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1AD3C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bookmarkStart w:id="0" w:name="_GoBack"/>
      <w:bookmarkEnd w:id="0"/>
      <w:r w:rsidRPr="006C5EDE">
        <w:rPr>
          <w:rFonts w:ascii="Times New Roman" w:hAnsi="Times New Roman" w:cs="Times New Roman"/>
          <w:b/>
          <w:sz w:val="24"/>
          <w:szCs w:val="24"/>
          <w:lang w:val="sr-Cyrl-BA"/>
        </w:rPr>
        <w:t>Образац 4                                                                                                                   ПРИЛОГ 4</w:t>
      </w:r>
    </w:p>
    <w:p w14:paraId="203FAACB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1B2B37" wp14:editId="7355DDB4">
            <wp:extent cx="1226820" cy="1116761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922" cy="1125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87F8F9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Министарство просвјете и културе</w:t>
      </w:r>
    </w:p>
    <w:p w14:paraId="0C675063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Републике Српске</w:t>
      </w:r>
    </w:p>
    <w:p w14:paraId="728396F7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D4379FE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60ABCD47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9EF0BFD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2ABB1AB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FCBAEE9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401E68E" w14:textId="77777777" w:rsidR="00C359C5" w:rsidRPr="006C5EDE" w:rsidRDefault="00C359C5" w:rsidP="00C359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7F69B1F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5AA9BD51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3CD0AA16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sz w:val="24"/>
          <w:szCs w:val="24"/>
          <w:lang w:val="sr-Cyrl-BA"/>
        </w:rPr>
        <w:t>ПРОГРАМ</w:t>
      </w:r>
    </w:p>
    <w:p w14:paraId="2C19E9C8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792A64AF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sz w:val="24"/>
          <w:szCs w:val="24"/>
          <w:lang w:val="sr-Cyrl-BA"/>
        </w:rPr>
        <w:t>ПОЛАГАЊА СТРУЧНОГ ИСПИТА</w:t>
      </w:r>
    </w:p>
    <w:p w14:paraId="6A659544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sz w:val="24"/>
          <w:szCs w:val="24"/>
          <w:lang w:val="sr-Cyrl-BA"/>
        </w:rPr>
        <w:br w:type="page"/>
      </w: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lastRenderedPageBreak/>
        <w:t>ПРОГРАМ</w:t>
      </w:r>
    </w:p>
    <w:p w14:paraId="561C501B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ПОЛАГАЊА СТРУЧНОГ ИСПИТА</w:t>
      </w:r>
    </w:p>
    <w:p w14:paraId="173A060F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80736A8" w14:textId="77777777" w:rsidR="00C359C5" w:rsidRPr="006C5EDE" w:rsidRDefault="00C359C5" w:rsidP="00C359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Програм полагања стручног испита за самосталан рад васпитно-образовних радника у предшколској установи и установи која обавља дјелатност предшколског васпитања и образовања из члана 8. овог правилника састоји се од тема које представљају оквир за спровођење практичног и усменог дијела стручног испита. Програм обухвата:</w:t>
      </w:r>
    </w:p>
    <w:p w14:paraId="37C89044" w14:textId="77777777" w:rsidR="00C359C5" w:rsidRPr="006C5EDE" w:rsidRDefault="00C359C5" w:rsidP="00C359C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BA"/>
        </w:rPr>
      </w:pPr>
      <w:r w:rsidRPr="006C5EDE">
        <w:rPr>
          <w:rFonts w:ascii="Times New Roman" w:hAnsi="Times New Roman"/>
          <w:sz w:val="24"/>
          <w:szCs w:val="24"/>
          <w:lang w:val="sr-Cyrl-BA"/>
        </w:rPr>
        <w:t>Методику васпитно-образовног рада, педагогију и психологију и</w:t>
      </w:r>
    </w:p>
    <w:p w14:paraId="24535440" w14:textId="77777777" w:rsidR="00C359C5" w:rsidRPr="006C5EDE" w:rsidRDefault="00C359C5" w:rsidP="00C359C5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sr-Cyrl-BA"/>
        </w:rPr>
      </w:pPr>
      <w:r w:rsidRPr="006C5EDE">
        <w:rPr>
          <w:rFonts w:ascii="Times New Roman" w:hAnsi="Times New Roman"/>
          <w:sz w:val="24"/>
          <w:szCs w:val="24"/>
          <w:lang w:val="sr-Cyrl-BA"/>
        </w:rPr>
        <w:t>Основе уставног уређења и прописе из области предшколског васпитања и образовања у Републици Српској.</w:t>
      </w:r>
    </w:p>
    <w:p w14:paraId="2BD3E308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color w:val="auto"/>
          <w:lang w:val="sr-Cyrl-BA"/>
        </w:rPr>
      </w:pPr>
    </w:p>
    <w:p w14:paraId="7AB98431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color w:val="auto"/>
          <w:lang w:val="sr-Cyrl-BA"/>
        </w:rPr>
      </w:pPr>
    </w:p>
    <w:p w14:paraId="3A114749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  <w:r w:rsidRPr="006C5EDE">
        <w:rPr>
          <w:rFonts w:ascii="Times New Roman" w:hAnsi="Times New Roman" w:cs="Times New Roman"/>
          <w:b/>
          <w:bCs/>
          <w:color w:val="auto"/>
          <w:lang w:val="sr-Cyrl-BA"/>
        </w:rPr>
        <w:t>I   ПРАКТИЧНИ ДИО ИСПИТА</w:t>
      </w:r>
    </w:p>
    <w:p w14:paraId="43E87C2F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48F0E78C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  <w:r w:rsidRPr="006C5EDE">
        <w:rPr>
          <w:rFonts w:ascii="Times New Roman" w:hAnsi="Times New Roman" w:cs="Times New Roman"/>
          <w:b/>
          <w:bCs/>
          <w:color w:val="auto"/>
          <w:lang w:val="sr-Cyrl-BA"/>
        </w:rPr>
        <w:t>А. ОКВИР ЗА ПИТАЊА ИЗ ПРЕДШКОЛСКЕ ПЕДАГОГИЈЕ, МЕТОДИКЕ ВАСПИТНО</w:t>
      </w:r>
      <w:r w:rsidRPr="006C5EDE">
        <w:rPr>
          <w:rFonts w:ascii="Times New Roman" w:hAnsi="Times New Roman" w:cs="Times New Roman"/>
          <w:bCs/>
          <w:color w:val="auto"/>
          <w:lang w:val="sr-Cyrl-BA"/>
        </w:rPr>
        <w:t>-</w:t>
      </w:r>
      <w:r w:rsidRPr="006C5EDE">
        <w:rPr>
          <w:rFonts w:ascii="Times New Roman" w:hAnsi="Times New Roman" w:cs="Times New Roman"/>
          <w:b/>
          <w:bCs/>
          <w:color w:val="auto"/>
          <w:lang w:val="sr-Cyrl-BA"/>
        </w:rPr>
        <w:t>ОБРАЗОВНОГ РАДА И ПСИХОЛОГИЈЕ</w:t>
      </w:r>
    </w:p>
    <w:p w14:paraId="5CEFC2D8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7512C244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Програм предшколског васпитања и образовања у Републици Српској (у даљем тексту: Програм)</w:t>
      </w:r>
    </w:p>
    <w:p w14:paraId="6BB396D3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Циљ, задаци, принципи и програмска оријентација система предшколског васпитања и образовања</w:t>
      </w:r>
    </w:p>
    <w:p w14:paraId="63ADFAAF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Методе предшколског васпитања и образовања</w:t>
      </w:r>
    </w:p>
    <w:p w14:paraId="24770A48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Садржаји Програма према аспектима развоја дјетета (Говор, комуникација и писменост, Физички развој и здравље, Друштвени и емоционални развој, Откривање и разумијевање свијета, Умјетност и стваралаштво и поља исхода учења)</w:t>
      </w:r>
    </w:p>
    <w:p w14:paraId="05D2258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Планирање васпитно-образовног процеса (врсте планирања)</w:t>
      </w:r>
    </w:p>
    <w:p w14:paraId="69F7714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Д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окументовање васпитно-образовног процеса</w:t>
      </w:r>
    </w:p>
    <w:p w14:paraId="54C2AA6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Праћење и евалуација васпитно-образовног процеса </w:t>
      </w:r>
    </w:p>
    <w:p w14:paraId="4B1129C8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Основне функције предшколске установе (организација и рад)</w:t>
      </w:r>
      <w:r w:rsidRPr="006C5EDE">
        <w:t xml:space="preserve"> </w:t>
      </w:r>
    </w:p>
    <w:p w14:paraId="6C7CC61B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Подручја рада васпитача (задаци и послови)</w:t>
      </w:r>
    </w:p>
    <w:p w14:paraId="09C8DB98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Рaд васпитача у условима мјешовитих узрасних  васпитних група</w:t>
      </w:r>
    </w:p>
    <w:p w14:paraId="799D0B57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Дијете као активан учесник Програма (дијете као актер сопственог развоја – унутрашња мотивација као покретач развоја)</w:t>
      </w:r>
    </w:p>
    <w:p w14:paraId="18C9007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Aдaптaциja дjeтeтa у нoвoj срeдини предшколске установе и пoступци васпитача и рoдитeљa </w:t>
      </w:r>
    </w:p>
    <w:p w14:paraId="7224AD39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Рад са потенцијално надареном дјецом и дјецом са сметњама у развоју </w:t>
      </w:r>
    </w:p>
    <w:p w14:paraId="0416608B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Неодвојивост његе и васпитања и образовања дјеце </w:t>
      </w:r>
    </w:p>
    <w:p w14:paraId="69825949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Значај игре и могућности њене примјене у предшколском 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в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аспитању и образовању</w:t>
      </w:r>
    </w:p>
    <w:p w14:paraId="48A8267A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Основна обиљежја, врсте и организација дјечјих игара</w:t>
      </w:r>
    </w:p>
    <w:p w14:paraId="75D8F1C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 xml:space="preserve">Улога васпитно-образовних радника у дјечјој игри </w:t>
      </w:r>
    </w:p>
    <w:p w14:paraId="1EC163B9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Диjeтe и луткa</w:t>
      </w:r>
    </w:p>
    <w:p w14:paraId="7C1B7BA8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Д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иjeтe и сликoвницa</w:t>
      </w:r>
    </w:p>
    <w:p w14:paraId="4563D8DD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Дјечји цртеж</w:t>
      </w:r>
    </w:p>
    <w:p w14:paraId="22836171" w14:textId="77777777" w:rsidR="00C359C5" w:rsidRPr="006C5EDE" w:rsidRDefault="00C359C5" w:rsidP="00C359C5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/>
          <w:bCs/>
          <w:sz w:val="24"/>
          <w:szCs w:val="24"/>
          <w:lang w:val="sr-Cyrl-BA"/>
        </w:rPr>
        <w:t>Средина као комплексан ослонац Програма</w:t>
      </w:r>
    </w:p>
    <w:p w14:paraId="253DE6A6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Центри за учење: појам, основна обиљежја, организација</w:t>
      </w:r>
      <w:r w:rsidRPr="006C5EDE">
        <w:t xml:space="preserve"> 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и припремање</w:t>
      </w:r>
    </w:p>
    <w:p w14:paraId="52C6236E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lastRenderedPageBreak/>
        <w:t>Значај комуникације и тимског рада у установи</w:t>
      </w:r>
    </w:p>
    <w:p w14:paraId="164A047C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Партнерство предшколске установе и породице и улога васпитача (принципи, методе, облици и садржаји)</w:t>
      </w:r>
    </w:p>
    <w:p w14:paraId="309AD480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дјеце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занемаривања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злостављања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C5EDE">
        <w:t xml:space="preserve"> </w:t>
      </w:r>
    </w:p>
    <w:p w14:paraId="3ED708F8" w14:textId="77777777" w:rsidR="00C359C5" w:rsidRPr="006C5EDE" w:rsidRDefault="00C359C5" w:rsidP="00C359C5">
      <w:pPr>
        <w:numPr>
          <w:ilvl w:val="0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RS"/>
        </w:rPr>
        <w:t>У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лога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дјеце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EDE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C5EDE">
        <w:rPr>
          <w:rFonts w:ascii="Times New Roman" w:hAnsi="Times New Roman" w:cs="Times New Roman"/>
          <w:sz w:val="24"/>
          <w:szCs w:val="24"/>
        </w:rPr>
        <w:t xml:space="preserve"> у </w:t>
      </w:r>
      <w:r w:rsidRPr="006C5EDE">
        <w:rPr>
          <w:rFonts w:ascii="Times New Roman" w:hAnsi="Times New Roman" w:cs="Times New Roman"/>
          <w:sz w:val="24"/>
          <w:szCs w:val="24"/>
          <w:lang w:val="sr-Cyrl-BA"/>
        </w:rPr>
        <w:t>основну школу</w:t>
      </w:r>
      <w:r w:rsidRPr="006C5EDE">
        <w:rPr>
          <w:rFonts w:ascii="Times New Roman" w:eastAsia="Calibri" w:hAnsi="Times New Roman" w:cs="Times New Roman"/>
          <w:bCs/>
          <w:sz w:val="24"/>
          <w:szCs w:val="24"/>
          <w:lang w:val="sr-Cyrl-BA"/>
        </w:rPr>
        <w:t>.</w:t>
      </w:r>
    </w:p>
    <w:p w14:paraId="5A7FDD18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7651DB19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3D4F582D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27F68732" w14:textId="77777777" w:rsidR="00C359C5" w:rsidRPr="006C5EDE" w:rsidRDefault="00C359C5" w:rsidP="00C359C5">
      <w:pPr>
        <w:pStyle w:val="Default"/>
        <w:ind w:left="284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  <w:r w:rsidRPr="006C5EDE">
        <w:rPr>
          <w:rFonts w:ascii="Times New Roman" w:hAnsi="Times New Roman" w:cs="Times New Roman"/>
          <w:b/>
          <w:bCs/>
          <w:color w:val="auto"/>
          <w:lang w:val="sr-Cyrl-BA"/>
        </w:rPr>
        <w:t>Б. ОКВИР ЗА ПИТАЊА МЕТОДИКЕ РАДА СТРУЧНОГ САРАДНИКА</w:t>
      </w:r>
    </w:p>
    <w:p w14:paraId="37AD62A1" w14:textId="77777777" w:rsidR="00C359C5" w:rsidRPr="006C5EDE" w:rsidRDefault="00C359C5" w:rsidP="00C359C5">
      <w:pPr>
        <w:pStyle w:val="Default"/>
        <w:ind w:left="360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11AD8FAF" w14:textId="77777777" w:rsidR="00C359C5" w:rsidRPr="006C5EDE" w:rsidRDefault="00C359C5" w:rsidP="00C359C5">
      <w:pPr>
        <w:pStyle w:val="ListParagraph"/>
        <w:numPr>
          <w:ilvl w:val="0"/>
          <w:numId w:val="2"/>
        </w:numPr>
        <w:spacing w:after="0"/>
        <w:jc w:val="both"/>
        <w:rPr>
          <w:rStyle w:val="FontStyle24"/>
          <w:sz w:val="24"/>
          <w:szCs w:val="24"/>
          <w:lang w:val="sr-Cyrl-BA" w:eastAsia="hr-HR"/>
        </w:rPr>
      </w:pPr>
      <w:r w:rsidRPr="006C5EDE">
        <w:rPr>
          <w:rStyle w:val="FontStyle24"/>
          <w:sz w:val="24"/>
          <w:szCs w:val="24"/>
          <w:lang w:val="sr-Cyrl-BA" w:eastAsia="hr-HR"/>
        </w:rPr>
        <w:t>Програм предшколског васпитања и образовања у Републици Српској (у даљем тексту: Програм)</w:t>
      </w:r>
    </w:p>
    <w:p w14:paraId="4A6DF435" w14:textId="77777777" w:rsidR="00C359C5" w:rsidRPr="006C5EDE" w:rsidRDefault="00C359C5" w:rsidP="00C359C5">
      <w:pPr>
        <w:pStyle w:val="ListParagraph"/>
        <w:numPr>
          <w:ilvl w:val="0"/>
          <w:numId w:val="2"/>
        </w:numPr>
        <w:spacing w:after="0"/>
        <w:ind w:left="641" w:hanging="357"/>
        <w:jc w:val="both"/>
        <w:rPr>
          <w:rStyle w:val="FontStyle24"/>
          <w:sz w:val="24"/>
          <w:szCs w:val="24"/>
          <w:lang w:val="sr-Cyrl-BA" w:eastAsia="hr-HR"/>
        </w:rPr>
      </w:pPr>
      <w:r w:rsidRPr="006C5EDE">
        <w:rPr>
          <w:rStyle w:val="FontStyle24"/>
          <w:sz w:val="24"/>
          <w:szCs w:val="24"/>
          <w:lang w:val="sr-Cyrl-BA" w:eastAsia="hr-HR"/>
        </w:rPr>
        <w:t>Садржаји Програма према аспектима развоја дјетета (Говор, комуникација и писменост, Физички развој и здравље, Друштвени и емоционални развој, Откривање и разумијевање свијета, Умјетност и стваралаштво и поља исхода учења)</w:t>
      </w:r>
    </w:p>
    <w:p w14:paraId="773E619A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ind w:left="641" w:hanging="357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Подручја рада стручног сарадника (задаци и пoслoви)</w:t>
      </w:r>
    </w:p>
    <w:p w14:paraId="2F3354AC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ind w:left="641" w:hanging="357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Плaнирaње, програмирање и организовање васпитно-oбрaзoвнoг рада у предшколској установи</w:t>
      </w:r>
    </w:p>
    <w:p w14:paraId="5F440A8C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lang w:val="sr-Cyrl-BA"/>
        </w:rPr>
        <w:t>Вођење педагошке документације и евиденције</w:t>
      </w:r>
    </w:p>
    <w:p w14:paraId="50558250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 xml:space="preserve">Стручнo усaвршaвaње и напредовање васпитно-образовних радника </w:t>
      </w:r>
    </w:p>
    <w:p w14:paraId="7B750EA6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Активнoсти у рaду с дjeцoм</w:t>
      </w:r>
    </w:p>
    <w:p w14:paraId="54C00378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lang w:val="sr-Cyrl-BA" w:eastAsia="hr-HR"/>
        </w:rPr>
      </w:pPr>
      <w:r w:rsidRPr="006C5EDE">
        <w:rPr>
          <w:lang w:val="sr-Cyrl-BA"/>
        </w:rPr>
        <w:t xml:space="preserve">Праћење развоја и учења дјеце </w:t>
      </w:r>
    </w:p>
    <w:p w14:paraId="6551F486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lang w:val="sr-Cyrl-BA"/>
        </w:rPr>
        <w:t>Стручна подршка васпитачу у раду са дјецом</w:t>
      </w:r>
    </w:p>
    <w:p w14:paraId="141EA208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lang w:val="sr-Cyrl-BA" w:eastAsia="hr-HR"/>
        </w:rPr>
      </w:pPr>
      <w:r w:rsidRPr="006C5EDE">
        <w:rPr>
          <w:rStyle w:val="FontStyle24"/>
          <w:lang w:val="sr-Cyrl-BA" w:eastAsia="hr-HR"/>
        </w:rPr>
        <w:t>Стручни сарадник и подршка адаптацији дјеце у предшколској установи</w:t>
      </w:r>
    </w:p>
    <w:p w14:paraId="763ACF37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Дjeчja игрa</w:t>
      </w:r>
    </w:p>
    <w:p w14:paraId="492C67AB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 xml:space="preserve">Анализа и употреба дјечјег цртежа </w:t>
      </w:r>
    </w:p>
    <w:p w14:paraId="4791DA2C" w14:textId="77777777" w:rsidR="00C359C5" w:rsidRPr="006C5EDE" w:rsidRDefault="00C359C5" w:rsidP="00C359C5">
      <w:pPr>
        <w:pStyle w:val="ListParagraph"/>
        <w:numPr>
          <w:ilvl w:val="0"/>
          <w:numId w:val="2"/>
        </w:numPr>
        <w:spacing w:after="0"/>
        <w:jc w:val="both"/>
        <w:rPr>
          <w:rStyle w:val="FontStyle24"/>
          <w:sz w:val="24"/>
          <w:szCs w:val="24"/>
          <w:lang w:val="sr-Cyrl-BA" w:eastAsia="hr-HR"/>
        </w:rPr>
      </w:pPr>
      <w:r w:rsidRPr="006C5EDE">
        <w:rPr>
          <w:rStyle w:val="FontStyle24"/>
          <w:sz w:val="24"/>
          <w:szCs w:val="24"/>
          <w:lang w:val="sr-Cyrl-BA" w:eastAsia="hr-HR"/>
        </w:rPr>
        <w:t>Значај луткe у прeпoзнaвaњу пoтрeбa дjeтeтa у предшколској установи и тeрaпиjски приступ</w:t>
      </w:r>
    </w:p>
    <w:p w14:paraId="416B95AA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19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Активности на унапређењу квалитета рада предшколске установе</w:t>
      </w:r>
    </w:p>
    <w:p w14:paraId="57595FC4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lang w:val="sr-Cyrl-BA" w:eastAsia="hr-HR"/>
        </w:rPr>
      </w:pPr>
      <w:r w:rsidRPr="006C5EDE">
        <w:rPr>
          <w:rStyle w:val="FontStyle24"/>
          <w:lang w:val="sr-Cyrl-BA" w:eastAsia="hr-HR"/>
        </w:rPr>
        <w:t>Значај кoмуникaциje и тимског рада у прoцeсу унaпрeђивaњa васпитно-oбрaзoвнoг рада у предшколској установи</w:t>
      </w:r>
    </w:p>
    <w:p w14:paraId="1ABBC736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Рaд са потенцијално надареном дјецом</w:t>
      </w:r>
    </w:p>
    <w:p w14:paraId="30D61066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Рад са дјецом са сметњама у развоју</w:t>
      </w:r>
    </w:p>
    <w:p w14:paraId="1F3FF239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Стварање услова за развој и учење дјетета и креирање инклузивне климе</w:t>
      </w:r>
    </w:p>
    <w:p w14:paraId="733C2E06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Стручна тијела предшколске установе (врсте, формирање, састав и задаци)</w:t>
      </w:r>
    </w:p>
    <w:p w14:paraId="66BE9AA8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Поступак вредновања и самовредновања с циљем унапређења квалитета васпитно-образовног рада предшколске установе</w:t>
      </w:r>
    </w:p>
    <w:p w14:paraId="39401040" w14:textId="77777777" w:rsidR="00C359C5" w:rsidRPr="006C5EDE" w:rsidRDefault="00C359C5" w:rsidP="00C359C5">
      <w:pPr>
        <w:pStyle w:val="ListParagraph"/>
        <w:numPr>
          <w:ilvl w:val="0"/>
          <w:numId w:val="2"/>
        </w:numPr>
        <w:spacing w:after="0"/>
        <w:jc w:val="both"/>
        <w:rPr>
          <w:rStyle w:val="FontStyle24"/>
          <w:sz w:val="24"/>
          <w:szCs w:val="24"/>
          <w:lang w:val="sr-Cyrl-BA" w:eastAsia="hr-HR"/>
        </w:rPr>
      </w:pPr>
      <w:r w:rsidRPr="006C5EDE">
        <w:rPr>
          <w:rStyle w:val="FontStyle24"/>
          <w:sz w:val="24"/>
          <w:szCs w:val="24"/>
          <w:lang w:val="sr-Cyrl-BA" w:eastAsia="hr-HR"/>
        </w:rPr>
        <w:t>Партнерство предшколске установе и породице и улога стручног сарадника (принципи, методе, облици и садржаји)</w:t>
      </w:r>
    </w:p>
    <w:p w14:paraId="69BC2C55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color w:val="FF0000"/>
          <w:lang w:val="sr-Cyrl-BA" w:eastAsia="hr-HR"/>
        </w:rPr>
      </w:pPr>
      <w:r w:rsidRPr="006C5EDE">
        <w:rPr>
          <w:rStyle w:val="FontStyle24"/>
          <w:lang w:val="sr-Cyrl-BA" w:eastAsia="hr-HR"/>
        </w:rPr>
        <w:t>Сарадња са заједницом</w:t>
      </w:r>
    </w:p>
    <w:p w14:paraId="72FDA4D9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rStyle w:val="FontStyle24"/>
          <w:lang w:val="sr-Cyrl-BA" w:eastAsia="hr-HR"/>
        </w:rPr>
      </w:pPr>
      <w:r w:rsidRPr="006C5EDE">
        <w:rPr>
          <w:rStyle w:val="FontStyle24"/>
          <w:lang w:val="sr-Cyrl-BA" w:eastAsia="hr-HR"/>
        </w:rPr>
        <w:t>Улога стручног сарадника у заштити дјеце од насиља, занемаривања и злостављања</w:t>
      </w:r>
    </w:p>
    <w:p w14:paraId="07AA0F39" w14:textId="77777777" w:rsidR="00C359C5" w:rsidRPr="006C5EDE" w:rsidRDefault="00C359C5" w:rsidP="00C359C5">
      <w:pPr>
        <w:pStyle w:val="Style16"/>
        <w:widowControl/>
        <w:numPr>
          <w:ilvl w:val="0"/>
          <w:numId w:val="2"/>
        </w:numPr>
        <w:tabs>
          <w:tab w:val="left" w:pos="202"/>
        </w:tabs>
        <w:spacing w:line="240" w:lineRule="auto"/>
        <w:rPr>
          <w:lang w:val="sr-Cyrl-BA" w:eastAsia="hr-HR"/>
        </w:rPr>
      </w:pPr>
      <w:r w:rsidRPr="006C5EDE">
        <w:rPr>
          <w:rStyle w:val="FontStyle24"/>
          <w:lang w:val="sr-Cyrl-BA" w:eastAsia="hr-HR"/>
        </w:rPr>
        <w:t>Улога стручног сарадника у припреми дјеце за полазак у основну школу</w:t>
      </w:r>
    </w:p>
    <w:p w14:paraId="2216B0E3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5B8CAA43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3E6CB637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  <w:r w:rsidRPr="006C5EDE">
        <w:rPr>
          <w:rFonts w:ascii="Times New Roman" w:hAnsi="Times New Roman" w:cs="Times New Roman"/>
          <w:b/>
          <w:bCs/>
          <w:color w:val="auto"/>
          <w:lang w:val="sr-Cyrl-BA"/>
        </w:rPr>
        <w:t>II  УСМЕНИ ДИО ИСПИТА</w:t>
      </w:r>
    </w:p>
    <w:p w14:paraId="6B9728B4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1018198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1D575F7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     А. ОКВИР ЗА ПИТАЊА УСТАВНОГ УРЕЂЕЊА РЕПУБЛИКЕ СРПСКЕ</w:t>
      </w:r>
    </w:p>
    <w:p w14:paraId="051B6518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p w14:paraId="0701ED77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Устав Републике Српске</w:t>
      </w:r>
    </w:p>
    <w:p w14:paraId="6FFF93FE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Законодавна власт – Народна скупштина Републике Српске (именовање, мандат, састав и надлежност)</w:t>
      </w:r>
    </w:p>
    <w:p w14:paraId="3ADD6618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Извршна власт – Влада Републике Српске (састав, избор, овлаштења премијера, овлаштења министара, мандат и надлежности)</w:t>
      </w:r>
    </w:p>
    <w:p w14:paraId="5AA27312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Судска власт Републике Српске – врсте судова</w:t>
      </w:r>
    </w:p>
    <w:p w14:paraId="252556E7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Јединица локалне самоуправе – начелник/градоначелник (избор, мандат, надлежности), Скупштина општине или града</w:t>
      </w:r>
    </w:p>
    <w:p w14:paraId="24839BD5" w14:textId="77777777" w:rsidR="00C359C5" w:rsidRPr="006C5EDE" w:rsidRDefault="00C359C5" w:rsidP="00C359C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t>Омбудсман за дјецу Републике Српске</w:t>
      </w:r>
    </w:p>
    <w:p w14:paraId="67FE11E5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19015E07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6480F23B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Б. </w:t>
      </w: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ab/>
        <w:t xml:space="preserve">ОКВИР ПИТАЊА ИЗ ПРОПИСА КОЈИМ СЕ ДЕФИНИШЕ ОБЛАСТ ПРЕДШКОЛСКОГ ВАСПИТАЊА И ОБРАЗОВАЊА </w:t>
      </w:r>
      <w:r w:rsidRPr="006C5EDE">
        <w:rPr>
          <w:rFonts w:ascii="Times New Roman" w:hAnsi="Times New Roman" w:cs="Times New Roman"/>
          <w:b/>
          <w:sz w:val="24"/>
          <w:szCs w:val="24"/>
          <w:lang w:val="sr-Cyrl-BA"/>
        </w:rPr>
        <w:t>У РЕПУБЛИЦИ СРПСКОЈ</w:t>
      </w:r>
      <w:r w:rsidRPr="006C5EDE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41D9AA69" w14:textId="77777777" w:rsidR="00C359C5" w:rsidRPr="006C5EDE" w:rsidRDefault="00C359C5" w:rsidP="00C359C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p w14:paraId="566B43FA" w14:textId="77777777" w:rsidR="00C359C5" w:rsidRPr="006C5EDE" w:rsidRDefault="00C359C5" w:rsidP="00C359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ab/>
        <w:t>1.</w:t>
      </w:r>
      <w:r w:rsidRPr="006C5ED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</w:t>
      </w: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Право дјетета на васпитање и образовање</w:t>
      </w:r>
    </w:p>
    <w:p w14:paraId="6C1BB2BF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2. Организација и рад предшколске установе</w:t>
      </w:r>
    </w:p>
    <w:p w14:paraId="7DA53CEC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lang w:val="sr-Cyrl-RS"/>
        </w:rPr>
        <w:t xml:space="preserve">3. </w:t>
      </w: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Инклузивно васпитање и образовање</w:t>
      </w:r>
    </w:p>
    <w:p w14:paraId="471F2D88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4. Савјет родитеља и остваривање партнерства са породицом</w:t>
      </w:r>
    </w:p>
    <w:p w14:paraId="1222A7BB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5. Педагошка документација</w:t>
      </w:r>
    </w:p>
    <w:p w14:paraId="568964EF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6. Стручно усавршавање и напредовање васпитно-образовних радника</w:t>
      </w:r>
    </w:p>
    <w:p w14:paraId="6FF200E9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7. Запослени у предшколској установи</w:t>
      </w:r>
    </w:p>
    <w:p w14:paraId="3219CD8D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8. Заснивање и престанак радног односа у предшколској установи</w:t>
      </w:r>
    </w:p>
    <w:p w14:paraId="22EF6B13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9. Управљање и руковођење предшколском установом</w:t>
      </w:r>
    </w:p>
    <w:p w14:paraId="55EB6B01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10. Стручна тијела у предшколској установи</w:t>
      </w:r>
    </w:p>
    <w:p w14:paraId="4374DA8F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11. Општи акти у предшколској установи</w:t>
      </w:r>
    </w:p>
    <w:p w14:paraId="74F16794" w14:textId="77777777" w:rsidR="00C359C5" w:rsidRPr="006C5EDE" w:rsidRDefault="00C359C5" w:rsidP="00C359C5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bCs/>
          <w:sz w:val="24"/>
          <w:szCs w:val="24"/>
          <w:lang w:val="sr-Cyrl-BA"/>
        </w:rPr>
        <w:t>12. Надзор над радом предшколске установе</w:t>
      </w:r>
    </w:p>
    <w:p w14:paraId="6C1F8B7A" w14:textId="77777777" w:rsidR="00C359C5" w:rsidRPr="006C5EDE" w:rsidRDefault="00C359C5" w:rsidP="00C359C5">
      <w:pPr>
        <w:pStyle w:val="Default"/>
        <w:jc w:val="both"/>
        <w:rPr>
          <w:rFonts w:ascii="Times New Roman" w:hAnsi="Times New Roman" w:cs="Times New Roman"/>
          <w:b/>
          <w:bCs/>
          <w:color w:val="auto"/>
          <w:lang w:val="sr-Cyrl-BA"/>
        </w:rPr>
      </w:pPr>
    </w:p>
    <w:p w14:paraId="1136CB1F" w14:textId="77777777" w:rsidR="00C359C5" w:rsidRPr="006C5EDE" w:rsidRDefault="00C359C5" w:rsidP="00C359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6C5EDE">
        <w:rPr>
          <w:rFonts w:ascii="Times New Roman" w:hAnsi="Times New Roman" w:cs="Times New Roman"/>
          <w:sz w:val="24"/>
          <w:szCs w:val="24"/>
          <w:lang w:val="sr-Cyrl-BA"/>
        </w:rPr>
        <w:br w:type="page"/>
      </w:r>
    </w:p>
    <w:p w14:paraId="7FC839A8" w14:textId="77777777" w:rsidR="000A30AA" w:rsidRDefault="000A30AA"/>
    <w:sectPr w:rsidR="000A3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850B0"/>
    <w:multiLevelType w:val="hybridMultilevel"/>
    <w:tmpl w:val="01D48B12"/>
    <w:lvl w:ilvl="0" w:tplc="CC789C9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F602F86"/>
    <w:multiLevelType w:val="hybridMultilevel"/>
    <w:tmpl w:val="68249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B0DB6"/>
    <w:multiLevelType w:val="hybridMultilevel"/>
    <w:tmpl w:val="F236A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3466B"/>
    <w:multiLevelType w:val="hybridMultilevel"/>
    <w:tmpl w:val="9912C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C5"/>
    <w:rsid w:val="000A30AA"/>
    <w:rsid w:val="007E6C7C"/>
    <w:rsid w:val="00C359C5"/>
    <w:rsid w:val="00E862BB"/>
    <w:rsid w:val="00FD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A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C5"/>
    <w:pPr>
      <w:spacing w:after="200" w:line="276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9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359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Style16">
    <w:name w:val="Style16"/>
    <w:basedOn w:val="Normal"/>
    <w:uiPriority w:val="99"/>
    <w:rsid w:val="00C359C5"/>
    <w:pPr>
      <w:widowControl w:val="0"/>
      <w:autoSpaceDE w:val="0"/>
      <w:autoSpaceDN w:val="0"/>
      <w:adjustRightInd w:val="0"/>
      <w:spacing w:after="0" w:line="202" w:lineRule="exact"/>
      <w:ind w:hanging="19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C359C5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C7C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C5"/>
    <w:pPr>
      <w:spacing w:after="200" w:line="276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9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359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Style16">
    <w:name w:val="Style16"/>
    <w:basedOn w:val="Normal"/>
    <w:uiPriority w:val="99"/>
    <w:rsid w:val="00C359C5"/>
    <w:pPr>
      <w:widowControl w:val="0"/>
      <w:autoSpaceDE w:val="0"/>
      <w:autoSpaceDN w:val="0"/>
      <w:adjustRightInd w:val="0"/>
      <w:spacing w:after="0" w:line="202" w:lineRule="exact"/>
      <w:ind w:hanging="19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C359C5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C7C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8EDF8A7650C3348A2ED2B21AE075E43" ma:contentTypeVersion="1" ma:contentTypeDescription="Upload an image." ma:contentTypeScope="" ma:versionID="e11be54f019277e30ec71baaa4533fda">
  <xsd:schema xmlns:xsd="http://www.w3.org/2001/XMLSchema" xmlns:xs="http://www.w3.org/2001/XMLSchema" xmlns:p="http://schemas.microsoft.com/office/2006/metadata/properties" xmlns:ns1="http://schemas.microsoft.com/sharepoint/v3" xmlns:ns2="0A6C8A1F-3802-41AE-A853-E6E2FEC3754B" xmlns:ns3="http://schemas.microsoft.com/sharepoint/v3/fields" targetNamespace="http://schemas.microsoft.com/office/2006/metadata/properties" ma:root="true" ma:fieldsID="f516f8115dfb027fd1ac313411d53ecd" ns1:_="" ns2:_="" ns3:_="">
    <xsd:import namespace="http://schemas.microsoft.com/sharepoint/v3"/>
    <xsd:import namespace="0A6C8A1F-3802-41AE-A853-E6E2FEC3754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C8A1F-3802-41AE-A853-E6E2FEC3754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0A6C8A1F-3802-41AE-A853-E6E2FEC3754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8A404FB-9572-4DAD-87AA-FA6A530CD23D}"/>
</file>

<file path=customXml/itemProps2.xml><?xml version="1.0" encoding="utf-8"?>
<ds:datastoreItem xmlns:ds="http://schemas.openxmlformats.org/officeDocument/2006/customXml" ds:itemID="{BDBB7E69-0EB9-4C66-8165-8CF2F8AAABAD}"/>
</file>

<file path=customXml/itemProps3.xml><?xml version="1.0" encoding="utf-8"?>
<ds:datastoreItem xmlns:ds="http://schemas.openxmlformats.org/officeDocument/2006/customXml" ds:itemID="{9F555977-D63F-4BDE-8284-BEE61C7D95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Dada Petrovic</dc:creator>
  <cp:keywords/>
  <dc:description/>
  <cp:lastModifiedBy>Milos Rokvic</cp:lastModifiedBy>
  <cp:revision>2</cp:revision>
  <dcterms:created xsi:type="dcterms:W3CDTF">2026-09-03T11:14:00Z</dcterms:created>
  <dcterms:modified xsi:type="dcterms:W3CDTF">2026-09-03T11:14:00Z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0x0101009148F5A04DDD49CBA7127AADA5FB792B00AADE34325A8B49CDA8BB4DB53328F2140068EDF8A7650C3348A2ED2B21AE075E43</vt:lpwstr>
  </property>
</Properties>
</file>