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52" w:rsidRPr="00824354" w:rsidRDefault="00BE7252" w:rsidP="00BE7252">
      <w:pPr>
        <w:spacing w:beforeLines="0" w:before="0" w:afterLines="0" w:after="200" w:line="276" w:lineRule="auto"/>
        <w:jc w:val="center"/>
        <w:rPr>
          <w:rFonts w:ascii="Cambria" w:hAnsi="Cambria"/>
          <w:b/>
          <w:sz w:val="24"/>
          <w:szCs w:val="24"/>
          <w:lang w:val="sr-Latn-CS"/>
        </w:rPr>
      </w:pPr>
      <w:r w:rsidRPr="00824354">
        <w:rPr>
          <w:rFonts w:ascii="Cambria" w:hAnsi="Cambria"/>
          <w:b/>
          <w:sz w:val="24"/>
          <w:szCs w:val="24"/>
          <w:lang w:val="sr-Cyrl-CS"/>
        </w:rPr>
        <w:t>УПОРЕДНИ ПРИКАЗ УСКЛАЂЕНОСТИ НАЦРТА, ОДНОСНО ПРИЈЕДЛОГА ЗАКОНА, ДРУГОГ ПРОПИСА И ОПШТЕГ АКТА СА ПРАВНОМ ТЕКОВИНОМ ЕУ И ПРАКСОМ И СТАНДАРДИМА САВЈЕТА ЕВРОПЕ</w:t>
      </w:r>
    </w:p>
    <w:tbl>
      <w:tblPr>
        <w:tblW w:w="14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405"/>
        <w:gridCol w:w="2272"/>
        <w:gridCol w:w="2127"/>
        <w:gridCol w:w="2693"/>
      </w:tblGrid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57" w:type="dxa"/>
            <w:gridSpan w:val="5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Latn-C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ru-RU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Датум израде</w:t>
            </w:r>
            <w:r w:rsidRPr="00B43137">
              <w:rPr>
                <w:rFonts w:eastAsia="Times New Roman" w:cs="Calibri"/>
                <w:noProof/>
                <w:lang w:val="ru-RU" w:eastAsia="hr-BA"/>
              </w:rPr>
              <w:t>: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Лице задужено за израду: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57" w:type="dxa"/>
            <w:gridSpan w:val="5"/>
          </w:tcPr>
          <w:p w:rsidR="00BE7252" w:rsidRPr="00B43137" w:rsidRDefault="00BE7252" w:rsidP="003C0DCB">
            <w:pPr>
              <w:spacing w:beforeLines="0" w:before="0" w:afterLines="0" w:after="200" w:line="276" w:lineRule="auto"/>
              <w:rPr>
                <w:rFonts w:cs="Calibri"/>
                <w:lang w:val="ru-RU"/>
              </w:rPr>
            </w:pPr>
            <w:r w:rsidRPr="00B43137">
              <w:rPr>
                <w:rFonts w:eastAsia="Times New Roman" w:cs="Calibri"/>
                <w:lang w:val="ru-RU" w:eastAsia="hr-BA"/>
              </w:rPr>
              <w:t>1</w:t>
            </w:r>
            <w:r w:rsidRPr="00B43137">
              <w:rPr>
                <w:rFonts w:eastAsia="Times New Roman" w:cs="Calibri"/>
                <w:noProof/>
                <w:lang w:val="ru-RU" w:eastAsia="hr-BA"/>
              </w:rPr>
              <w:t xml:space="preserve">.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Назив нацрта/приједлога прописа</w:t>
            </w:r>
            <w:r w:rsidRPr="00B43137">
              <w:rPr>
                <w:rFonts w:eastAsia="Times New Roman" w:cs="Calibri"/>
                <w:noProof/>
                <w:lang w:val="ru-RU" w:eastAsia="hr-BA"/>
              </w:rPr>
              <w:t>:</w:t>
            </w:r>
            <w:r w:rsidRPr="00B43137">
              <w:rPr>
                <w:rFonts w:cs="Calibri"/>
                <w:lang w:val="ru-RU"/>
              </w:rPr>
              <w:t xml:space="preserve"> 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Предмет и циљ регулисања: 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Latn-C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Степен усклађености нацрта/приједлога са </w:t>
            </w:r>
            <w:r w:rsidRPr="00B43137">
              <w:rPr>
                <w:rFonts w:eastAsia="Times New Roman" w:cs="Calibri"/>
                <w:i/>
                <w:noProof/>
                <w:lang w:val="sr-Latn-CS" w:eastAsia="hr-BA"/>
              </w:rPr>
              <w:t>EU acquis</w:t>
            </w:r>
            <w:r>
              <w:rPr>
                <w:rFonts w:eastAsia="Times New Roman" w:cs="Calibri"/>
                <w:i/>
                <w:noProof/>
                <w:lang w:val="bs-Cyrl-BA" w:eastAsia="hr-BA"/>
              </w:rPr>
              <w:t xml:space="preserve">, </w:t>
            </w:r>
            <w:r w:rsidRPr="00134A77">
              <w:rPr>
                <w:rFonts w:eastAsia="Times New Roman" w:cs="Calibri"/>
                <w:noProof/>
                <w:lang w:val="bs-Cyrl-BA" w:eastAsia="hr-BA"/>
              </w:rPr>
              <w:t>односно</w:t>
            </w:r>
            <w:r>
              <w:rPr>
                <w:rFonts w:eastAsia="Times New Roman" w:cs="Calibri"/>
                <w:noProof/>
                <w:lang w:val="bs-Cyrl-BA" w:eastAsia="hr-BA"/>
              </w:rPr>
              <w:t xml:space="preserve"> </w:t>
            </w:r>
            <w:r w:rsidRPr="00B43137">
              <w:rPr>
                <w:rFonts w:eastAsia="Times New Roman" w:cs="Calibri"/>
                <w:noProof/>
                <w:lang w:val="sr-Cyrl-BA" w:eastAsia="hr-BA"/>
              </w:rPr>
              <w:t>праксом и стандардима</w:t>
            </w:r>
            <w:r w:rsidRPr="00B43137">
              <w:rPr>
                <w:rFonts w:eastAsia="Times New Roman" w:cs="Calibri"/>
                <w:noProof/>
                <w:lang w:val="sr-Latn-CS" w:eastAsia="hr-BA"/>
              </w:rPr>
              <w:t xml:space="preserve"> Савјета Европе: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57" w:type="dxa"/>
            <w:gridSpan w:val="5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2. </w:t>
            </w:r>
            <w:r w:rsidRPr="00B43137">
              <w:rPr>
                <w:rFonts w:eastAsia="Times New Roman" w:cs="Calibri"/>
                <w:noProof/>
                <w:lang w:val="sr-Cyrl-CS" w:eastAsia="hr-BA"/>
              </w:rPr>
              <w:t>Назив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примарног извора права Европске уније: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i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i/>
                <w:noProof/>
                <w:lang w:val="sr-Cyrl-RS" w:eastAsia="hr-BA"/>
              </w:rPr>
              <w:t>(навести назив оснивачког уговора)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57" w:type="dxa"/>
            <w:gridSpan w:val="5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Latn-CS" w:eastAsia="hr-BA"/>
              </w:rPr>
            </w:pPr>
            <w:r w:rsidRPr="00B43137">
              <w:rPr>
                <w:rFonts w:eastAsia="Times New Roman" w:cs="Calibri"/>
                <w:lang w:val="ru-RU" w:eastAsia="hr-BA"/>
              </w:rPr>
              <w:t xml:space="preserve">3.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Назив секундарног извора права Европске уније</w:t>
            </w:r>
            <w:r>
              <w:rPr>
                <w:rFonts w:eastAsia="Times New Roman" w:cs="Calibri"/>
                <w:noProof/>
                <w:lang w:val="sr-Cyrl-RS" w:eastAsia="hr-BA"/>
              </w:rPr>
              <w:t>,</w:t>
            </w:r>
            <w:r w:rsidRPr="00134A77">
              <w:rPr>
                <w:rFonts w:eastAsia="Times New Roman" w:cs="Calibri"/>
                <w:noProof/>
                <w:lang w:val="bs-Cyrl-BA" w:eastAsia="hr-BA"/>
              </w:rPr>
              <w:t xml:space="preserve"> односно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праксе и стандарда Савјета Европе: </w:t>
            </w:r>
          </w:p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noProof/>
                <w:lang w:val="sr-Latn-C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200" w:line="276" w:lineRule="auto"/>
              <w:rPr>
                <w:rFonts w:cs="Calibri"/>
                <w:lang w:val="sr-Latn-CS"/>
              </w:rPr>
            </w:pPr>
            <w:r w:rsidRPr="00B43137">
              <w:rPr>
                <w:rFonts w:cs="Calibri"/>
                <w:lang w:val="sr-Latn-CS"/>
              </w:rPr>
              <w:t>CELEX o</w:t>
            </w:r>
            <w:r w:rsidRPr="00B43137">
              <w:rPr>
                <w:rFonts w:cs="Calibri"/>
                <w:lang w:val="sr-Cyrl-CS"/>
              </w:rPr>
              <w:t>знака:</w:t>
            </w:r>
          </w:p>
          <w:p w:rsidR="00BE7252" w:rsidRPr="00B43137" w:rsidRDefault="00BE7252" w:rsidP="003C0DCB">
            <w:pPr>
              <w:spacing w:beforeLines="0" w:before="0" w:afterLines="0" w:after="200" w:line="276" w:lineRule="auto"/>
              <w:rPr>
                <w:rFonts w:cs="Calibri"/>
                <w:lang w:val="sr-Latn-CS"/>
              </w:rPr>
            </w:pPr>
            <w:r w:rsidRPr="00B43137">
              <w:rPr>
                <w:rFonts w:cs="Calibri"/>
                <w:lang w:val="sr-Latn-CS"/>
              </w:rPr>
              <w:t>Предмет и циљ</w:t>
            </w:r>
            <w:r w:rsidRPr="00B43137">
              <w:rPr>
                <w:rFonts w:cs="Calibri"/>
                <w:lang w:val="sr-Cyrl-BA"/>
              </w:rPr>
              <w:t xml:space="preserve"> </w:t>
            </w:r>
            <w:r w:rsidRPr="00B43137">
              <w:rPr>
                <w:rFonts w:cs="Calibri"/>
                <w:lang w:val="sr-Latn-CS"/>
              </w:rPr>
              <w:t>регулисања:</w:t>
            </w: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  <w:vAlign w:val="center"/>
          </w:tcPr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a)</w:t>
            </w:r>
          </w:p>
        </w:tc>
        <w:tc>
          <w:tcPr>
            <w:tcW w:w="4677" w:type="dxa"/>
            <w:gridSpan w:val="2"/>
            <w:vAlign w:val="center"/>
          </w:tcPr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б)</w:t>
            </w:r>
          </w:p>
        </w:tc>
        <w:tc>
          <w:tcPr>
            <w:tcW w:w="2127" w:type="dxa"/>
            <w:vAlign w:val="center"/>
          </w:tcPr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в)</w:t>
            </w:r>
          </w:p>
        </w:tc>
        <w:tc>
          <w:tcPr>
            <w:tcW w:w="2693" w:type="dxa"/>
            <w:vAlign w:val="center"/>
          </w:tcPr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C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г)</w:t>
            </w: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860" w:type="dxa"/>
            <w:vAlign w:val="center"/>
          </w:tcPr>
          <w:p w:rsidR="00BE7252" w:rsidRPr="00B43137" w:rsidRDefault="00BE7252" w:rsidP="003C0DCB">
            <w:pPr>
              <w:spacing w:beforeLines="0" w:before="0" w:afterLines="0" w:after="200" w:line="276" w:lineRule="auto"/>
              <w:jc w:val="center"/>
              <w:rPr>
                <w:rFonts w:cs="Calibri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Одредбе прописа Европске уније</w:t>
            </w:r>
            <w:r>
              <w:rPr>
                <w:rFonts w:eastAsia="Times New Roman" w:cs="Calibri"/>
                <w:noProof/>
                <w:lang w:val="sr-Cyrl-RS" w:eastAsia="hr-BA"/>
              </w:rPr>
              <w:t>,</w:t>
            </w:r>
            <w:r w:rsidRPr="00134A77">
              <w:rPr>
                <w:rFonts w:eastAsia="Times New Roman" w:cs="Calibri"/>
                <w:noProof/>
                <w:lang w:val="bs-Cyrl-BA" w:eastAsia="hr-BA"/>
              </w:rPr>
              <w:t xml:space="preserve"> односно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праксе и стандарда Савјета Европе</w:t>
            </w: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lang w:eastAsia="hr-BA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BE7252" w:rsidRPr="00B43137" w:rsidRDefault="00BE7252" w:rsidP="003C0DCB">
            <w:pPr>
              <w:spacing w:beforeLines="0" w:before="0" w:afterLines="0" w:after="200" w:line="276" w:lineRule="auto"/>
              <w:jc w:val="center"/>
              <w:rPr>
                <w:rFonts w:cs="Calibri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Одредбе нацрта/приједлога прописа</w:t>
            </w: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lang w:eastAsia="hr-BA"/>
              </w:rPr>
            </w:pPr>
          </w:p>
        </w:tc>
        <w:tc>
          <w:tcPr>
            <w:tcW w:w="2127" w:type="dxa"/>
            <w:vAlign w:val="center"/>
          </w:tcPr>
          <w:p w:rsidR="00BE7252" w:rsidRPr="00B43137" w:rsidRDefault="00BE7252" w:rsidP="003C0DCB">
            <w:pPr>
              <w:spacing w:beforeLines="0" w:before="0" w:afterLines="0" w:after="200" w:line="276" w:lineRule="auto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CS" w:eastAsia="hr-BA"/>
              </w:rPr>
              <w:t>Степен у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склађености одредбе</w:t>
            </w:r>
            <w:r>
              <w:rPr>
                <w:rFonts w:eastAsia="Times New Roman" w:cs="Calibri"/>
                <w:noProof/>
                <w:lang w:val="sr-Cyrl-RS" w:eastAsia="hr-BA"/>
              </w:rPr>
              <w:t xml:space="preserve">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нацрта/приједлога прописа са  одредбама прописа Европске уније</w:t>
            </w:r>
            <w:r>
              <w:rPr>
                <w:rFonts w:eastAsia="Times New Roman" w:cs="Calibri"/>
                <w:noProof/>
                <w:lang w:val="sr-Cyrl-RS" w:eastAsia="hr-BA"/>
              </w:rPr>
              <w:t>,</w:t>
            </w:r>
            <w:r w:rsidRPr="00134A77">
              <w:rPr>
                <w:rFonts w:eastAsia="Times New Roman" w:cs="Calibri"/>
                <w:noProof/>
                <w:lang w:val="bs-Cyrl-BA" w:eastAsia="hr-BA"/>
              </w:rPr>
              <w:t xml:space="preserve"> односно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праксе и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lastRenderedPageBreak/>
              <w:t>стандарда Савјета Европе</w:t>
            </w:r>
          </w:p>
        </w:tc>
        <w:tc>
          <w:tcPr>
            <w:tcW w:w="2693" w:type="dxa"/>
            <w:vAlign w:val="center"/>
          </w:tcPr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cs="Calibri"/>
                <w:lang w:val="sr-Cyrl-CS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Разлози за дјелимич</w:t>
            </w:r>
            <w:bookmarkStart w:id="0" w:name="_GoBack"/>
            <w:bookmarkEnd w:id="0"/>
            <w:r w:rsidRPr="00B43137">
              <w:rPr>
                <w:rFonts w:eastAsia="Times New Roman" w:cs="Calibri"/>
                <w:noProof/>
                <w:lang w:val="sr-Cyrl-RS" w:eastAsia="hr-BA"/>
              </w:rPr>
              <w:t>ну усклађеност или неусклађеност</w:t>
            </w:r>
            <w:r>
              <w:rPr>
                <w:rFonts w:eastAsia="Times New Roman" w:cs="Calibri"/>
                <w:noProof/>
                <w:lang w:val="sr-Cyrl-RS" w:eastAsia="hr-BA"/>
              </w:rPr>
              <w:t xml:space="preserve"> –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Образложење</w:t>
            </w: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4677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127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693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4677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127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693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4677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127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693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4677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127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693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4677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127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693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4677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127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693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0" w:type="dxa"/>
          </w:tcPr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4677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127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  <w:tc>
          <w:tcPr>
            <w:tcW w:w="2693" w:type="dxa"/>
          </w:tcPr>
          <w:p w:rsidR="00BE7252" w:rsidRPr="00B43137" w:rsidRDefault="00BE7252" w:rsidP="003C0DCB">
            <w:pPr>
              <w:spacing w:beforeLines="0" w:before="0" w:afterLines="0" w:after="0"/>
              <w:jc w:val="both"/>
              <w:rPr>
                <w:rFonts w:eastAsia="Times New Roman" w:cs="Calibri"/>
                <w:lang w:val="ru-RU" w:eastAsia="hr-BA"/>
              </w:rPr>
            </w:pPr>
          </w:p>
        </w:tc>
      </w:tr>
      <w:tr w:rsidR="00BE7252" w:rsidRPr="00B43137" w:rsidTr="003C0DCB">
        <w:tblPrEx>
          <w:tblCellMar>
            <w:top w:w="0" w:type="dxa"/>
            <w:bottom w:w="0" w:type="dxa"/>
          </w:tblCellMar>
        </w:tblPrEx>
        <w:trPr>
          <w:cantSplit/>
          <w:trHeight w:val="4133"/>
          <w:jc w:val="center"/>
        </w:trPr>
        <w:tc>
          <w:tcPr>
            <w:tcW w:w="7265" w:type="dxa"/>
            <w:gridSpan w:val="2"/>
          </w:tcPr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ОБРАЂИВАЧ/ПРЕДЛАГАЧ</w:t>
            </w: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Latn-C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ПРОПИСА</w:t>
            </w: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РУКОВОДИЛАЦ РЕПУБЛИЧКОГ ОРГАНА УПРАВЕ</w:t>
            </w: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</w:t>
            </w:r>
            <w:r>
              <w:rPr>
                <w:rFonts w:eastAsia="Times New Roman" w:cs="Calibri"/>
                <w:noProof/>
                <w:lang w:val="sr-Cyrl-RS" w:eastAsia="hr-BA"/>
              </w:rPr>
              <w:t xml:space="preserve">.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П</w:t>
            </w:r>
            <w:r>
              <w:rPr>
                <w:rFonts w:eastAsia="Times New Roman" w:cs="Calibri"/>
                <w:noProof/>
                <w:lang w:val="sr-Cyrl-RS" w:eastAsia="hr-BA"/>
              </w:rPr>
              <w:t>.</w:t>
            </w: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                                 Број: _____________________</w:t>
            </w: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                                Датум: ____________________</w:t>
            </w:r>
          </w:p>
        </w:tc>
        <w:tc>
          <w:tcPr>
            <w:tcW w:w="7092" w:type="dxa"/>
            <w:gridSpan w:val="3"/>
          </w:tcPr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МИНИСТАРСТВО ЗА ЕВРОПСКЕ ИНТЕГРАЦИЈЕ</w:t>
            </w: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И МЕЂУНАРОДНУ САРАДЊУ</w:t>
            </w: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 И Н И С Т А Р</w:t>
            </w:r>
          </w:p>
          <w:p w:rsidR="00BE7252" w:rsidRPr="00B43137" w:rsidRDefault="00BE7252" w:rsidP="003C0DCB">
            <w:pPr>
              <w:spacing w:beforeLines="0" w:before="0" w:afterLines="0" w:after="200" w:line="276" w:lineRule="auto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>М</w:t>
            </w:r>
            <w:r>
              <w:rPr>
                <w:rFonts w:eastAsia="Times New Roman" w:cs="Calibri"/>
                <w:noProof/>
                <w:lang w:val="sr-Cyrl-RS" w:eastAsia="hr-BA"/>
              </w:rPr>
              <w:t xml:space="preserve">. </w:t>
            </w:r>
            <w:r w:rsidRPr="00B43137">
              <w:rPr>
                <w:rFonts w:eastAsia="Times New Roman" w:cs="Calibri"/>
                <w:noProof/>
                <w:lang w:val="sr-Cyrl-RS" w:eastAsia="hr-BA"/>
              </w:rPr>
              <w:t>П</w:t>
            </w:r>
            <w:r>
              <w:rPr>
                <w:rFonts w:eastAsia="Times New Roman" w:cs="Calibri"/>
                <w:noProof/>
                <w:lang w:val="sr-Cyrl-RS" w:eastAsia="hr-BA"/>
              </w:rPr>
              <w:t>.</w:t>
            </w:r>
          </w:p>
          <w:p w:rsidR="00BE7252" w:rsidRPr="00B43137" w:rsidRDefault="00BE7252" w:rsidP="003C0DCB">
            <w:pPr>
              <w:spacing w:beforeLines="0" w:before="0" w:afterLines="0" w:after="200" w:line="276" w:lineRule="auto"/>
              <w:jc w:val="center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                                 Број: _____________________</w:t>
            </w: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</w:p>
          <w:p w:rsidR="00BE7252" w:rsidRPr="00B43137" w:rsidRDefault="00BE7252" w:rsidP="003C0DCB">
            <w:pPr>
              <w:spacing w:beforeLines="0" w:before="0" w:afterLines="0" w:after="0"/>
              <w:rPr>
                <w:rFonts w:eastAsia="Times New Roman" w:cs="Calibri"/>
                <w:noProof/>
                <w:lang w:val="sr-Cyrl-RS" w:eastAsia="hr-BA"/>
              </w:rPr>
            </w:pPr>
            <w:r w:rsidRPr="00B43137">
              <w:rPr>
                <w:rFonts w:eastAsia="Times New Roman" w:cs="Calibri"/>
                <w:noProof/>
                <w:lang w:val="sr-Cyrl-RS" w:eastAsia="hr-BA"/>
              </w:rPr>
              <w:t xml:space="preserve">                                      Датум: ____________________</w:t>
            </w:r>
          </w:p>
        </w:tc>
      </w:tr>
    </w:tbl>
    <w:p w:rsidR="00FC0901" w:rsidRDefault="00FC0901">
      <w:pPr>
        <w:spacing w:before="144" w:after="144"/>
      </w:pPr>
    </w:p>
    <w:sectPr w:rsidR="00FC0901" w:rsidSect="00BE7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0C" w:rsidRDefault="007F780C" w:rsidP="00BE7252">
      <w:pPr>
        <w:spacing w:before="144" w:after="144"/>
      </w:pPr>
      <w:r>
        <w:separator/>
      </w:r>
    </w:p>
  </w:endnote>
  <w:endnote w:type="continuationSeparator" w:id="0">
    <w:p w:rsidR="007F780C" w:rsidRDefault="007F780C" w:rsidP="00BE7252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52" w:rsidRDefault="00BE7252">
    <w:pPr>
      <w:pStyle w:val="Footer"/>
      <w:spacing w:before="144"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266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7252" w:rsidRDefault="00BE7252">
        <w:pPr>
          <w:pStyle w:val="Footer"/>
          <w:spacing w:before="144" w:after="14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252" w:rsidRDefault="00BE7252">
    <w:pPr>
      <w:pStyle w:val="Footer"/>
      <w:spacing w:before="144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52" w:rsidRDefault="00BE7252">
    <w:pPr>
      <w:pStyle w:val="Footer"/>
      <w:spacing w:before="144"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0C" w:rsidRDefault="007F780C" w:rsidP="00BE7252">
      <w:pPr>
        <w:spacing w:before="144" w:after="144"/>
      </w:pPr>
      <w:r>
        <w:separator/>
      </w:r>
    </w:p>
  </w:footnote>
  <w:footnote w:type="continuationSeparator" w:id="0">
    <w:p w:rsidR="007F780C" w:rsidRDefault="007F780C" w:rsidP="00BE7252">
      <w:pPr>
        <w:spacing w:before="144"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52" w:rsidRDefault="00BE7252">
    <w:pPr>
      <w:pStyle w:val="Header"/>
      <w:spacing w:before="144"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52" w:rsidRDefault="00BE7252">
    <w:pPr>
      <w:pStyle w:val="Header"/>
      <w:spacing w:before="144"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52" w:rsidRDefault="00BE7252">
    <w:pPr>
      <w:pStyle w:val="Header"/>
      <w:spacing w:before="144"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2"/>
    <w:rsid w:val="007F780C"/>
    <w:rsid w:val="00BE7252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2C3B9-3CC4-4AD4-9C0A-F2CEDAC3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52"/>
    <w:pPr>
      <w:spacing w:beforeLines="60" w:before="60" w:afterLines="60" w:after="6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25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E72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5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E72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A11900108F6459479D94E8239644E" ma:contentTypeVersion="1" ma:contentTypeDescription="Create a new document." ma:contentTypeScope="" ma:versionID="7b6aa8fccd3686018849fa061f4c9c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B4B4B2-2799-4C41-B370-2E404F6DB076}"/>
</file>

<file path=customXml/itemProps2.xml><?xml version="1.0" encoding="utf-8"?>
<ds:datastoreItem xmlns:ds="http://schemas.openxmlformats.org/officeDocument/2006/customXml" ds:itemID="{83C880EE-4AE6-4205-96D5-319984017DB7}"/>
</file>

<file path=customXml/itemProps3.xml><?xml version="1.0" encoding="utf-8"?>
<ds:datastoreItem xmlns:ds="http://schemas.openxmlformats.org/officeDocument/2006/customXml" ds:itemID="{2116E69F-45B9-4169-9F28-FF4CBF632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Kesic</dc:creator>
  <cp:keywords/>
  <dc:description/>
  <cp:lastModifiedBy>Snjezana Kesic</cp:lastModifiedBy>
  <cp:revision>1</cp:revision>
  <dcterms:created xsi:type="dcterms:W3CDTF">2018-12-27T12:29:00Z</dcterms:created>
  <dcterms:modified xsi:type="dcterms:W3CDTF">2018-12-27T12:29:00Z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0x010100581A11900108F6459479D94E8239644E</vt:lpwstr>
  </property>
</Properties>
</file>