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6CFB" w14:textId="17C2B1A4" w:rsidR="00047C60" w:rsidRPr="007249E6" w:rsidRDefault="007249E6" w:rsidP="00047C60">
      <w:pPr>
        <w:autoSpaceDE w:val="0"/>
        <w:autoSpaceDN w:val="0"/>
        <w:spacing w:after="0" w:line="240" w:lineRule="auto"/>
        <w:jc w:val="right"/>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Cyrl-CS"/>
        </w:rPr>
        <w:t>Е</w:t>
      </w:r>
    </w:p>
    <w:p w14:paraId="04FACDC7"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24B4F0AF" w14:textId="0D3AC2FB" w:rsidR="00047C60" w:rsidRPr="007249E6" w:rsidRDefault="007249E6" w:rsidP="00047C60">
      <w:pPr>
        <w:autoSpaceDE w:val="0"/>
        <w:autoSpaceDN w:val="0"/>
        <w:spacing w:after="0" w:line="240" w:lineRule="auto"/>
        <w:jc w:val="both"/>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Cyrl-CS"/>
        </w:rPr>
        <w:t>РЕПУБЛИКА</w:t>
      </w:r>
      <w:r w:rsidR="00047C60" w:rsidRPr="007249E6">
        <w:rPr>
          <w:rFonts w:ascii="Times New Roman" w:eastAsia="Times New Roman" w:hAnsi="Times New Roman" w:cs="Times New Roman"/>
          <w:b/>
          <w:noProof/>
          <w:sz w:val="24"/>
          <w:szCs w:val="24"/>
          <w:lang w:val="sr-Cyrl-CS"/>
        </w:rPr>
        <w:t xml:space="preserve"> </w:t>
      </w:r>
      <w:r>
        <w:rPr>
          <w:rFonts w:ascii="Times New Roman" w:eastAsia="Times New Roman" w:hAnsi="Times New Roman" w:cs="Times New Roman"/>
          <w:b/>
          <w:noProof/>
          <w:sz w:val="24"/>
          <w:szCs w:val="24"/>
          <w:lang w:val="sr-Cyrl-CS"/>
        </w:rPr>
        <w:t>СРПСКА</w:t>
      </w:r>
    </w:p>
    <w:p w14:paraId="4C82358D" w14:textId="40E15A0A" w:rsidR="00047C60" w:rsidRPr="007249E6" w:rsidRDefault="007249E6" w:rsidP="00047C60">
      <w:pPr>
        <w:autoSpaceDE w:val="0"/>
        <w:autoSpaceDN w:val="0"/>
        <w:spacing w:after="0" w:line="240" w:lineRule="auto"/>
        <w:jc w:val="both"/>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Cyrl-CS"/>
        </w:rPr>
        <w:t>МИНИСТАРСТВО</w:t>
      </w:r>
      <w:r w:rsidR="00047C60" w:rsidRPr="007249E6">
        <w:rPr>
          <w:rFonts w:ascii="Times New Roman" w:eastAsia="Times New Roman" w:hAnsi="Times New Roman" w:cs="Times New Roman"/>
          <w:b/>
          <w:noProof/>
          <w:sz w:val="24"/>
          <w:szCs w:val="24"/>
          <w:lang w:val="sr-Cyrl-CS"/>
        </w:rPr>
        <w:t xml:space="preserve"> </w:t>
      </w:r>
      <w:r>
        <w:rPr>
          <w:rFonts w:ascii="Times New Roman" w:eastAsia="Times New Roman" w:hAnsi="Times New Roman" w:cs="Times New Roman"/>
          <w:b/>
          <w:noProof/>
          <w:sz w:val="24"/>
          <w:szCs w:val="24"/>
          <w:lang w:val="sr-Cyrl-CS"/>
        </w:rPr>
        <w:t>ЗДРАВЉА</w:t>
      </w:r>
      <w:r w:rsidR="00047C60" w:rsidRPr="007249E6">
        <w:rPr>
          <w:rFonts w:ascii="Times New Roman" w:eastAsia="Times New Roman" w:hAnsi="Times New Roman" w:cs="Times New Roman"/>
          <w:b/>
          <w:noProof/>
          <w:sz w:val="24"/>
          <w:szCs w:val="24"/>
          <w:lang w:val="sr-Cyrl-CS"/>
        </w:rPr>
        <w:t xml:space="preserve"> </w:t>
      </w:r>
    </w:p>
    <w:p w14:paraId="3A4D431B" w14:textId="7B283010" w:rsidR="00047C60" w:rsidRPr="007249E6" w:rsidRDefault="007249E6" w:rsidP="00047C60">
      <w:pPr>
        <w:autoSpaceDE w:val="0"/>
        <w:autoSpaceDN w:val="0"/>
        <w:spacing w:after="0" w:line="240" w:lineRule="auto"/>
        <w:jc w:val="both"/>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Cyrl-CS"/>
        </w:rPr>
        <w:t>И</w:t>
      </w:r>
      <w:r w:rsidR="00047C60" w:rsidRPr="007249E6">
        <w:rPr>
          <w:rFonts w:ascii="Times New Roman" w:eastAsia="Times New Roman" w:hAnsi="Times New Roman" w:cs="Times New Roman"/>
          <w:b/>
          <w:noProof/>
          <w:sz w:val="24"/>
          <w:szCs w:val="24"/>
          <w:lang w:val="sr-Cyrl-CS"/>
        </w:rPr>
        <w:t xml:space="preserve"> </w:t>
      </w:r>
      <w:r>
        <w:rPr>
          <w:rFonts w:ascii="Times New Roman" w:eastAsia="Times New Roman" w:hAnsi="Times New Roman" w:cs="Times New Roman"/>
          <w:b/>
          <w:noProof/>
          <w:sz w:val="24"/>
          <w:szCs w:val="24"/>
          <w:lang w:val="sr-Cyrl-CS"/>
        </w:rPr>
        <w:t>СОЦИЈАЛНЕ</w:t>
      </w:r>
      <w:r w:rsidR="00047C60" w:rsidRPr="007249E6">
        <w:rPr>
          <w:rFonts w:ascii="Times New Roman" w:eastAsia="Times New Roman" w:hAnsi="Times New Roman" w:cs="Times New Roman"/>
          <w:b/>
          <w:noProof/>
          <w:sz w:val="24"/>
          <w:szCs w:val="24"/>
          <w:lang w:val="sr-Cyrl-CS"/>
        </w:rPr>
        <w:t xml:space="preserve"> </w:t>
      </w:r>
      <w:r>
        <w:rPr>
          <w:rFonts w:ascii="Times New Roman" w:eastAsia="Times New Roman" w:hAnsi="Times New Roman" w:cs="Times New Roman"/>
          <w:b/>
          <w:noProof/>
          <w:sz w:val="24"/>
          <w:szCs w:val="24"/>
          <w:lang w:val="sr-Cyrl-CS"/>
        </w:rPr>
        <w:t>ЗАШТИТЕ</w:t>
      </w:r>
    </w:p>
    <w:p w14:paraId="41143754" w14:textId="77777777" w:rsidR="00047C60" w:rsidRPr="007249E6" w:rsidRDefault="00047C60" w:rsidP="00047C60">
      <w:pPr>
        <w:autoSpaceDE w:val="0"/>
        <w:autoSpaceDN w:val="0"/>
        <w:spacing w:after="0" w:line="240" w:lineRule="auto"/>
        <w:ind w:firstLine="432"/>
        <w:jc w:val="both"/>
        <w:rPr>
          <w:rFonts w:ascii="Times New Roman" w:eastAsia="Times New Roman" w:hAnsi="Times New Roman" w:cs="Times New Roman"/>
          <w:b/>
          <w:noProof/>
          <w:sz w:val="24"/>
          <w:szCs w:val="24"/>
          <w:lang w:val="sr-Cyrl-CS"/>
        </w:rPr>
      </w:pPr>
    </w:p>
    <w:p w14:paraId="3F9B6729" w14:textId="77777777" w:rsidR="00047C60" w:rsidRPr="007249E6" w:rsidRDefault="00047C60" w:rsidP="00047C60">
      <w:pPr>
        <w:autoSpaceDE w:val="0"/>
        <w:autoSpaceDN w:val="0"/>
        <w:spacing w:after="0" w:line="240" w:lineRule="auto"/>
        <w:ind w:firstLine="432"/>
        <w:jc w:val="both"/>
        <w:rPr>
          <w:rFonts w:ascii="Times New Roman" w:eastAsia="Times New Roman" w:hAnsi="Times New Roman" w:cs="Times New Roman"/>
          <w:b/>
          <w:noProof/>
          <w:sz w:val="24"/>
          <w:szCs w:val="24"/>
          <w:lang w:val="sr-Cyrl-CS"/>
        </w:rPr>
      </w:pPr>
    </w:p>
    <w:p w14:paraId="47D15AF9" w14:textId="77777777" w:rsidR="00047C60" w:rsidRPr="007249E6" w:rsidRDefault="00047C60" w:rsidP="00047C60">
      <w:pPr>
        <w:autoSpaceDE w:val="0"/>
        <w:autoSpaceDN w:val="0"/>
        <w:spacing w:after="0" w:line="240" w:lineRule="auto"/>
        <w:ind w:firstLine="432"/>
        <w:jc w:val="both"/>
        <w:rPr>
          <w:rFonts w:ascii="Times New Roman" w:eastAsia="Times New Roman" w:hAnsi="Times New Roman" w:cs="Times New Roman"/>
          <w:b/>
          <w:noProof/>
          <w:sz w:val="24"/>
          <w:szCs w:val="24"/>
          <w:lang w:val="sr-Cyrl-CS"/>
        </w:rPr>
      </w:pPr>
    </w:p>
    <w:p w14:paraId="459BDC72"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0764E107"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44197454"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1F90897E"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06F76B7D"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5CE33D2D"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14AECBFB"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10D40D7D"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32163BD1" w14:textId="77777777" w:rsidR="00047C60" w:rsidRPr="007249E6" w:rsidRDefault="00047C60" w:rsidP="00047C60">
      <w:pPr>
        <w:autoSpaceDE w:val="0"/>
        <w:autoSpaceDN w:val="0"/>
        <w:spacing w:after="0" w:line="240" w:lineRule="auto"/>
        <w:rPr>
          <w:rFonts w:ascii="Times New Roman" w:eastAsia="Times New Roman" w:hAnsi="Times New Roman" w:cs="Times New Roman"/>
          <w:b/>
          <w:noProof/>
          <w:sz w:val="24"/>
          <w:szCs w:val="24"/>
          <w:lang w:val="sr-Cyrl-CS"/>
        </w:rPr>
      </w:pPr>
    </w:p>
    <w:p w14:paraId="1A019EBD" w14:textId="77777777" w:rsidR="00047C60" w:rsidRPr="007249E6" w:rsidRDefault="00047C60" w:rsidP="00047C60">
      <w:pPr>
        <w:autoSpaceDE w:val="0"/>
        <w:autoSpaceDN w:val="0"/>
        <w:spacing w:after="0" w:line="240" w:lineRule="auto"/>
        <w:rPr>
          <w:rFonts w:ascii="Times New Roman" w:eastAsia="Times New Roman" w:hAnsi="Times New Roman" w:cs="Times New Roman"/>
          <w:b/>
          <w:noProof/>
          <w:sz w:val="24"/>
          <w:szCs w:val="24"/>
          <w:lang w:val="sr-Cyrl-CS"/>
        </w:rPr>
      </w:pPr>
    </w:p>
    <w:p w14:paraId="4B337C05" w14:textId="77777777" w:rsidR="00047C60" w:rsidRPr="007249E6" w:rsidRDefault="00047C60" w:rsidP="00047C60">
      <w:pPr>
        <w:autoSpaceDE w:val="0"/>
        <w:autoSpaceDN w:val="0"/>
        <w:spacing w:after="0" w:line="240" w:lineRule="auto"/>
        <w:rPr>
          <w:rFonts w:ascii="Times New Roman" w:eastAsia="Times New Roman" w:hAnsi="Times New Roman" w:cs="Times New Roman"/>
          <w:b/>
          <w:noProof/>
          <w:sz w:val="24"/>
          <w:szCs w:val="24"/>
          <w:lang w:val="sr-Cyrl-CS"/>
        </w:rPr>
      </w:pPr>
    </w:p>
    <w:p w14:paraId="1129B0F9" w14:textId="77777777" w:rsidR="00047C60" w:rsidRPr="007249E6" w:rsidRDefault="00047C60" w:rsidP="00047C60">
      <w:pPr>
        <w:autoSpaceDE w:val="0"/>
        <w:autoSpaceDN w:val="0"/>
        <w:spacing w:after="0" w:line="240" w:lineRule="auto"/>
        <w:rPr>
          <w:rFonts w:ascii="Times New Roman" w:eastAsia="Times New Roman" w:hAnsi="Times New Roman" w:cs="Times New Roman"/>
          <w:b/>
          <w:noProof/>
          <w:sz w:val="24"/>
          <w:szCs w:val="24"/>
          <w:lang w:val="sr-Cyrl-CS"/>
        </w:rPr>
      </w:pPr>
    </w:p>
    <w:p w14:paraId="0776FC2E"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7AB51B44" w14:textId="2FABE59B" w:rsidR="00047C60" w:rsidRPr="007249E6" w:rsidRDefault="00047C60" w:rsidP="00047C60">
      <w:pPr>
        <w:autoSpaceDE w:val="0"/>
        <w:autoSpaceDN w:val="0"/>
        <w:spacing w:after="0" w:line="240" w:lineRule="auto"/>
        <w:jc w:val="center"/>
        <w:rPr>
          <w:rFonts w:ascii="Times New Roman" w:eastAsia="Times New Roman" w:hAnsi="Times New Roman" w:cs="Times New Roman"/>
          <w:b/>
          <w:bCs/>
          <w:noProof/>
          <w:sz w:val="24"/>
          <w:szCs w:val="24"/>
          <w:lang w:val="sr-Cyrl-CS" w:eastAsia="sr-Latn-BA"/>
        </w:rPr>
      </w:pPr>
      <w:r w:rsidRPr="007249E6">
        <w:rPr>
          <w:rFonts w:ascii="Times New Roman" w:eastAsia="Times New Roman" w:hAnsi="Times New Roman" w:cs="Times New Roman"/>
          <w:b/>
          <w:bCs/>
          <w:noProof/>
          <w:sz w:val="24"/>
          <w:szCs w:val="24"/>
          <w:lang w:val="sr-Cyrl-CS" w:eastAsia="sr-Latn-BA"/>
        </w:rPr>
        <w:t xml:space="preserve"> </w:t>
      </w:r>
      <w:r w:rsidR="007249E6">
        <w:rPr>
          <w:rFonts w:ascii="Times New Roman" w:eastAsia="Times New Roman" w:hAnsi="Times New Roman" w:cs="Times New Roman"/>
          <w:b/>
          <w:bCs/>
          <w:noProof/>
          <w:sz w:val="24"/>
          <w:szCs w:val="24"/>
          <w:lang w:val="sr-Cyrl-CS" w:eastAsia="sr-Latn-BA"/>
        </w:rPr>
        <w:t>ПРАВИЛНИК</w:t>
      </w:r>
    </w:p>
    <w:p w14:paraId="4B160847" w14:textId="7ED6612F" w:rsidR="00047C60" w:rsidRPr="007249E6" w:rsidRDefault="007249E6" w:rsidP="00047C60">
      <w:pPr>
        <w:autoSpaceDE w:val="0"/>
        <w:autoSpaceDN w:val="0"/>
        <w:spacing w:after="0" w:line="240" w:lineRule="auto"/>
        <w:jc w:val="center"/>
        <w:rPr>
          <w:rFonts w:ascii="Times New Roman" w:eastAsia="Times New Roman" w:hAnsi="Times New Roman" w:cs="Times New Roman"/>
          <w:b/>
          <w:noProof/>
          <w:sz w:val="24"/>
          <w:szCs w:val="24"/>
          <w:lang w:val="sr-Cyrl-CS"/>
        </w:rPr>
      </w:pPr>
      <w:r>
        <w:rPr>
          <w:rFonts w:ascii="Times New Roman" w:eastAsia="Times New Roman" w:hAnsi="Times New Roman" w:cs="Times New Roman"/>
          <w:b/>
          <w:bCs/>
          <w:noProof/>
          <w:sz w:val="24"/>
          <w:szCs w:val="24"/>
          <w:lang w:val="sr-Cyrl-CS" w:eastAsia="sr-Latn-BA"/>
        </w:rPr>
        <w:t>О</w:t>
      </w:r>
      <w:r w:rsidR="00047C60" w:rsidRPr="007249E6">
        <w:rPr>
          <w:rFonts w:ascii="Times New Roman" w:eastAsia="Times New Roman" w:hAnsi="Times New Roman" w:cs="Times New Roman"/>
          <w:b/>
          <w:bCs/>
          <w:noProof/>
          <w:sz w:val="24"/>
          <w:szCs w:val="24"/>
          <w:lang w:val="sr-Cyrl-CS" w:eastAsia="sr-Latn-BA"/>
        </w:rPr>
        <w:t xml:space="preserve"> </w:t>
      </w:r>
      <w:r>
        <w:rPr>
          <w:rFonts w:ascii="Times New Roman" w:eastAsia="Times New Roman" w:hAnsi="Times New Roman" w:cs="Times New Roman"/>
          <w:b/>
          <w:bCs/>
          <w:noProof/>
          <w:sz w:val="24"/>
          <w:szCs w:val="24"/>
          <w:lang w:val="sr-Cyrl-CS" w:eastAsia="sr-Latn-BA"/>
        </w:rPr>
        <w:t>ПРЕХРАМБЕНИМ</w:t>
      </w:r>
      <w:r w:rsidR="00047C60" w:rsidRPr="007249E6">
        <w:rPr>
          <w:rFonts w:ascii="Times New Roman" w:eastAsia="Times New Roman" w:hAnsi="Times New Roman" w:cs="Times New Roman"/>
          <w:b/>
          <w:bCs/>
          <w:noProof/>
          <w:sz w:val="24"/>
          <w:szCs w:val="24"/>
          <w:lang w:val="sr-Cyrl-CS" w:eastAsia="sr-Latn-BA"/>
        </w:rPr>
        <w:t xml:space="preserve"> </w:t>
      </w:r>
      <w:r>
        <w:rPr>
          <w:rFonts w:ascii="Times New Roman" w:eastAsia="Times New Roman" w:hAnsi="Times New Roman" w:cs="Times New Roman"/>
          <w:b/>
          <w:bCs/>
          <w:noProof/>
          <w:sz w:val="24"/>
          <w:szCs w:val="24"/>
          <w:lang w:val="sr-Cyrl-CS" w:eastAsia="sr-Latn-BA"/>
        </w:rPr>
        <w:t>И</w:t>
      </w:r>
      <w:r w:rsidR="00047C60" w:rsidRPr="007249E6">
        <w:rPr>
          <w:rFonts w:ascii="Times New Roman" w:eastAsia="Times New Roman" w:hAnsi="Times New Roman" w:cs="Times New Roman"/>
          <w:b/>
          <w:bCs/>
          <w:noProof/>
          <w:sz w:val="24"/>
          <w:szCs w:val="24"/>
          <w:lang w:val="sr-Cyrl-CS" w:eastAsia="sr-Latn-BA"/>
        </w:rPr>
        <w:t xml:space="preserve"> </w:t>
      </w:r>
      <w:r>
        <w:rPr>
          <w:rFonts w:ascii="Times New Roman" w:eastAsia="Times New Roman" w:hAnsi="Times New Roman" w:cs="Times New Roman"/>
          <w:b/>
          <w:bCs/>
          <w:noProof/>
          <w:sz w:val="24"/>
          <w:szCs w:val="24"/>
          <w:lang w:val="sr-Cyrl-CS" w:eastAsia="sr-Latn-BA"/>
        </w:rPr>
        <w:t>ЗДРАВСТВЕНИМ</w:t>
      </w:r>
      <w:r w:rsidR="00047C60" w:rsidRPr="007249E6">
        <w:rPr>
          <w:rFonts w:ascii="Times New Roman" w:eastAsia="Times New Roman" w:hAnsi="Times New Roman" w:cs="Times New Roman"/>
          <w:b/>
          <w:bCs/>
          <w:noProof/>
          <w:sz w:val="24"/>
          <w:szCs w:val="24"/>
          <w:lang w:val="sr-Cyrl-CS" w:eastAsia="sr-Latn-BA"/>
        </w:rPr>
        <w:t xml:space="preserve"> </w:t>
      </w:r>
      <w:r>
        <w:rPr>
          <w:rFonts w:ascii="Times New Roman" w:eastAsia="Times New Roman" w:hAnsi="Times New Roman" w:cs="Times New Roman"/>
          <w:b/>
          <w:bCs/>
          <w:noProof/>
          <w:sz w:val="24"/>
          <w:szCs w:val="24"/>
          <w:lang w:val="sr-Cyrl-CS" w:eastAsia="sr-Latn-BA"/>
        </w:rPr>
        <w:t>ТВРДЊАМА</w:t>
      </w:r>
    </w:p>
    <w:p w14:paraId="274876DE"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2204EBC8" w14:textId="77777777" w:rsidR="00047C60" w:rsidRPr="007249E6" w:rsidRDefault="00047C60" w:rsidP="00047C60">
      <w:pPr>
        <w:autoSpaceDE w:val="0"/>
        <w:autoSpaceDN w:val="0"/>
        <w:spacing w:after="0" w:line="240" w:lineRule="auto"/>
        <w:jc w:val="center"/>
        <w:rPr>
          <w:rFonts w:ascii="Times New Roman" w:eastAsia="Times New Roman" w:hAnsi="Times New Roman" w:cs="Times New Roman"/>
          <w:b/>
          <w:bCs/>
          <w:noProof/>
          <w:sz w:val="24"/>
          <w:szCs w:val="24"/>
          <w:lang w:val="sr-Cyrl-CS" w:eastAsia="sr-Latn-BA"/>
        </w:rPr>
      </w:pPr>
    </w:p>
    <w:p w14:paraId="31D615EC"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7D13D666"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7D14F4D2"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2801208A"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4E4A1889"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0B9C27C6"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00AE8EE8"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43AD01B2"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5F26D1F8"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6F520742"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38ED6BF5"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07536EF3"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26D404B2" w14:textId="77777777" w:rsidR="00047C60" w:rsidRPr="007249E6" w:rsidRDefault="00047C60" w:rsidP="00047C60">
      <w:pPr>
        <w:autoSpaceDE w:val="0"/>
        <w:autoSpaceDN w:val="0"/>
        <w:spacing w:after="0" w:line="240" w:lineRule="auto"/>
        <w:ind w:firstLine="432"/>
        <w:jc w:val="center"/>
        <w:rPr>
          <w:rFonts w:ascii="Times New Roman" w:eastAsia="Times New Roman" w:hAnsi="Times New Roman" w:cs="Times New Roman"/>
          <w:b/>
          <w:noProof/>
          <w:sz w:val="24"/>
          <w:szCs w:val="24"/>
          <w:lang w:val="sr-Cyrl-CS"/>
        </w:rPr>
      </w:pPr>
    </w:p>
    <w:p w14:paraId="2EC4DEC8"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51A36863"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04E86D9E"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63C1FD18"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2417727D"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328FE70C"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559F95B1"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663E9B70" w14:textId="77777777" w:rsidR="00047C60" w:rsidRPr="007249E6" w:rsidRDefault="00047C60" w:rsidP="00047C60">
      <w:pPr>
        <w:autoSpaceDE w:val="0"/>
        <w:autoSpaceDN w:val="0"/>
        <w:spacing w:after="0" w:line="240" w:lineRule="auto"/>
        <w:jc w:val="both"/>
        <w:rPr>
          <w:rFonts w:ascii="Times New Roman" w:eastAsia="Times New Roman" w:hAnsi="Times New Roman" w:cs="Times New Roman"/>
          <w:b/>
          <w:noProof/>
          <w:sz w:val="24"/>
          <w:szCs w:val="24"/>
          <w:lang w:val="sr-Cyrl-CS"/>
        </w:rPr>
      </w:pPr>
    </w:p>
    <w:p w14:paraId="0ADE065C" w14:textId="0ECC8755" w:rsidR="00047C60" w:rsidRPr="007249E6" w:rsidRDefault="007249E6" w:rsidP="00047C60">
      <w:pPr>
        <w:autoSpaceDE w:val="0"/>
        <w:autoSpaceDN w:val="0"/>
        <w:spacing w:after="0" w:line="240" w:lineRule="auto"/>
        <w:jc w:val="both"/>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Cyrl-CS"/>
        </w:rPr>
        <w:t>Бања</w:t>
      </w:r>
      <w:r w:rsidR="00047C60" w:rsidRPr="007249E6">
        <w:rPr>
          <w:rFonts w:ascii="Times New Roman" w:eastAsia="Times New Roman" w:hAnsi="Times New Roman" w:cs="Times New Roman"/>
          <w:b/>
          <w:noProof/>
          <w:sz w:val="24"/>
          <w:szCs w:val="24"/>
          <w:lang w:val="sr-Cyrl-CS"/>
        </w:rPr>
        <w:t xml:space="preserve"> </w:t>
      </w:r>
      <w:r>
        <w:rPr>
          <w:rFonts w:ascii="Times New Roman" w:eastAsia="Times New Roman" w:hAnsi="Times New Roman" w:cs="Times New Roman"/>
          <w:b/>
          <w:noProof/>
          <w:sz w:val="24"/>
          <w:szCs w:val="24"/>
          <w:lang w:val="sr-Cyrl-CS"/>
        </w:rPr>
        <w:t>Лука</w:t>
      </w:r>
      <w:r w:rsidR="00047C60" w:rsidRPr="007249E6">
        <w:rPr>
          <w:rFonts w:ascii="Times New Roman" w:eastAsia="Times New Roman" w:hAnsi="Times New Roman" w:cs="Times New Roman"/>
          <w:b/>
          <w:noProof/>
          <w:sz w:val="24"/>
          <w:szCs w:val="24"/>
          <w:lang w:val="sr-Cyrl-CS"/>
        </w:rPr>
        <w:t xml:space="preserve">, </w:t>
      </w:r>
      <w:r w:rsidR="002A6121">
        <w:rPr>
          <w:rFonts w:ascii="Times New Roman" w:eastAsia="Times New Roman" w:hAnsi="Times New Roman" w:cs="Times New Roman"/>
          <w:b/>
          <w:noProof/>
          <w:sz w:val="24"/>
          <w:szCs w:val="24"/>
          <w:lang w:val="sr-Cyrl-CS"/>
        </w:rPr>
        <w:t>фебру</w:t>
      </w:r>
      <w:r w:rsidR="000502BB">
        <w:rPr>
          <w:rFonts w:ascii="Times New Roman" w:eastAsia="Times New Roman" w:hAnsi="Times New Roman" w:cs="Times New Roman"/>
          <w:b/>
          <w:noProof/>
          <w:sz w:val="24"/>
          <w:szCs w:val="24"/>
          <w:lang w:val="sr-Cyrl-CS"/>
        </w:rPr>
        <w:t>а</w:t>
      </w:r>
      <w:r>
        <w:rPr>
          <w:rFonts w:ascii="Times New Roman" w:eastAsia="Times New Roman" w:hAnsi="Times New Roman" w:cs="Times New Roman"/>
          <w:b/>
          <w:noProof/>
          <w:sz w:val="24"/>
          <w:szCs w:val="24"/>
          <w:lang w:val="sr-Cyrl-CS"/>
        </w:rPr>
        <w:t>р</w:t>
      </w:r>
      <w:r w:rsidR="000502BB">
        <w:rPr>
          <w:rFonts w:ascii="Times New Roman" w:eastAsia="Times New Roman" w:hAnsi="Times New Roman" w:cs="Times New Roman"/>
          <w:b/>
          <w:noProof/>
          <w:sz w:val="24"/>
          <w:szCs w:val="24"/>
          <w:lang w:val="sr-Cyrl-CS"/>
        </w:rPr>
        <w:t xml:space="preserve"> 2018</w:t>
      </w:r>
      <w:r w:rsidR="00047C60" w:rsidRPr="007249E6">
        <w:rPr>
          <w:rFonts w:ascii="Times New Roman" w:eastAsia="Times New Roman" w:hAnsi="Times New Roman" w:cs="Times New Roman"/>
          <w:b/>
          <w:noProof/>
          <w:sz w:val="24"/>
          <w:szCs w:val="24"/>
          <w:lang w:val="sr-Cyrl-CS"/>
        </w:rPr>
        <w:t xml:space="preserve">. </w:t>
      </w:r>
      <w:r>
        <w:rPr>
          <w:rFonts w:ascii="Times New Roman" w:eastAsia="Times New Roman" w:hAnsi="Times New Roman" w:cs="Times New Roman"/>
          <w:b/>
          <w:noProof/>
          <w:sz w:val="24"/>
          <w:szCs w:val="24"/>
          <w:lang w:val="sr-Cyrl-CS"/>
        </w:rPr>
        <w:t>године</w:t>
      </w:r>
    </w:p>
    <w:p w14:paraId="5097D879" w14:textId="14D1CB20" w:rsidR="00047C60" w:rsidRPr="00E80116" w:rsidRDefault="00047C60" w:rsidP="00E80116">
      <w:pPr>
        <w:autoSpaceDE w:val="0"/>
        <w:autoSpaceDN w:val="0"/>
        <w:spacing w:after="0" w:line="240" w:lineRule="auto"/>
        <w:jc w:val="right"/>
        <w:rPr>
          <w:rFonts w:ascii="Times New Roman" w:eastAsia="Times New Roman" w:hAnsi="Times New Roman" w:cs="Times New Roman"/>
          <w:b/>
          <w:noProof/>
          <w:sz w:val="24"/>
          <w:szCs w:val="24"/>
          <w:lang w:val="sr-Cyrl-CS"/>
        </w:rPr>
      </w:pPr>
      <w:r w:rsidRPr="007249E6">
        <w:rPr>
          <w:rFonts w:ascii="Times New Roman" w:eastAsia="Times New Roman" w:hAnsi="Times New Roman" w:cs="Times New Roman"/>
          <w:b/>
          <w:noProof/>
          <w:sz w:val="24"/>
          <w:szCs w:val="24"/>
          <w:lang w:val="sr-Cyrl-CS"/>
        </w:rPr>
        <w:br w:type="page"/>
      </w:r>
    </w:p>
    <w:p w14:paraId="6C58839B" w14:textId="1E9C4DCD" w:rsidR="00047C60" w:rsidRPr="007249E6" w:rsidRDefault="007249E6" w:rsidP="00136072">
      <w:pPr>
        <w:autoSpaceDE w:val="0"/>
        <w:autoSpaceDN w:val="0"/>
        <w:spacing w:after="0" w:line="240" w:lineRule="auto"/>
        <w:ind w:firstLine="426"/>
        <w:jc w:val="both"/>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lang w:val="sr-Cyrl-CS"/>
        </w:rPr>
        <w:lastRenderedPageBreak/>
        <w:t>На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основу</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члана</w:t>
      </w:r>
      <w:r w:rsidR="00136072" w:rsidRPr="007249E6">
        <w:rPr>
          <w:rFonts w:ascii="Times New Roman" w:eastAsia="Times New Roman" w:hAnsi="Times New Roman" w:cs="Times New Roman"/>
          <w:noProof/>
          <w:sz w:val="24"/>
          <w:szCs w:val="24"/>
          <w:lang w:val="sr-Cyrl-CS"/>
        </w:rPr>
        <w:t xml:space="preserve"> 41. </w:t>
      </w:r>
      <w:r>
        <w:rPr>
          <w:rFonts w:ascii="Times New Roman" w:eastAsia="Times New Roman" w:hAnsi="Times New Roman" w:cs="Times New Roman"/>
          <w:noProof/>
          <w:sz w:val="24"/>
          <w:szCs w:val="24"/>
          <w:lang w:val="sr-Cyrl-CS"/>
        </w:rPr>
        <w:t>став</w:t>
      </w:r>
      <w:r w:rsidR="00136072" w:rsidRPr="007249E6">
        <w:rPr>
          <w:rFonts w:ascii="Times New Roman" w:eastAsia="Times New Roman" w:hAnsi="Times New Roman" w:cs="Times New Roman"/>
          <w:noProof/>
          <w:sz w:val="24"/>
          <w:szCs w:val="24"/>
          <w:lang w:val="sr-Cyrl-CS"/>
        </w:rPr>
        <w:t xml:space="preserve"> 5</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Закона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храни</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Службени</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гласник</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Републике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Српске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број</w:t>
      </w:r>
      <w:r w:rsidR="00047C60" w:rsidRPr="007249E6">
        <w:rPr>
          <w:rFonts w:ascii="Times New Roman" w:eastAsia="Times New Roman" w:hAnsi="Times New Roman" w:cs="Times New Roman"/>
          <w:noProof/>
          <w:sz w:val="24"/>
          <w:szCs w:val="24"/>
          <w:lang w:val="sr-Cyrl-CS"/>
        </w:rPr>
        <w:t xml:space="preserve"> 19/17) </w:t>
      </w:r>
      <w:r>
        <w:rPr>
          <w:rFonts w:ascii="Times New Roman" w:eastAsia="Times New Roman" w:hAnsi="Times New Roman" w:cs="Times New Roman"/>
          <w:noProof/>
          <w:sz w:val="24"/>
          <w:szCs w:val="24"/>
          <w:lang w:val="sr-Cyrl-CS"/>
        </w:rPr>
        <w:t>и</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члана</w:t>
      </w:r>
      <w:r w:rsidR="00047C60" w:rsidRPr="007249E6">
        <w:rPr>
          <w:rFonts w:ascii="Times New Roman" w:eastAsia="Times New Roman" w:hAnsi="Times New Roman" w:cs="Times New Roman"/>
          <w:noProof/>
          <w:sz w:val="24"/>
          <w:szCs w:val="24"/>
          <w:lang w:val="sr-Cyrl-CS"/>
        </w:rPr>
        <w:t xml:space="preserve"> 82. </w:t>
      </w:r>
      <w:r>
        <w:rPr>
          <w:rFonts w:ascii="Times New Roman" w:eastAsia="Times New Roman" w:hAnsi="Times New Roman" w:cs="Times New Roman"/>
          <w:noProof/>
          <w:sz w:val="24"/>
          <w:szCs w:val="24"/>
          <w:lang w:val="sr-Cyrl-CS"/>
        </w:rPr>
        <w:t>став</w:t>
      </w:r>
      <w:r w:rsidR="00047C60" w:rsidRPr="007249E6">
        <w:rPr>
          <w:rFonts w:ascii="Times New Roman" w:eastAsia="Times New Roman" w:hAnsi="Times New Roman" w:cs="Times New Roman"/>
          <w:noProof/>
          <w:sz w:val="24"/>
          <w:szCs w:val="24"/>
          <w:lang w:val="sr-Cyrl-CS"/>
        </w:rPr>
        <w:t xml:space="preserve"> 2. </w:t>
      </w:r>
      <w:r>
        <w:rPr>
          <w:rFonts w:ascii="Times New Roman" w:eastAsia="Times New Roman" w:hAnsi="Times New Roman" w:cs="Times New Roman"/>
          <w:noProof/>
          <w:sz w:val="24"/>
          <w:szCs w:val="24"/>
          <w:lang w:val="sr-Cyrl-CS"/>
        </w:rPr>
        <w:t>Закона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републичкој</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управи</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Службени</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гласник</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Републике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Српске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бр</w:t>
      </w:r>
      <w:r w:rsidR="00047C60" w:rsidRPr="007249E6">
        <w:rPr>
          <w:rFonts w:ascii="Times New Roman" w:eastAsia="Times New Roman" w:hAnsi="Times New Roman" w:cs="Times New Roman"/>
          <w:noProof/>
          <w:sz w:val="24"/>
          <w:szCs w:val="24"/>
          <w:lang w:val="sr-Cyrl-CS"/>
        </w:rPr>
        <w:t xml:space="preserve">. 118/08, 11/09, 74/10, 86/10, 24/12, 121/12, 15/16 </w:t>
      </w:r>
      <w:r>
        <w:rPr>
          <w:rFonts w:ascii="Times New Roman" w:eastAsia="Times New Roman" w:hAnsi="Times New Roman" w:cs="Times New Roman"/>
          <w:noProof/>
          <w:sz w:val="24"/>
          <w:szCs w:val="24"/>
          <w:lang w:val="sr-Cyrl-CS"/>
        </w:rPr>
        <w:t>и</w:t>
      </w:r>
      <w:r w:rsidR="00047C60" w:rsidRPr="007249E6">
        <w:rPr>
          <w:rFonts w:ascii="Times New Roman" w:eastAsia="Times New Roman" w:hAnsi="Times New Roman" w:cs="Times New Roman"/>
          <w:noProof/>
          <w:sz w:val="24"/>
          <w:szCs w:val="24"/>
          <w:lang w:val="sr-Cyrl-CS"/>
        </w:rPr>
        <w:t xml:space="preserve"> 57/16), </w:t>
      </w:r>
      <w:r>
        <w:rPr>
          <w:rFonts w:ascii="Times New Roman" w:eastAsia="Times New Roman" w:hAnsi="Times New Roman" w:cs="Times New Roman"/>
          <w:noProof/>
          <w:sz w:val="24"/>
          <w:szCs w:val="24"/>
          <w:lang w:val="sr-Cyrl-CS"/>
        </w:rPr>
        <w:t>министар</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здравља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и</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социјалне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заштите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уз</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прибављено</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мишљење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Министарства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пољопривреде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шумарства</w:t>
      </w:r>
      <w:r w:rsidR="00136072"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и</w:t>
      </w:r>
      <w:r w:rsidR="00136072"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водопривреде</w:t>
      </w:r>
      <w:r w:rsidR="00136072"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дана</w:t>
      </w:r>
      <w:r w:rsidR="00136072" w:rsidRPr="007249E6">
        <w:rPr>
          <w:rFonts w:ascii="Times New Roman" w:eastAsia="Times New Roman" w:hAnsi="Times New Roman" w:cs="Times New Roman"/>
          <w:noProof/>
          <w:sz w:val="24"/>
          <w:szCs w:val="24"/>
          <w:lang w:val="sr-Cyrl-CS"/>
        </w:rPr>
        <w:t xml:space="preserve"> </w:t>
      </w:r>
      <w:r w:rsidR="005B59B9">
        <w:rPr>
          <w:rFonts w:ascii="Times New Roman" w:eastAsia="Times New Roman" w:hAnsi="Times New Roman" w:cs="Times New Roman"/>
          <w:noProof/>
          <w:sz w:val="24"/>
          <w:szCs w:val="24"/>
        </w:rPr>
        <w:t>23</w:t>
      </w:r>
      <w:r w:rsidR="005B59B9">
        <w:rPr>
          <w:rFonts w:ascii="Times New Roman" w:eastAsia="Times New Roman" w:hAnsi="Times New Roman" w:cs="Times New Roman"/>
          <w:noProof/>
          <w:sz w:val="24"/>
          <w:szCs w:val="24"/>
          <w:lang w:val="sr-Cyrl-CS"/>
        </w:rPr>
        <w:t xml:space="preserve">. </w:t>
      </w:r>
      <w:r w:rsidR="002A6121">
        <w:rPr>
          <w:rFonts w:ascii="Times New Roman" w:eastAsia="Times New Roman" w:hAnsi="Times New Roman" w:cs="Times New Roman"/>
          <w:noProof/>
          <w:sz w:val="24"/>
          <w:szCs w:val="24"/>
          <w:lang w:val="sr-Cyrl-CS"/>
        </w:rPr>
        <w:t>фебруа</w:t>
      </w:r>
      <w:r w:rsidR="000502BB">
        <w:rPr>
          <w:rFonts w:ascii="Times New Roman" w:eastAsia="Times New Roman" w:hAnsi="Times New Roman" w:cs="Times New Roman"/>
          <w:noProof/>
          <w:sz w:val="24"/>
          <w:szCs w:val="24"/>
          <w:lang w:val="sr-Cyrl-CS"/>
        </w:rPr>
        <w:t>р</w:t>
      </w:r>
      <w:r>
        <w:rPr>
          <w:rFonts w:ascii="Times New Roman" w:eastAsia="Times New Roman" w:hAnsi="Times New Roman" w:cs="Times New Roman"/>
          <w:noProof/>
          <w:sz w:val="24"/>
          <w:szCs w:val="24"/>
          <w:lang w:val="sr-Cyrl-CS"/>
        </w:rPr>
        <w:t>а</w:t>
      </w:r>
      <w:r w:rsidR="000502BB">
        <w:rPr>
          <w:rFonts w:ascii="Times New Roman" w:eastAsia="Times New Roman" w:hAnsi="Times New Roman" w:cs="Times New Roman"/>
          <w:noProof/>
          <w:sz w:val="24"/>
          <w:szCs w:val="24"/>
          <w:lang w:val="sr-Cyrl-CS"/>
        </w:rPr>
        <w:t xml:space="preserve"> 2018</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године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доноси</w:t>
      </w:r>
    </w:p>
    <w:p w14:paraId="3CCAD0A9" w14:textId="77777777" w:rsidR="00047C60" w:rsidRPr="007249E6" w:rsidRDefault="00047C60" w:rsidP="009C37CB">
      <w:pPr>
        <w:pStyle w:val="tb-na16"/>
        <w:spacing w:before="0" w:beforeAutospacing="0" w:after="251" w:afterAutospacing="0" w:line="276" w:lineRule="auto"/>
        <w:jc w:val="center"/>
        <w:textAlignment w:val="baseline"/>
        <w:rPr>
          <w:b/>
          <w:bCs/>
          <w:noProof/>
          <w:color w:val="000000"/>
          <w:lang w:val="sr-Cyrl-CS"/>
        </w:rPr>
      </w:pPr>
    </w:p>
    <w:p w14:paraId="127BB5A7" w14:textId="51421914" w:rsidR="00FE2107" w:rsidRPr="007249E6" w:rsidRDefault="007249E6" w:rsidP="00136072">
      <w:pPr>
        <w:pStyle w:val="tb-na16"/>
        <w:spacing w:before="0" w:beforeAutospacing="0" w:after="0" w:afterAutospacing="0"/>
        <w:jc w:val="center"/>
        <w:textAlignment w:val="baseline"/>
        <w:rPr>
          <w:b/>
          <w:bCs/>
          <w:noProof/>
          <w:color w:val="000000"/>
          <w:lang w:val="sr-Cyrl-CS"/>
        </w:rPr>
      </w:pPr>
      <w:r>
        <w:rPr>
          <w:b/>
          <w:bCs/>
          <w:noProof/>
          <w:color w:val="000000"/>
          <w:lang w:val="sr-Cyrl-CS"/>
        </w:rPr>
        <w:t>ПРАВИЛНИК</w:t>
      </w:r>
    </w:p>
    <w:p w14:paraId="2EF479CC" w14:textId="24274165" w:rsidR="00FE2107" w:rsidRPr="007249E6" w:rsidRDefault="007249E6" w:rsidP="00136072">
      <w:pPr>
        <w:pStyle w:val="t-12-9-fett-s"/>
        <w:spacing w:before="0" w:beforeAutospacing="0" w:after="0" w:afterAutospacing="0"/>
        <w:jc w:val="center"/>
        <w:textAlignment w:val="baseline"/>
        <w:rPr>
          <w:b/>
          <w:bCs/>
          <w:noProof/>
          <w:color w:val="000000"/>
          <w:lang w:val="sr-Cyrl-CS"/>
        </w:rPr>
      </w:pPr>
      <w:r>
        <w:rPr>
          <w:b/>
          <w:bCs/>
          <w:noProof/>
          <w:color w:val="000000"/>
          <w:lang w:val="sr-Cyrl-CS"/>
        </w:rPr>
        <w:t>О</w:t>
      </w:r>
      <w:r w:rsidR="00FE2107" w:rsidRPr="007249E6">
        <w:rPr>
          <w:b/>
          <w:bCs/>
          <w:noProof/>
          <w:color w:val="000000"/>
          <w:lang w:val="sr-Cyrl-CS"/>
        </w:rPr>
        <w:t xml:space="preserve"> </w:t>
      </w:r>
      <w:r>
        <w:rPr>
          <w:b/>
          <w:bCs/>
          <w:noProof/>
          <w:color w:val="000000"/>
          <w:lang w:val="sr-Cyrl-CS"/>
        </w:rPr>
        <w:t>ПРЕХРАМБЕНИМ</w:t>
      </w:r>
      <w:r w:rsidR="00FE2107" w:rsidRPr="007249E6">
        <w:rPr>
          <w:b/>
          <w:bCs/>
          <w:noProof/>
          <w:color w:val="000000"/>
          <w:lang w:val="sr-Cyrl-CS"/>
        </w:rPr>
        <w:t xml:space="preserve"> </w:t>
      </w:r>
      <w:r>
        <w:rPr>
          <w:b/>
          <w:bCs/>
          <w:noProof/>
          <w:color w:val="000000"/>
          <w:lang w:val="sr-Cyrl-CS"/>
        </w:rPr>
        <w:t>И</w:t>
      </w:r>
      <w:r w:rsidR="00FE2107" w:rsidRPr="007249E6">
        <w:rPr>
          <w:b/>
          <w:bCs/>
          <w:noProof/>
          <w:color w:val="000000"/>
          <w:lang w:val="sr-Cyrl-CS"/>
        </w:rPr>
        <w:t xml:space="preserve"> </w:t>
      </w:r>
      <w:r>
        <w:rPr>
          <w:b/>
          <w:bCs/>
          <w:noProof/>
          <w:color w:val="000000"/>
          <w:lang w:val="sr-Cyrl-CS"/>
        </w:rPr>
        <w:t>ЗДРАВСТВЕНИМ</w:t>
      </w:r>
      <w:r w:rsidR="00FE2107" w:rsidRPr="007249E6">
        <w:rPr>
          <w:b/>
          <w:bCs/>
          <w:noProof/>
          <w:color w:val="000000"/>
          <w:lang w:val="sr-Cyrl-CS"/>
        </w:rPr>
        <w:t xml:space="preserve"> </w:t>
      </w:r>
      <w:r>
        <w:rPr>
          <w:b/>
          <w:bCs/>
          <w:noProof/>
          <w:color w:val="000000"/>
          <w:lang w:val="sr-Cyrl-CS"/>
        </w:rPr>
        <w:t>ТВРДЊАМА</w:t>
      </w:r>
    </w:p>
    <w:p w14:paraId="73F14E70" w14:textId="77777777" w:rsidR="00686474" w:rsidRPr="007249E6" w:rsidRDefault="00686474" w:rsidP="00136072">
      <w:pPr>
        <w:pStyle w:val="t-10-9-sred"/>
        <w:spacing w:before="0" w:beforeAutospacing="0" w:after="0" w:afterAutospacing="0"/>
        <w:jc w:val="center"/>
        <w:textAlignment w:val="baseline"/>
        <w:rPr>
          <w:noProof/>
          <w:color w:val="000000"/>
          <w:lang w:val="sr-Cyrl-CS"/>
        </w:rPr>
      </w:pPr>
    </w:p>
    <w:p w14:paraId="0B5B1BE5" w14:textId="77777777" w:rsidR="00686474" w:rsidRPr="007249E6" w:rsidRDefault="00686474" w:rsidP="00136072">
      <w:pPr>
        <w:pStyle w:val="t-10-9-sred"/>
        <w:spacing w:before="0" w:beforeAutospacing="0" w:after="0" w:afterAutospacing="0"/>
        <w:jc w:val="center"/>
        <w:textAlignment w:val="baseline"/>
        <w:rPr>
          <w:noProof/>
          <w:color w:val="000000"/>
          <w:lang w:val="sr-Cyrl-CS"/>
        </w:rPr>
      </w:pPr>
    </w:p>
    <w:p w14:paraId="4149E7C0" w14:textId="6D06BDBD" w:rsidR="00FE2107" w:rsidRPr="007249E6" w:rsidRDefault="007249E6" w:rsidP="007249E6">
      <w:pPr>
        <w:pStyle w:val="clanak"/>
        <w:spacing w:before="0" w:beforeAutospacing="0" w:after="0" w:afterAutospacing="0"/>
        <w:jc w:val="center"/>
        <w:textAlignment w:val="baseline"/>
        <w:rPr>
          <w:noProof/>
          <w:color w:val="000000"/>
          <w:lang w:val="sr-Cyrl-CS"/>
        </w:rPr>
      </w:pPr>
      <w:r>
        <w:rPr>
          <w:noProof/>
          <w:color w:val="000000"/>
          <w:lang w:val="sr-Cyrl-CS"/>
        </w:rPr>
        <w:t>Члан</w:t>
      </w:r>
      <w:r w:rsidR="00FE2107" w:rsidRPr="007249E6">
        <w:rPr>
          <w:noProof/>
          <w:color w:val="000000"/>
          <w:lang w:val="sr-Cyrl-CS"/>
        </w:rPr>
        <w:t xml:space="preserve"> 1.</w:t>
      </w:r>
    </w:p>
    <w:p w14:paraId="72D60192" w14:textId="7CB2A64B" w:rsidR="002E1301" w:rsidRDefault="007249E6" w:rsidP="007249E6">
      <w:pPr>
        <w:pStyle w:val="clanak"/>
        <w:spacing w:before="0" w:beforeAutospacing="0" w:after="0" w:afterAutospacing="0"/>
        <w:ind w:firstLine="567"/>
        <w:jc w:val="both"/>
        <w:textAlignment w:val="baseline"/>
        <w:rPr>
          <w:noProof/>
          <w:color w:val="000000"/>
          <w:lang w:val="sr-Cyrl-CS"/>
        </w:rPr>
      </w:pPr>
      <w:r>
        <w:rPr>
          <w:noProof/>
          <w:color w:val="000000"/>
          <w:lang w:val="sr-Cyrl-CS"/>
        </w:rPr>
        <w:t>Овим</w:t>
      </w:r>
      <w:r w:rsidR="002E1301" w:rsidRPr="007249E6">
        <w:rPr>
          <w:noProof/>
          <w:color w:val="000000"/>
          <w:lang w:val="sr-Cyrl-CS"/>
        </w:rPr>
        <w:t xml:space="preserve"> </w:t>
      </w:r>
      <w:r>
        <w:rPr>
          <w:noProof/>
          <w:color w:val="000000"/>
          <w:lang w:val="sr-Cyrl-CS"/>
        </w:rPr>
        <w:t>Правилником</w:t>
      </w:r>
      <w:r w:rsidR="002E1301" w:rsidRPr="007249E6">
        <w:rPr>
          <w:noProof/>
          <w:color w:val="000000"/>
          <w:lang w:val="sr-Cyrl-CS"/>
        </w:rPr>
        <w:t xml:space="preserve"> </w:t>
      </w:r>
      <w:r>
        <w:rPr>
          <w:noProof/>
          <w:color w:val="000000"/>
          <w:lang w:val="sr-Cyrl-CS"/>
        </w:rPr>
        <w:t>прописују</w:t>
      </w:r>
      <w:r w:rsidR="002E1301" w:rsidRPr="007249E6">
        <w:rPr>
          <w:noProof/>
          <w:color w:val="000000"/>
          <w:lang w:val="sr-Cyrl-CS"/>
        </w:rPr>
        <w:t xml:space="preserve"> </w:t>
      </w:r>
      <w:r>
        <w:rPr>
          <w:noProof/>
          <w:color w:val="000000"/>
          <w:lang w:val="sr-Cyrl-CS"/>
        </w:rPr>
        <w:t>се</w:t>
      </w:r>
      <w:r w:rsidR="002E1301" w:rsidRPr="007249E6">
        <w:rPr>
          <w:noProof/>
          <w:color w:val="000000"/>
          <w:lang w:val="sr-Cyrl-CS"/>
        </w:rPr>
        <w:t xml:space="preserve"> </w:t>
      </w:r>
      <w:r>
        <w:rPr>
          <w:noProof/>
          <w:color w:val="000000"/>
          <w:lang w:val="sr-Cyrl-CS"/>
        </w:rPr>
        <w:t>услови</w:t>
      </w:r>
      <w:r w:rsidR="002E1301" w:rsidRPr="007249E6">
        <w:rPr>
          <w:noProof/>
          <w:color w:val="000000"/>
          <w:lang w:val="sr-Cyrl-CS"/>
        </w:rPr>
        <w:t xml:space="preserve"> </w:t>
      </w:r>
      <w:r>
        <w:rPr>
          <w:noProof/>
          <w:color w:val="000000"/>
          <w:lang w:val="sr-Cyrl-CS"/>
        </w:rPr>
        <w:t>означавања</w:t>
      </w:r>
      <w:r w:rsidR="002E1301" w:rsidRPr="007249E6">
        <w:rPr>
          <w:noProof/>
          <w:color w:val="000000"/>
          <w:lang w:val="sr-Cyrl-CS"/>
        </w:rPr>
        <w:t xml:space="preserve">, </w:t>
      </w:r>
      <w:r>
        <w:rPr>
          <w:noProof/>
          <w:color w:val="000000"/>
          <w:lang w:val="sr-Cyrl-CS"/>
        </w:rPr>
        <w:t>рекламирања</w:t>
      </w:r>
      <w:r w:rsidR="002E1301" w:rsidRPr="007249E6">
        <w:rPr>
          <w:noProof/>
          <w:color w:val="000000"/>
          <w:lang w:val="sr-Cyrl-CS"/>
        </w:rPr>
        <w:t xml:space="preserve"> </w:t>
      </w:r>
      <w:r>
        <w:rPr>
          <w:noProof/>
          <w:color w:val="000000"/>
          <w:lang w:val="sr-Cyrl-CS"/>
        </w:rPr>
        <w:t>и</w:t>
      </w:r>
      <w:r w:rsidR="002E1301" w:rsidRPr="007249E6">
        <w:rPr>
          <w:noProof/>
          <w:color w:val="000000"/>
          <w:lang w:val="sr-Cyrl-CS"/>
        </w:rPr>
        <w:t xml:space="preserve"> </w:t>
      </w:r>
      <w:r>
        <w:rPr>
          <w:noProof/>
          <w:color w:val="000000"/>
          <w:lang w:val="sr-Cyrl-CS"/>
        </w:rPr>
        <w:t>презентовања</w:t>
      </w:r>
      <w:r w:rsidR="002E1301" w:rsidRPr="007249E6">
        <w:rPr>
          <w:noProof/>
          <w:color w:val="000000"/>
          <w:lang w:val="sr-Cyrl-CS"/>
        </w:rPr>
        <w:t xml:space="preserve"> </w:t>
      </w:r>
      <w:r>
        <w:rPr>
          <w:noProof/>
          <w:color w:val="000000"/>
          <w:lang w:val="sr-Cyrl-CS"/>
        </w:rPr>
        <w:t>хране</w:t>
      </w:r>
      <w:r w:rsidR="002E1301" w:rsidRPr="007249E6">
        <w:rPr>
          <w:noProof/>
          <w:color w:val="000000"/>
          <w:lang w:val="sr-Cyrl-CS"/>
        </w:rPr>
        <w:t xml:space="preserve"> </w:t>
      </w:r>
      <w:r>
        <w:rPr>
          <w:noProof/>
          <w:color w:val="000000"/>
          <w:lang w:val="sr-Cyrl-CS"/>
        </w:rPr>
        <w:t>са</w:t>
      </w:r>
      <w:r w:rsidR="002E1301" w:rsidRPr="007249E6">
        <w:rPr>
          <w:noProof/>
          <w:color w:val="000000"/>
          <w:lang w:val="sr-Cyrl-CS"/>
        </w:rPr>
        <w:t xml:space="preserve"> </w:t>
      </w:r>
      <w:r>
        <w:rPr>
          <w:noProof/>
          <w:color w:val="000000"/>
          <w:lang w:val="sr-Cyrl-CS"/>
        </w:rPr>
        <w:t>прехрамбеним</w:t>
      </w:r>
      <w:r w:rsidR="002E1301" w:rsidRPr="007249E6">
        <w:rPr>
          <w:noProof/>
          <w:color w:val="000000"/>
          <w:lang w:val="sr-Cyrl-CS"/>
        </w:rPr>
        <w:t xml:space="preserve"> </w:t>
      </w:r>
      <w:r>
        <w:rPr>
          <w:noProof/>
          <w:color w:val="000000"/>
          <w:lang w:val="sr-Cyrl-CS"/>
        </w:rPr>
        <w:t>или</w:t>
      </w:r>
      <w:r w:rsidR="002E1301" w:rsidRPr="007249E6">
        <w:rPr>
          <w:noProof/>
          <w:color w:val="000000"/>
          <w:lang w:val="sr-Cyrl-CS"/>
        </w:rPr>
        <w:t xml:space="preserve"> </w:t>
      </w:r>
      <w:r>
        <w:rPr>
          <w:noProof/>
          <w:color w:val="000000"/>
          <w:lang w:val="sr-Cyrl-CS"/>
        </w:rPr>
        <w:t>здравственим</w:t>
      </w:r>
      <w:r w:rsidR="002E1301" w:rsidRPr="007249E6">
        <w:rPr>
          <w:noProof/>
          <w:color w:val="000000"/>
          <w:lang w:val="sr-Cyrl-CS"/>
        </w:rPr>
        <w:t xml:space="preserve"> </w:t>
      </w:r>
      <w:r>
        <w:rPr>
          <w:noProof/>
          <w:color w:val="000000"/>
          <w:lang w:val="sr-Cyrl-CS"/>
        </w:rPr>
        <w:t>тврдњама</w:t>
      </w:r>
      <w:r w:rsidR="000F52D3">
        <w:rPr>
          <w:noProof/>
          <w:color w:val="000000"/>
        </w:rPr>
        <w:t xml:space="preserve">, </w:t>
      </w:r>
      <w:r w:rsidR="000F52D3">
        <w:rPr>
          <w:noProof/>
          <w:color w:val="000000"/>
          <w:lang w:val="sr-Cyrl-BA"/>
        </w:rPr>
        <w:t>прехрамбене тврдње које се могу наводити на храни,</w:t>
      </w:r>
      <w:r w:rsidR="004E26FC">
        <w:rPr>
          <w:noProof/>
          <w:color w:val="000000"/>
          <w:lang w:val="sr-Cyrl-CS"/>
        </w:rPr>
        <w:t xml:space="preserve"> </w:t>
      </w:r>
      <w:r w:rsidR="000F52D3">
        <w:rPr>
          <w:noProof/>
          <w:color w:val="000000"/>
          <w:lang w:val="sr-Cyrl-CS"/>
        </w:rPr>
        <w:t>врсте здравствених</w:t>
      </w:r>
      <w:r w:rsidR="004E26FC">
        <w:rPr>
          <w:noProof/>
          <w:color w:val="000000"/>
          <w:lang w:val="sr-Cyrl-CS"/>
        </w:rPr>
        <w:t xml:space="preserve"> тврдњ</w:t>
      </w:r>
      <w:r w:rsidR="000F52D3">
        <w:rPr>
          <w:noProof/>
          <w:color w:val="000000"/>
          <w:lang w:val="sr-Cyrl-CS"/>
        </w:rPr>
        <w:t>и и здравствене тврдње које се могу наводити на храни</w:t>
      </w:r>
      <w:r w:rsidR="002E1301" w:rsidRPr="007249E6">
        <w:rPr>
          <w:noProof/>
          <w:color w:val="000000"/>
          <w:lang w:val="sr-Cyrl-CS"/>
        </w:rPr>
        <w:t>.</w:t>
      </w:r>
    </w:p>
    <w:p w14:paraId="4AACBD0A" w14:textId="77777777" w:rsidR="007249E6" w:rsidRPr="007249E6" w:rsidRDefault="007249E6" w:rsidP="007249E6">
      <w:pPr>
        <w:pStyle w:val="clanak"/>
        <w:spacing w:before="0" w:beforeAutospacing="0" w:after="0" w:afterAutospacing="0"/>
        <w:ind w:firstLine="567"/>
        <w:jc w:val="both"/>
        <w:textAlignment w:val="baseline"/>
        <w:rPr>
          <w:noProof/>
          <w:color w:val="000000"/>
          <w:lang w:val="sr-Cyrl-CS"/>
        </w:rPr>
      </w:pPr>
    </w:p>
    <w:p w14:paraId="4F5CD7D5" w14:textId="0A3F4069" w:rsidR="00C109A6" w:rsidRPr="007249E6" w:rsidRDefault="007249E6" w:rsidP="007249E6">
      <w:pPr>
        <w:pStyle w:val="t-9-8"/>
        <w:spacing w:before="0" w:beforeAutospacing="0" w:after="0" w:afterAutospacing="0"/>
        <w:jc w:val="center"/>
        <w:textAlignment w:val="baseline"/>
        <w:rPr>
          <w:noProof/>
          <w:color w:val="000000"/>
          <w:lang w:val="sr-Cyrl-CS"/>
        </w:rPr>
      </w:pPr>
      <w:r>
        <w:rPr>
          <w:noProof/>
          <w:color w:val="000000"/>
          <w:lang w:val="sr-Cyrl-CS"/>
        </w:rPr>
        <w:t>Члан</w:t>
      </w:r>
      <w:r w:rsidR="00C109A6" w:rsidRPr="007249E6">
        <w:rPr>
          <w:noProof/>
          <w:color w:val="000000"/>
          <w:lang w:val="sr-Cyrl-CS"/>
        </w:rPr>
        <w:t xml:space="preserve"> 2.</w:t>
      </w:r>
    </w:p>
    <w:p w14:paraId="37D0EC48" w14:textId="2ACACEC7" w:rsidR="000C3728" w:rsidRPr="007249E6" w:rsidRDefault="000C3728" w:rsidP="007249E6">
      <w:pPr>
        <w:spacing w:after="0" w:line="240" w:lineRule="auto"/>
        <w:ind w:firstLine="567"/>
        <w:jc w:val="both"/>
        <w:rPr>
          <w:rFonts w:ascii="Times New Roman" w:eastAsia="Calibri" w:hAnsi="Times New Roman" w:cs="Times New Roman"/>
          <w:noProof/>
          <w:sz w:val="24"/>
          <w:szCs w:val="24"/>
          <w:lang w:val="sr-Cyrl-CS"/>
        </w:rPr>
      </w:pPr>
      <w:r w:rsidRPr="007249E6">
        <w:rPr>
          <w:rFonts w:ascii="Times New Roman" w:eastAsia="Calibri" w:hAnsi="Times New Roman" w:cs="Times New Roman"/>
          <w:noProof/>
          <w:sz w:val="24"/>
          <w:szCs w:val="24"/>
          <w:lang w:val="sr-Cyrl-CS"/>
        </w:rPr>
        <w:t xml:space="preserve">(1) </w:t>
      </w:r>
      <w:r w:rsidR="007249E6">
        <w:rPr>
          <w:rFonts w:ascii="Times New Roman" w:eastAsia="Calibri" w:hAnsi="Times New Roman" w:cs="Times New Roman"/>
          <w:noProof/>
          <w:sz w:val="24"/>
          <w:szCs w:val="24"/>
          <w:lang w:val="sr-Cyrl-CS"/>
        </w:rPr>
        <w:t>О</w:t>
      </w:r>
      <w:r w:rsidR="007249E6">
        <w:rPr>
          <w:rFonts w:ascii="Times New Roman" w:eastAsia="Calibri" w:hAnsi="Times New Roman" w:cs="Times New Roman"/>
          <w:noProof/>
          <w:sz w:val="24"/>
          <w:szCs w:val="24"/>
          <w:lang w:val="sr-Cyrl-BA"/>
        </w:rPr>
        <w:t>вај</w:t>
      </w:r>
      <w:r w:rsidRPr="007249E6">
        <w:rPr>
          <w:rFonts w:ascii="Times New Roman" w:eastAsia="Calibri" w:hAnsi="Times New Roman" w:cs="Times New Roman"/>
          <w:noProof/>
          <w:sz w:val="24"/>
          <w:szCs w:val="24"/>
          <w:lang w:val="sr-Cyrl-CS"/>
        </w:rPr>
        <w:t xml:space="preserve"> </w:t>
      </w:r>
      <w:r w:rsidR="009413BA">
        <w:rPr>
          <w:rFonts w:ascii="Times New Roman" w:eastAsia="Calibri" w:hAnsi="Times New Roman" w:cs="Times New Roman"/>
          <w:noProof/>
          <w:sz w:val="24"/>
          <w:szCs w:val="24"/>
          <w:lang w:val="sr-Cyrl-CS"/>
        </w:rPr>
        <w:t>Правилник</w:t>
      </w:r>
      <w:r w:rsidRPr="007249E6">
        <w:rPr>
          <w:rFonts w:ascii="Times New Roman" w:eastAsia="Calibri" w:hAnsi="Times New Roman" w:cs="Times New Roman"/>
          <w:noProof/>
          <w:sz w:val="24"/>
          <w:szCs w:val="24"/>
          <w:lang w:val="sr-Cyrl-CS"/>
        </w:rPr>
        <w:t xml:space="preserve"> </w:t>
      </w:r>
      <w:r w:rsidR="002F78B1">
        <w:rPr>
          <w:rFonts w:ascii="Times New Roman" w:eastAsia="Calibri" w:hAnsi="Times New Roman" w:cs="Times New Roman"/>
          <w:noProof/>
          <w:sz w:val="24"/>
          <w:szCs w:val="24"/>
          <w:lang w:val="sr-Cyrl-CS"/>
        </w:rPr>
        <w:t>примјењује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се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на</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прехрамбене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и</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здравствене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тврдње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које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се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наводе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приликом</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означавања</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рекламирања</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и</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презентовања</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хране</w:t>
      </w:r>
      <w:r w:rsidRPr="007249E6">
        <w:rPr>
          <w:rFonts w:ascii="Times New Roman" w:eastAsia="Calibri" w:hAnsi="Times New Roman" w:cs="Times New Roman"/>
          <w:noProof/>
          <w:sz w:val="24"/>
          <w:szCs w:val="24"/>
          <w:lang w:val="sr-Cyrl-CS"/>
        </w:rPr>
        <w:t xml:space="preserve">, </w:t>
      </w:r>
      <w:r w:rsidR="007249E6">
        <w:rPr>
          <w:rFonts w:ascii="Times New Roman" w:eastAsia="Calibri" w:hAnsi="Times New Roman" w:cs="Times New Roman"/>
          <w:noProof/>
          <w:sz w:val="24"/>
          <w:szCs w:val="24"/>
          <w:lang w:val="sr-Cyrl-CS"/>
        </w:rPr>
        <w:t>намијењене</w:t>
      </w:r>
      <w:r w:rsidRPr="007249E6">
        <w:rPr>
          <w:rFonts w:ascii="Times New Roman" w:eastAsia="Calibri" w:hAnsi="Times New Roman" w:cs="Times New Roman"/>
          <w:noProof/>
          <w:sz w:val="24"/>
          <w:szCs w:val="24"/>
          <w:lang w:val="sr-Cyrl-CS"/>
        </w:rPr>
        <w:t>:</w:t>
      </w:r>
    </w:p>
    <w:p w14:paraId="37CDED3C" w14:textId="77777777" w:rsidR="007249E6" w:rsidRDefault="007249E6" w:rsidP="007249E6">
      <w:pPr>
        <w:pStyle w:val="ListParagraph"/>
        <w:numPr>
          <w:ilvl w:val="0"/>
          <w:numId w:val="5"/>
        </w:numPr>
        <w:tabs>
          <w:tab w:val="left" w:pos="851"/>
        </w:tabs>
        <w:spacing w:after="0" w:line="240" w:lineRule="auto"/>
        <w:ind w:hanging="153"/>
        <w:jc w:val="both"/>
        <w:rPr>
          <w:rFonts w:ascii="Times New Roman" w:eastAsia="Calibri" w:hAnsi="Times New Roman" w:cs="Times New Roman"/>
          <w:noProof/>
          <w:sz w:val="24"/>
          <w:szCs w:val="24"/>
          <w:lang w:val="sr-Cyrl-CS"/>
        </w:rPr>
      </w:pPr>
      <w:r w:rsidRPr="007249E6">
        <w:rPr>
          <w:rFonts w:ascii="Times New Roman" w:eastAsia="Calibri" w:hAnsi="Times New Roman" w:cs="Times New Roman"/>
          <w:noProof/>
          <w:sz w:val="24"/>
          <w:szCs w:val="24"/>
          <w:lang w:val="sr-Cyrl-CS"/>
        </w:rPr>
        <w:t>испоруци</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крајњем</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потрошачу</w:t>
      </w:r>
      <w:r w:rsidR="003A677B" w:rsidRPr="007249E6">
        <w:rPr>
          <w:rFonts w:ascii="Times New Roman" w:eastAsia="Calibri" w:hAnsi="Times New Roman" w:cs="Times New Roman"/>
          <w:noProof/>
          <w:sz w:val="24"/>
          <w:szCs w:val="24"/>
          <w:lang w:val="sr-Cyrl-CS"/>
        </w:rPr>
        <w:t>,</w:t>
      </w:r>
    </w:p>
    <w:p w14:paraId="1D93CD57" w14:textId="1108385D" w:rsidR="00172354" w:rsidRPr="007249E6" w:rsidRDefault="007249E6" w:rsidP="007249E6">
      <w:pPr>
        <w:pStyle w:val="ListParagraph"/>
        <w:numPr>
          <w:ilvl w:val="0"/>
          <w:numId w:val="5"/>
        </w:numPr>
        <w:tabs>
          <w:tab w:val="left" w:pos="851"/>
        </w:tabs>
        <w:spacing w:after="0" w:line="240" w:lineRule="auto"/>
        <w:ind w:left="0" w:firstLine="567"/>
        <w:jc w:val="both"/>
        <w:rPr>
          <w:rFonts w:ascii="Times New Roman" w:eastAsia="Calibri" w:hAnsi="Times New Roman" w:cs="Times New Roman"/>
          <w:noProof/>
          <w:sz w:val="24"/>
          <w:szCs w:val="24"/>
          <w:lang w:val="sr-Cyrl-CS"/>
        </w:rPr>
      </w:pPr>
      <w:r w:rsidRPr="007249E6">
        <w:rPr>
          <w:rFonts w:ascii="Times New Roman" w:eastAsia="Calibri" w:hAnsi="Times New Roman" w:cs="Times New Roman"/>
          <w:noProof/>
          <w:sz w:val="24"/>
          <w:szCs w:val="24"/>
          <w:lang w:val="sr-Cyrl-CS"/>
        </w:rPr>
        <w:t>снабдијевању</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угоститељских</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објеката</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кантина</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болница</w:t>
      </w:r>
      <w:r w:rsidR="000C3728" w:rsidRPr="007249E6">
        <w:rPr>
          <w:rFonts w:ascii="Times New Roman" w:eastAsia="Calibri" w:hAnsi="Times New Roman" w:cs="Times New Roman"/>
          <w:noProof/>
          <w:sz w:val="24"/>
          <w:szCs w:val="24"/>
          <w:lang w:val="sr-Cyrl-CS"/>
        </w:rPr>
        <w:t>,</w:t>
      </w:r>
      <w:r w:rsidR="000E0CF9">
        <w:rPr>
          <w:rFonts w:ascii="Times New Roman" w:eastAsia="Calibri" w:hAnsi="Times New Roman" w:cs="Times New Roman"/>
          <w:noProof/>
          <w:sz w:val="24"/>
          <w:szCs w:val="24"/>
          <w:lang w:val="sr-Cyrl-CS"/>
        </w:rPr>
        <w:t xml:space="preserve"> предшколских установа</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школа</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установа</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социјалне</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заштите</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и</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других</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сличних</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субјеката</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у</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пословању</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с</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храном</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који</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храну</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нуде</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крајњем</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потрошачу</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за</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директну</w:t>
      </w:r>
      <w:r w:rsidR="000C3728" w:rsidRPr="007249E6">
        <w:rPr>
          <w:rFonts w:ascii="Times New Roman" w:eastAsia="Calibri" w:hAnsi="Times New Roman" w:cs="Times New Roman"/>
          <w:noProof/>
          <w:sz w:val="24"/>
          <w:szCs w:val="24"/>
          <w:lang w:val="sr-Cyrl-CS"/>
        </w:rPr>
        <w:t xml:space="preserve"> </w:t>
      </w:r>
      <w:r w:rsidRPr="007249E6">
        <w:rPr>
          <w:rFonts w:ascii="Times New Roman" w:eastAsia="Calibri" w:hAnsi="Times New Roman" w:cs="Times New Roman"/>
          <w:noProof/>
          <w:sz w:val="24"/>
          <w:szCs w:val="24"/>
          <w:lang w:val="sr-Cyrl-CS"/>
        </w:rPr>
        <w:t>конзумацију</w:t>
      </w:r>
      <w:r w:rsidR="000C3728" w:rsidRPr="007249E6">
        <w:rPr>
          <w:rFonts w:ascii="Times New Roman" w:eastAsia="Calibri" w:hAnsi="Times New Roman" w:cs="Times New Roman"/>
          <w:noProof/>
          <w:sz w:val="24"/>
          <w:szCs w:val="24"/>
          <w:lang w:val="sr-Cyrl-CS"/>
        </w:rPr>
        <w:t>.</w:t>
      </w:r>
    </w:p>
    <w:p w14:paraId="31A235D0" w14:textId="11DB9459" w:rsidR="002E1301" w:rsidRPr="007249E6" w:rsidRDefault="002E1301" w:rsidP="004854C9">
      <w:pPr>
        <w:pStyle w:val="t-9-8"/>
        <w:spacing w:before="0" w:beforeAutospacing="0" w:after="0" w:afterAutospacing="0" w:line="276" w:lineRule="auto"/>
        <w:jc w:val="both"/>
        <w:textAlignment w:val="baseline"/>
        <w:rPr>
          <w:noProof/>
          <w:color w:val="000000"/>
          <w:lang w:val="sr-Cyrl-CS"/>
        </w:rPr>
      </w:pPr>
    </w:p>
    <w:p w14:paraId="268F5823" w14:textId="73458747" w:rsidR="00C109A6" w:rsidRDefault="007249E6" w:rsidP="007249E6">
      <w:pPr>
        <w:pStyle w:val="clanak"/>
        <w:spacing w:before="0" w:beforeAutospacing="0" w:after="0" w:afterAutospacing="0"/>
        <w:jc w:val="center"/>
        <w:textAlignment w:val="baseline"/>
        <w:rPr>
          <w:noProof/>
          <w:color w:val="000000"/>
          <w:lang w:val="sr-Cyrl-CS"/>
        </w:rPr>
      </w:pPr>
      <w:r>
        <w:rPr>
          <w:noProof/>
          <w:color w:val="000000"/>
          <w:lang w:val="sr-Cyrl-CS"/>
        </w:rPr>
        <w:t>Члан</w:t>
      </w:r>
      <w:r w:rsidR="00C109A6" w:rsidRPr="007249E6">
        <w:rPr>
          <w:noProof/>
          <w:color w:val="000000"/>
          <w:lang w:val="sr-Cyrl-CS"/>
        </w:rPr>
        <w:t xml:space="preserve"> </w:t>
      </w:r>
      <w:r>
        <w:rPr>
          <w:noProof/>
          <w:color w:val="000000"/>
          <w:lang w:val="sr-Cyrl-CS"/>
        </w:rPr>
        <w:t>3</w:t>
      </w:r>
      <w:r w:rsidR="00C109A6" w:rsidRPr="007249E6">
        <w:rPr>
          <w:noProof/>
          <w:color w:val="000000"/>
          <w:lang w:val="sr-Cyrl-CS"/>
        </w:rPr>
        <w:t>.</w:t>
      </w:r>
    </w:p>
    <w:p w14:paraId="4D6391B3" w14:textId="6D8F74FA" w:rsidR="007249E6" w:rsidRPr="00D929CB" w:rsidRDefault="007249E6" w:rsidP="00D929CB">
      <w:pPr>
        <w:shd w:val="clear" w:color="auto" w:fill="FFFFFF"/>
        <w:tabs>
          <w:tab w:val="left" w:pos="567"/>
        </w:tabs>
        <w:spacing w:after="0" w:line="240" w:lineRule="auto"/>
        <w:ind w:firstLine="567"/>
        <w:contextualSpacing/>
        <w:rPr>
          <w:rFonts w:ascii="Times New Roman" w:eastAsia="Times New Roman" w:hAnsi="Times New Roman" w:cs="Times New Roman"/>
          <w:noProof/>
          <w:sz w:val="24"/>
          <w:szCs w:val="24"/>
          <w:lang w:val="sr-Cyrl-CS"/>
        </w:rPr>
      </w:pPr>
      <w:r w:rsidRPr="007249E6">
        <w:rPr>
          <w:rFonts w:ascii="Times New Roman" w:eastAsia="Times New Roman" w:hAnsi="Times New Roman" w:cs="Times New Roman"/>
          <w:noProof/>
          <w:sz w:val="24"/>
          <w:szCs w:val="24"/>
          <w:lang w:val="sr-Cyrl-CS"/>
        </w:rPr>
        <w:t xml:space="preserve">Поједини изрази употријебљени у овом правилнику имају сљедеће значење: </w:t>
      </w:r>
    </w:p>
    <w:p w14:paraId="4A1AF0CD" w14:textId="77777777" w:rsidR="00CC3BBF" w:rsidRDefault="007249E6" w:rsidP="007249E6">
      <w:pPr>
        <w:pStyle w:val="Default"/>
        <w:numPr>
          <w:ilvl w:val="0"/>
          <w:numId w:val="8"/>
        </w:numPr>
        <w:tabs>
          <w:tab w:val="left" w:pos="851"/>
        </w:tabs>
        <w:ind w:left="0" w:firstLine="567"/>
        <w:jc w:val="both"/>
        <w:rPr>
          <w:noProof/>
          <w:lang w:val="sr-Cyrl-CS"/>
        </w:rPr>
      </w:pPr>
      <w:r w:rsidRPr="007249E6">
        <w:rPr>
          <w:bCs/>
          <w:noProof/>
          <w:lang w:val="sr-Cyrl-CS"/>
        </w:rPr>
        <w:t>Тврдња</w:t>
      </w:r>
      <w:r w:rsidR="00965786" w:rsidRPr="007249E6">
        <w:rPr>
          <w:b/>
          <w:bCs/>
          <w:noProof/>
          <w:lang w:val="sr-Cyrl-CS"/>
        </w:rPr>
        <w:t xml:space="preserve"> </w:t>
      </w:r>
      <w:r>
        <w:rPr>
          <w:noProof/>
          <w:lang w:val="sr-Cyrl-CS"/>
        </w:rPr>
        <w:t>означава</w:t>
      </w:r>
      <w:r w:rsidR="00965786" w:rsidRPr="007249E6">
        <w:rPr>
          <w:noProof/>
          <w:lang w:val="sr-Cyrl-CS"/>
        </w:rPr>
        <w:t xml:space="preserve"> </w:t>
      </w:r>
      <w:r>
        <w:rPr>
          <w:noProof/>
          <w:lang w:val="sr-Cyrl-CS"/>
        </w:rPr>
        <w:t>сваку</w:t>
      </w:r>
      <w:r w:rsidR="00965786" w:rsidRPr="007249E6">
        <w:rPr>
          <w:noProof/>
          <w:lang w:val="sr-Cyrl-CS"/>
        </w:rPr>
        <w:t xml:space="preserve"> </w:t>
      </w:r>
      <w:r>
        <w:rPr>
          <w:noProof/>
          <w:lang w:val="sr-Cyrl-CS"/>
        </w:rPr>
        <w:t>поруку</w:t>
      </w:r>
      <w:r w:rsidR="00965786" w:rsidRPr="007249E6">
        <w:rPr>
          <w:noProof/>
          <w:lang w:val="sr-Cyrl-CS"/>
        </w:rPr>
        <w:t xml:space="preserve"> </w:t>
      </w:r>
      <w:r>
        <w:rPr>
          <w:noProof/>
          <w:lang w:val="sr-Cyrl-CS"/>
        </w:rPr>
        <w:t>или</w:t>
      </w:r>
      <w:r w:rsidR="00965786" w:rsidRPr="007249E6">
        <w:rPr>
          <w:noProof/>
          <w:lang w:val="sr-Cyrl-CS"/>
        </w:rPr>
        <w:t xml:space="preserve"> </w:t>
      </w:r>
      <w:r>
        <w:rPr>
          <w:noProof/>
          <w:lang w:val="sr-Cyrl-CS"/>
        </w:rPr>
        <w:t>представљање</w:t>
      </w:r>
      <w:r w:rsidR="00965786" w:rsidRPr="007249E6">
        <w:rPr>
          <w:noProof/>
          <w:lang w:val="sr-Cyrl-CS"/>
        </w:rPr>
        <w:t xml:space="preserve"> </w:t>
      </w:r>
      <w:r>
        <w:rPr>
          <w:noProof/>
          <w:lang w:val="sr-Cyrl-CS"/>
        </w:rPr>
        <w:t>које</w:t>
      </w:r>
      <w:r w:rsidR="00965786" w:rsidRPr="007249E6">
        <w:rPr>
          <w:noProof/>
          <w:lang w:val="sr-Cyrl-CS"/>
        </w:rPr>
        <w:t xml:space="preserve"> </w:t>
      </w:r>
      <w:r>
        <w:rPr>
          <w:noProof/>
          <w:lang w:val="sr-Cyrl-CS"/>
        </w:rPr>
        <w:t>није</w:t>
      </w:r>
      <w:r w:rsidR="00965786" w:rsidRPr="007249E6">
        <w:rPr>
          <w:noProof/>
          <w:lang w:val="sr-Cyrl-CS"/>
        </w:rPr>
        <w:t xml:space="preserve"> </w:t>
      </w:r>
      <w:r w:rsidR="00CC3BBF">
        <w:rPr>
          <w:noProof/>
          <w:lang w:val="sr-Cyrl-CS"/>
        </w:rPr>
        <w:t>прописано</w:t>
      </w:r>
      <w:r w:rsidR="00965786" w:rsidRPr="007249E6">
        <w:rPr>
          <w:noProof/>
          <w:lang w:val="sr-Cyrl-CS"/>
        </w:rPr>
        <w:t xml:space="preserve">, </w:t>
      </w:r>
      <w:r>
        <w:rPr>
          <w:noProof/>
          <w:lang w:val="sr-Cyrl-CS"/>
        </w:rPr>
        <w:t>укључујући</w:t>
      </w:r>
      <w:r w:rsidR="00965786" w:rsidRPr="007249E6">
        <w:rPr>
          <w:noProof/>
          <w:lang w:val="sr-Cyrl-CS"/>
        </w:rPr>
        <w:t xml:space="preserve"> </w:t>
      </w:r>
      <w:r>
        <w:rPr>
          <w:noProof/>
          <w:lang w:val="sr-Cyrl-CS"/>
        </w:rPr>
        <w:t>и</w:t>
      </w:r>
      <w:r w:rsidR="00965786" w:rsidRPr="007249E6">
        <w:rPr>
          <w:noProof/>
          <w:lang w:val="sr-Cyrl-CS"/>
        </w:rPr>
        <w:t xml:space="preserve"> </w:t>
      </w:r>
      <w:r>
        <w:rPr>
          <w:noProof/>
          <w:lang w:val="sr-Cyrl-CS"/>
        </w:rPr>
        <w:t>сликовно</w:t>
      </w:r>
      <w:r w:rsidR="00965786" w:rsidRPr="007249E6">
        <w:rPr>
          <w:noProof/>
          <w:lang w:val="sr-Cyrl-CS"/>
        </w:rPr>
        <w:t xml:space="preserve">, </w:t>
      </w:r>
      <w:r>
        <w:rPr>
          <w:noProof/>
          <w:lang w:val="sr-Cyrl-CS"/>
        </w:rPr>
        <w:t>графичко</w:t>
      </w:r>
      <w:r w:rsidR="00965786" w:rsidRPr="007249E6">
        <w:rPr>
          <w:noProof/>
          <w:lang w:val="sr-Cyrl-CS"/>
        </w:rPr>
        <w:t xml:space="preserve"> </w:t>
      </w:r>
      <w:r>
        <w:rPr>
          <w:noProof/>
          <w:lang w:val="sr-Cyrl-CS"/>
        </w:rPr>
        <w:t>или</w:t>
      </w:r>
      <w:r w:rsidR="00965786" w:rsidRPr="007249E6">
        <w:rPr>
          <w:noProof/>
          <w:lang w:val="sr-Cyrl-CS"/>
        </w:rPr>
        <w:t xml:space="preserve"> </w:t>
      </w:r>
      <w:r>
        <w:rPr>
          <w:noProof/>
          <w:lang w:val="sr-Cyrl-CS"/>
        </w:rPr>
        <w:t>симболичко</w:t>
      </w:r>
      <w:r w:rsidR="00965786" w:rsidRPr="007249E6">
        <w:rPr>
          <w:noProof/>
          <w:lang w:val="sr-Cyrl-CS"/>
        </w:rPr>
        <w:t xml:space="preserve"> </w:t>
      </w:r>
      <w:r>
        <w:rPr>
          <w:noProof/>
          <w:lang w:val="sr-Cyrl-CS"/>
        </w:rPr>
        <w:t>представљање</w:t>
      </w:r>
      <w:r w:rsidR="00965786" w:rsidRPr="007249E6">
        <w:rPr>
          <w:noProof/>
          <w:lang w:val="sr-Cyrl-CS"/>
        </w:rPr>
        <w:t xml:space="preserve"> </w:t>
      </w:r>
      <w:r>
        <w:rPr>
          <w:noProof/>
          <w:lang w:val="sr-Cyrl-CS"/>
        </w:rPr>
        <w:t>у</w:t>
      </w:r>
      <w:r w:rsidR="00965786" w:rsidRPr="007249E6">
        <w:rPr>
          <w:noProof/>
          <w:lang w:val="sr-Cyrl-CS"/>
        </w:rPr>
        <w:t xml:space="preserve"> </w:t>
      </w:r>
      <w:r>
        <w:rPr>
          <w:noProof/>
          <w:lang w:val="sr-Cyrl-CS"/>
        </w:rPr>
        <w:t>било</w:t>
      </w:r>
      <w:r w:rsidR="00965786" w:rsidRPr="007249E6">
        <w:rPr>
          <w:noProof/>
          <w:lang w:val="sr-Cyrl-CS"/>
        </w:rPr>
        <w:t xml:space="preserve"> </w:t>
      </w:r>
      <w:r>
        <w:rPr>
          <w:noProof/>
          <w:lang w:val="sr-Cyrl-CS"/>
        </w:rPr>
        <w:t>којем</w:t>
      </w:r>
      <w:r w:rsidR="00965786" w:rsidRPr="007249E6">
        <w:rPr>
          <w:noProof/>
          <w:lang w:val="sr-Cyrl-CS"/>
        </w:rPr>
        <w:t xml:space="preserve"> </w:t>
      </w:r>
      <w:r>
        <w:rPr>
          <w:noProof/>
          <w:lang w:val="sr-Cyrl-CS"/>
        </w:rPr>
        <w:t>облику</w:t>
      </w:r>
      <w:r w:rsidR="00965786" w:rsidRPr="007249E6">
        <w:rPr>
          <w:noProof/>
          <w:lang w:val="sr-Cyrl-CS"/>
        </w:rPr>
        <w:t xml:space="preserve">, </w:t>
      </w:r>
      <w:r>
        <w:rPr>
          <w:noProof/>
          <w:lang w:val="sr-Cyrl-CS"/>
        </w:rPr>
        <w:t>којом</w:t>
      </w:r>
      <w:r w:rsidR="00965786" w:rsidRPr="007249E6">
        <w:rPr>
          <w:noProof/>
          <w:lang w:val="sr-Cyrl-CS"/>
        </w:rPr>
        <w:t xml:space="preserve"> </w:t>
      </w:r>
      <w:r>
        <w:rPr>
          <w:noProof/>
          <w:lang w:val="sr-Cyrl-CS"/>
        </w:rPr>
        <w:t>се</w:t>
      </w:r>
      <w:r w:rsidR="00965786" w:rsidRPr="007249E6">
        <w:rPr>
          <w:noProof/>
          <w:lang w:val="sr-Cyrl-CS"/>
        </w:rPr>
        <w:t xml:space="preserve"> </w:t>
      </w:r>
      <w:r>
        <w:rPr>
          <w:noProof/>
          <w:lang w:val="sr-Cyrl-CS"/>
        </w:rPr>
        <w:t>изјављује</w:t>
      </w:r>
      <w:r w:rsidR="00965786" w:rsidRPr="007249E6">
        <w:rPr>
          <w:noProof/>
          <w:lang w:val="sr-Cyrl-CS"/>
        </w:rPr>
        <w:t xml:space="preserve">, </w:t>
      </w:r>
      <w:r>
        <w:rPr>
          <w:noProof/>
          <w:lang w:val="sr-Cyrl-CS"/>
        </w:rPr>
        <w:t>сугерише</w:t>
      </w:r>
      <w:r w:rsidR="00965786" w:rsidRPr="007249E6">
        <w:rPr>
          <w:noProof/>
          <w:lang w:val="sr-Cyrl-CS"/>
        </w:rPr>
        <w:t xml:space="preserve"> </w:t>
      </w:r>
      <w:r>
        <w:rPr>
          <w:noProof/>
          <w:lang w:val="sr-Cyrl-CS"/>
        </w:rPr>
        <w:t>или</w:t>
      </w:r>
      <w:r w:rsidR="00965786" w:rsidRPr="007249E6">
        <w:rPr>
          <w:noProof/>
          <w:lang w:val="sr-Cyrl-CS"/>
        </w:rPr>
        <w:t xml:space="preserve"> </w:t>
      </w:r>
      <w:r>
        <w:rPr>
          <w:noProof/>
          <w:lang w:val="sr-Cyrl-CS"/>
        </w:rPr>
        <w:t>назначава</w:t>
      </w:r>
      <w:r w:rsidR="00965786" w:rsidRPr="007249E6">
        <w:rPr>
          <w:noProof/>
          <w:lang w:val="sr-Cyrl-CS"/>
        </w:rPr>
        <w:t xml:space="preserve"> </w:t>
      </w:r>
      <w:r>
        <w:rPr>
          <w:noProof/>
          <w:lang w:val="sr-Cyrl-CS"/>
        </w:rPr>
        <w:t>да</w:t>
      </w:r>
      <w:r w:rsidR="00965786" w:rsidRPr="007249E6">
        <w:rPr>
          <w:noProof/>
          <w:lang w:val="sr-Cyrl-CS"/>
        </w:rPr>
        <w:t xml:space="preserve"> </w:t>
      </w:r>
      <w:r>
        <w:rPr>
          <w:noProof/>
          <w:lang w:val="sr-Cyrl-CS"/>
        </w:rPr>
        <w:t>та</w:t>
      </w:r>
      <w:r w:rsidR="00965786" w:rsidRPr="007249E6">
        <w:rPr>
          <w:noProof/>
          <w:lang w:val="sr-Cyrl-CS"/>
        </w:rPr>
        <w:t xml:space="preserve"> </w:t>
      </w:r>
      <w:r>
        <w:rPr>
          <w:noProof/>
          <w:lang w:val="sr-Cyrl-CS"/>
        </w:rPr>
        <w:t>храна</w:t>
      </w:r>
      <w:r w:rsidR="00965786" w:rsidRPr="007249E6">
        <w:rPr>
          <w:noProof/>
          <w:lang w:val="sr-Cyrl-CS"/>
        </w:rPr>
        <w:t xml:space="preserve"> </w:t>
      </w:r>
      <w:r>
        <w:rPr>
          <w:noProof/>
          <w:lang w:val="sr-Cyrl-CS"/>
        </w:rPr>
        <w:t>има</w:t>
      </w:r>
      <w:r w:rsidR="00965786" w:rsidRPr="007249E6">
        <w:rPr>
          <w:noProof/>
          <w:lang w:val="sr-Cyrl-CS"/>
        </w:rPr>
        <w:t xml:space="preserve"> </w:t>
      </w:r>
      <w:r>
        <w:rPr>
          <w:noProof/>
          <w:lang w:val="sr-Cyrl-CS"/>
        </w:rPr>
        <w:t>одређена</w:t>
      </w:r>
      <w:r w:rsidR="00965786" w:rsidRPr="007249E6">
        <w:rPr>
          <w:noProof/>
          <w:lang w:val="sr-Cyrl-CS"/>
        </w:rPr>
        <w:t xml:space="preserve"> </w:t>
      </w:r>
      <w:r>
        <w:rPr>
          <w:noProof/>
          <w:lang w:val="sr-Cyrl-CS"/>
        </w:rPr>
        <w:t>својства</w:t>
      </w:r>
      <w:r w:rsidR="00965786" w:rsidRPr="007249E6">
        <w:rPr>
          <w:noProof/>
          <w:lang w:val="sr-Cyrl-CS"/>
        </w:rPr>
        <w:t xml:space="preserve">; </w:t>
      </w:r>
    </w:p>
    <w:p w14:paraId="1AD2CE71" w14:textId="00F2FB7A" w:rsidR="00CC3BBF" w:rsidRDefault="007249E6" w:rsidP="007249E6">
      <w:pPr>
        <w:pStyle w:val="Default"/>
        <w:numPr>
          <w:ilvl w:val="0"/>
          <w:numId w:val="8"/>
        </w:numPr>
        <w:tabs>
          <w:tab w:val="left" w:pos="851"/>
        </w:tabs>
        <w:ind w:left="0" w:firstLine="567"/>
        <w:jc w:val="both"/>
        <w:rPr>
          <w:noProof/>
          <w:lang w:val="sr-Cyrl-CS"/>
        </w:rPr>
      </w:pPr>
      <w:r w:rsidRPr="00CC3BBF">
        <w:rPr>
          <w:bCs/>
          <w:noProof/>
          <w:lang w:val="sr-Cyrl-CS"/>
        </w:rPr>
        <w:t>Хранљива</w:t>
      </w:r>
      <w:r w:rsidR="00965786" w:rsidRPr="00CC3BBF">
        <w:rPr>
          <w:bCs/>
          <w:noProof/>
          <w:lang w:val="sr-Cyrl-CS"/>
        </w:rPr>
        <w:t xml:space="preserve"> </w:t>
      </w:r>
      <w:r w:rsidRPr="00CC3BBF">
        <w:rPr>
          <w:bCs/>
          <w:noProof/>
          <w:lang w:val="sr-Cyrl-CS"/>
        </w:rPr>
        <w:t>материја</w:t>
      </w:r>
      <w:r w:rsidR="00965786" w:rsidRPr="00CC3BBF">
        <w:rPr>
          <w:b/>
          <w:bCs/>
          <w:noProof/>
          <w:lang w:val="sr-Cyrl-CS"/>
        </w:rPr>
        <w:t xml:space="preserve"> </w:t>
      </w:r>
      <w:r w:rsidRPr="00CC3BBF">
        <w:rPr>
          <w:noProof/>
          <w:lang w:val="sr-Cyrl-CS"/>
        </w:rPr>
        <w:t>јесте</w:t>
      </w:r>
      <w:r w:rsidR="00965786" w:rsidRPr="00CC3BBF">
        <w:rPr>
          <w:noProof/>
          <w:lang w:val="sr-Cyrl-CS"/>
        </w:rPr>
        <w:t xml:space="preserve"> </w:t>
      </w:r>
      <w:r w:rsidRPr="00CC3BBF">
        <w:rPr>
          <w:noProof/>
          <w:lang w:val="sr-Cyrl-CS"/>
        </w:rPr>
        <w:t>материја</w:t>
      </w:r>
      <w:r w:rsidR="00965786" w:rsidRPr="00CC3BBF">
        <w:rPr>
          <w:noProof/>
          <w:lang w:val="sr-Cyrl-CS"/>
        </w:rPr>
        <w:t xml:space="preserve"> </w:t>
      </w:r>
      <w:r w:rsidRPr="00CC3BBF">
        <w:rPr>
          <w:noProof/>
          <w:lang w:val="sr-Cyrl-CS"/>
        </w:rPr>
        <w:t>која</w:t>
      </w:r>
      <w:r w:rsidR="00965786" w:rsidRPr="00CC3BBF">
        <w:rPr>
          <w:noProof/>
          <w:lang w:val="sr-Cyrl-CS"/>
        </w:rPr>
        <w:t xml:space="preserve"> </w:t>
      </w:r>
      <w:r w:rsidRPr="00CC3BBF">
        <w:rPr>
          <w:noProof/>
          <w:lang w:val="sr-Cyrl-CS"/>
        </w:rPr>
        <w:t>утиче</w:t>
      </w:r>
      <w:r w:rsidR="00965786" w:rsidRPr="00CC3BBF">
        <w:rPr>
          <w:noProof/>
          <w:lang w:val="sr-Cyrl-CS"/>
        </w:rPr>
        <w:t xml:space="preserve"> </w:t>
      </w:r>
      <w:r w:rsidRPr="00CC3BBF">
        <w:rPr>
          <w:noProof/>
          <w:lang w:val="sr-Cyrl-CS"/>
        </w:rPr>
        <w:t>на</w:t>
      </w:r>
      <w:r w:rsidR="00965786" w:rsidRPr="00CC3BBF">
        <w:rPr>
          <w:noProof/>
          <w:lang w:val="sr-Cyrl-CS"/>
        </w:rPr>
        <w:t xml:space="preserve"> </w:t>
      </w:r>
      <w:r w:rsidRPr="00CC3BBF">
        <w:rPr>
          <w:noProof/>
          <w:lang w:val="sr-Cyrl-CS"/>
        </w:rPr>
        <w:t>енергетску</w:t>
      </w:r>
      <w:r w:rsidR="00965786" w:rsidRPr="00CC3BBF">
        <w:rPr>
          <w:noProof/>
          <w:lang w:val="sr-Cyrl-CS"/>
        </w:rPr>
        <w:t xml:space="preserve"> </w:t>
      </w:r>
      <w:r w:rsidRPr="00CC3BBF">
        <w:rPr>
          <w:noProof/>
          <w:lang w:val="sr-Cyrl-CS"/>
        </w:rPr>
        <w:t>и</w:t>
      </w:r>
      <w:r w:rsidR="00965786" w:rsidRPr="00CC3BBF">
        <w:rPr>
          <w:noProof/>
          <w:lang w:val="sr-Cyrl-CS"/>
        </w:rPr>
        <w:t xml:space="preserve"> </w:t>
      </w:r>
      <w:r w:rsidRPr="00CC3BBF">
        <w:rPr>
          <w:noProof/>
          <w:lang w:val="sr-Cyrl-CS"/>
        </w:rPr>
        <w:t>биолошку</w:t>
      </w:r>
      <w:r w:rsidR="00965786" w:rsidRPr="00CC3BBF">
        <w:rPr>
          <w:noProof/>
          <w:lang w:val="sr-Cyrl-CS"/>
        </w:rPr>
        <w:t xml:space="preserve"> </w:t>
      </w:r>
      <w:r w:rsidRPr="00CC3BBF">
        <w:rPr>
          <w:noProof/>
          <w:lang w:val="sr-Cyrl-CS"/>
        </w:rPr>
        <w:t>вриједност</w:t>
      </w:r>
      <w:r w:rsidR="00965786" w:rsidRPr="00CC3BBF">
        <w:rPr>
          <w:noProof/>
          <w:lang w:val="sr-Cyrl-CS"/>
        </w:rPr>
        <w:t xml:space="preserve"> </w:t>
      </w:r>
      <w:r w:rsidRPr="00CC3BBF">
        <w:rPr>
          <w:noProof/>
          <w:lang w:val="sr-Cyrl-CS"/>
        </w:rPr>
        <w:t>хране</w:t>
      </w:r>
      <w:r w:rsidR="00965786" w:rsidRPr="00CC3BBF">
        <w:rPr>
          <w:noProof/>
          <w:lang w:val="sr-Cyrl-CS"/>
        </w:rPr>
        <w:t xml:space="preserve">, </w:t>
      </w:r>
      <w:r w:rsidRPr="00CC3BBF">
        <w:rPr>
          <w:noProof/>
          <w:lang w:val="sr-Cyrl-CS"/>
        </w:rPr>
        <w:t>а</w:t>
      </w:r>
      <w:r w:rsidR="00965786" w:rsidRPr="00CC3BBF">
        <w:rPr>
          <w:noProof/>
          <w:lang w:val="sr-Cyrl-CS"/>
        </w:rPr>
        <w:t xml:space="preserve"> </w:t>
      </w:r>
      <w:r w:rsidRPr="00CC3BBF">
        <w:rPr>
          <w:noProof/>
          <w:lang w:val="sr-Cyrl-CS"/>
        </w:rPr>
        <w:t>подразумијева</w:t>
      </w:r>
      <w:r w:rsidR="00965786" w:rsidRPr="00CC3BBF">
        <w:rPr>
          <w:noProof/>
          <w:lang w:val="sr-Cyrl-CS"/>
        </w:rPr>
        <w:t xml:space="preserve">: </w:t>
      </w:r>
      <w:r w:rsidRPr="00CC3BBF">
        <w:rPr>
          <w:noProof/>
          <w:lang w:val="sr-Cyrl-CS"/>
        </w:rPr>
        <w:t>бјеланчевине</w:t>
      </w:r>
      <w:r w:rsidR="00965786" w:rsidRPr="00CC3BBF">
        <w:rPr>
          <w:noProof/>
          <w:lang w:val="sr-Cyrl-CS"/>
        </w:rPr>
        <w:t xml:space="preserve">, </w:t>
      </w:r>
      <w:r w:rsidRPr="00CC3BBF">
        <w:rPr>
          <w:noProof/>
          <w:lang w:val="sr-Cyrl-CS"/>
        </w:rPr>
        <w:t>угљене</w:t>
      </w:r>
      <w:r w:rsidR="00965786" w:rsidRPr="00CC3BBF">
        <w:rPr>
          <w:noProof/>
          <w:lang w:val="sr-Cyrl-CS"/>
        </w:rPr>
        <w:t xml:space="preserve"> </w:t>
      </w:r>
      <w:r w:rsidRPr="00CC3BBF">
        <w:rPr>
          <w:noProof/>
          <w:lang w:val="sr-Cyrl-CS"/>
        </w:rPr>
        <w:t>хидрате</w:t>
      </w:r>
      <w:r w:rsidR="00965786" w:rsidRPr="00CC3BBF">
        <w:rPr>
          <w:noProof/>
          <w:lang w:val="sr-Cyrl-CS"/>
        </w:rPr>
        <w:t xml:space="preserve">, </w:t>
      </w:r>
      <w:r w:rsidRPr="00CC3BBF">
        <w:rPr>
          <w:noProof/>
          <w:lang w:val="sr-Cyrl-CS"/>
        </w:rPr>
        <w:t>масти</w:t>
      </w:r>
      <w:r w:rsidR="00965786" w:rsidRPr="00CC3BBF">
        <w:rPr>
          <w:noProof/>
          <w:lang w:val="sr-Cyrl-CS"/>
        </w:rPr>
        <w:t xml:space="preserve">, </w:t>
      </w:r>
      <w:r w:rsidRPr="00CC3BBF">
        <w:rPr>
          <w:noProof/>
          <w:lang w:val="sr-Cyrl-CS"/>
        </w:rPr>
        <w:t>влакна</w:t>
      </w:r>
      <w:r w:rsidR="00965786" w:rsidRPr="00CC3BBF">
        <w:rPr>
          <w:noProof/>
          <w:lang w:val="sr-Cyrl-CS"/>
        </w:rPr>
        <w:t xml:space="preserve">, </w:t>
      </w:r>
      <w:r w:rsidRPr="00CC3BBF">
        <w:rPr>
          <w:noProof/>
          <w:lang w:val="sr-Cyrl-CS"/>
        </w:rPr>
        <w:t>натријум</w:t>
      </w:r>
      <w:r w:rsidR="00965786" w:rsidRPr="00CC3BBF">
        <w:rPr>
          <w:noProof/>
          <w:lang w:val="sr-Cyrl-CS"/>
        </w:rPr>
        <w:t xml:space="preserve">, </w:t>
      </w:r>
      <w:r w:rsidRPr="00CC3BBF">
        <w:rPr>
          <w:noProof/>
          <w:lang w:val="sr-Cyrl-CS"/>
        </w:rPr>
        <w:t>витамине</w:t>
      </w:r>
      <w:r w:rsidR="00965786" w:rsidRPr="00CC3BBF">
        <w:rPr>
          <w:noProof/>
          <w:lang w:val="sr-Cyrl-CS"/>
        </w:rPr>
        <w:t xml:space="preserve"> </w:t>
      </w:r>
      <w:r w:rsidRPr="00CC3BBF">
        <w:rPr>
          <w:noProof/>
          <w:lang w:val="sr-Cyrl-CS"/>
        </w:rPr>
        <w:t>и</w:t>
      </w:r>
      <w:r w:rsidR="00965786" w:rsidRPr="00CC3BBF">
        <w:rPr>
          <w:noProof/>
          <w:lang w:val="sr-Cyrl-CS"/>
        </w:rPr>
        <w:t xml:space="preserve"> </w:t>
      </w:r>
      <w:r w:rsidRPr="00CC3BBF">
        <w:rPr>
          <w:noProof/>
          <w:lang w:val="sr-Cyrl-CS"/>
        </w:rPr>
        <w:t>минерале</w:t>
      </w:r>
      <w:r w:rsidR="00965786" w:rsidRPr="00CC3BBF">
        <w:rPr>
          <w:noProof/>
          <w:lang w:val="sr-Cyrl-CS"/>
        </w:rPr>
        <w:t xml:space="preserve"> </w:t>
      </w:r>
      <w:r w:rsidRPr="00CC3BBF">
        <w:rPr>
          <w:noProof/>
          <w:lang w:val="sr-Cyrl-CS"/>
        </w:rPr>
        <w:t>присутне</w:t>
      </w:r>
      <w:r w:rsidR="00965786" w:rsidRPr="00CC3BBF">
        <w:rPr>
          <w:noProof/>
          <w:lang w:val="sr-Cyrl-CS"/>
        </w:rPr>
        <w:t xml:space="preserve"> </w:t>
      </w:r>
      <w:r w:rsidRPr="00CC3BBF">
        <w:rPr>
          <w:noProof/>
          <w:lang w:val="sr-Cyrl-CS"/>
        </w:rPr>
        <w:t>у</w:t>
      </w:r>
      <w:r w:rsidR="00965786" w:rsidRPr="00CC3BBF">
        <w:rPr>
          <w:noProof/>
          <w:lang w:val="sr-Cyrl-CS"/>
        </w:rPr>
        <w:t xml:space="preserve"> </w:t>
      </w:r>
      <w:r w:rsidR="002F78B1">
        <w:rPr>
          <w:noProof/>
          <w:lang w:val="sr-Cyrl-CS"/>
        </w:rPr>
        <w:t>значајн</w:t>
      </w:r>
      <w:r w:rsidRPr="00CC3BBF">
        <w:rPr>
          <w:noProof/>
          <w:lang w:val="sr-Cyrl-CS"/>
        </w:rPr>
        <w:t>ој</w:t>
      </w:r>
      <w:r w:rsidR="00965786" w:rsidRPr="00CC3BBF">
        <w:rPr>
          <w:noProof/>
          <w:lang w:val="sr-Cyrl-CS"/>
        </w:rPr>
        <w:t xml:space="preserve"> </w:t>
      </w:r>
      <w:r w:rsidRPr="00CC3BBF">
        <w:rPr>
          <w:noProof/>
          <w:lang w:val="sr-Cyrl-CS"/>
        </w:rPr>
        <w:t>количини</w:t>
      </w:r>
      <w:r w:rsidR="00965786" w:rsidRPr="00CC3BBF">
        <w:rPr>
          <w:noProof/>
          <w:lang w:val="sr-Cyrl-CS"/>
        </w:rPr>
        <w:t xml:space="preserve">, </w:t>
      </w:r>
      <w:r w:rsidRPr="00CC3BBF">
        <w:rPr>
          <w:noProof/>
          <w:lang w:val="sr-Cyrl-CS"/>
        </w:rPr>
        <w:t>у</w:t>
      </w:r>
      <w:r w:rsidR="00B718D5" w:rsidRPr="00CC3BBF">
        <w:rPr>
          <w:noProof/>
          <w:lang w:val="sr-Cyrl-CS"/>
        </w:rPr>
        <w:t xml:space="preserve"> </w:t>
      </w:r>
      <w:r w:rsidRPr="00CC3BBF">
        <w:rPr>
          <w:noProof/>
          <w:lang w:val="sr-Cyrl-CS"/>
        </w:rPr>
        <w:t>складу</w:t>
      </w:r>
      <w:r w:rsidR="00B718D5" w:rsidRPr="00CC3BBF">
        <w:rPr>
          <w:noProof/>
          <w:lang w:val="sr-Cyrl-CS"/>
        </w:rPr>
        <w:t xml:space="preserve"> </w:t>
      </w:r>
      <w:r w:rsidRPr="00CC3BBF">
        <w:rPr>
          <w:noProof/>
          <w:lang w:val="sr-Cyrl-CS"/>
        </w:rPr>
        <w:t>са</w:t>
      </w:r>
      <w:r w:rsidR="00B718D5" w:rsidRPr="00CC3BBF">
        <w:rPr>
          <w:noProof/>
          <w:lang w:val="sr-Cyrl-CS"/>
        </w:rPr>
        <w:t xml:space="preserve"> </w:t>
      </w:r>
      <w:r w:rsidR="002F78B1">
        <w:rPr>
          <w:noProof/>
          <w:lang w:val="sr-Cyrl-CS"/>
        </w:rPr>
        <w:t>прописом</w:t>
      </w:r>
      <w:r w:rsidR="00965786" w:rsidRPr="00CC3BBF">
        <w:rPr>
          <w:noProof/>
          <w:lang w:val="sr-Cyrl-CS"/>
        </w:rPr>
        <w:t xml:space="preserve"> </w:t>
      </w:r>
      <w:r w:rsidRPr="00CC3BBF">
        <w:rPr>
          <w:noProof/>
          <w:lang w:val="sr-Cyrl-CS"/>
        </w:rPr>
        <w:t>о</w:t>
      </w:r>
      <w:r w:rsidR="00965786" w:rsidRPr="00CC3BBF">
        <w:rPr>
          <w:noProof/>
          <w:lang w:val="sr-Cyrl-CS"/>
        </w:rPr>
        <w:t xml:space="preserve"> </w:t>
      </w:r>
      <w:r w:rsidRPr="00CC3BBF">
        <w:rPr>
          <w:noProof/>
          <w:lang w:val="sr-Cyrl-CS"/>
        </w:rPr>
        <w:t>пружању</w:t>
      </w:r>
      <w:r w:rsidR="00965786" w:rsidRPr="00CC3BBF">
        <w:rPr>
          <w:noProof/>
          <w:lang w:val="sr-Cyrl-CS"/>
        </w:rPr>
        <w:t xml:space="preserve"> </w:t>
      </w:r>
      <w:r w:rsidRPr="00CC3BBF">
        <w:rPr>
          <w:noProof/>
          <w:lang w:val="sr-Cyrl-CS"/>
        </w:rPr>
        <w:t>информација</w:t>
      </w:r>
      <w:r w:rsidR="00965786" w:rsidRPr="00CC3BBF">
        <w:rPr>
          <w:noProof/>
          <w:lang w:val="sr-Cyrl-CS"/>
        </w:rPr>
        <w:t xml:space="preserve"> </w:t>
      </w:r>
      <w:r w:rsidRPr="00CC3BBF">
        <w:rPr>
          <w:noProof/>
          <w:lang w:val="sr-Cyrl-CS"/>
        </w:rPr>
        <w:t>потрошачима</w:t>
      </w:r>
      <w:r w:rsidR="00965786" w:rsidRPr="00CC3BBF">
        <w:rPr>
          <w:noProof/>
          <w:lang w:val="sr-Cyrl-CS"/>
        </w:rPr>
        <w:t xml:space="preserve"> </w:t>
      </w:r>
      <w:r w:rsidRPr="00CC3BBF">
        <w:rPr>
          <w:noProof/>
          <w:lang w:val="sr-Cyrl-CS"/>
        </w:rPr>
        <w:t>о</w:t>
      </w:r>
      <w:r w:rsidR="00965786" w:rsidRPr="00CC3BBF">
        <w:rPr>
          <w:noProof/>
          <w:lang w:val="sr-Cyrl-CS"/>
        </w:rPr>
        <w:t xml:space="preserve"> </w:t>
      </w:r>
      <w:r w:rsidRPr="00CC3BBF">
        <w:rPr>
          <w:noProof/>
          <w:lang w:val="sr-Cyrl-CS"/>
        </w:rPr>
        <w:t>храни</w:t>
      </w:r>
      <w:r w:rsidR="00965786" w:rsidRPr="00CC3BBF">
        <w:rPr>
          <w:noProof/>
          <w:lang w:val="sr-Cyrl-CS"/>
        </w:rPr>
        <w:t>;</w:t>
      </w:r>
    </w:p>
    <w:p w14:paraId="744A870D" w14:textId="710809C2" w:rsidR="00CC3BBF" w:rsidRDefault="007249E6" w:rsidP="007249E6">
      <w:pPr>
        <w:pStyle w:val="Default"/>
        <w:numPr>
          <w:ilvl w:val="0"/>
          <w:numId w:val="8"/>
        </w:numPr>
        <w:tabs>
          <w:tab w:val="left" w:pos="851"/>
        </w:tabs>
        <w:ind w:left="0" w:firstLine="567"/>
        <w:jc w:val="both"/>
        <w:rPr>
          <w:noProof/>
          <w:lang w:val="sr-Cyrl-CS"/>
        </w:rPr>
      </w:pPr>
      <w:r w:rsidRPr="00CC3BBF">
        <w:rPr>
          <w:bCs/>
          <w:noProof/>
          <w:lang w:val="sr-Cyrl-CS"/>
        </w:rPr>
        <w:t>Друга</w:t>
      </w:r>
      <w:r w:rsidR="00965786" w:rsidRPr="00CC3BBF">
        <w:rPr>
          <w:bCs/>
          <w:noProof/>
          <w:lang w:val="sr-Cyrl-CS"/>
        </w:rPr>
        <w:t xml:space="preserve"> </w:t>
      </w:r>
      <w:r w:rsidRPr="00CC3BBF">
        <w:rPr>
          <w:bCs/>
          <w:noProof/>
          <w:lang w:val="sr-Cyrl-CS"/>
        </w:rPr>
        <w:t>материја</w:t>
      </w:r>
      <w:r w:rsidR="00B718D5" w:rsidRPr="00CC3BBF">
        <w:rPr>
          <w:noProof/>
          <w:lang w:val="sr-Cyrl-CS"/>
        </w:rPr>
        <w:t xml:space="preserve"> </w:t>
      </w:r>
      <w:r w:rsidRPr="00CC3BBF">
        <w:rPr>
          <w:noProof/>
          <w:lang w:val="sr-Cyrl-CS"/>
        </w:rPr>
        <w:t>је</w:t>
      </w:r>
      <w:r w:rsidR="00B718D5" w:rsidRPr="00CC3BBF">
        <w:rPr>
          <w:noProof/>
          <w:lang w:val="sr-Cyrl-CS"/>
        </w:rPr>
        <w:t xml:space="preserve"> </w:t>
      </w:r>
      <w:r w:rsidR="002F78B1">
        <w:rPr>
          <w:noProof/>
          <w:lang w:val="sr-Cyrl-CS"/>
        </w:rPr>
        <w:t>материја</w:t>
      </w:r>
      <w:r w:rsidR="00965786" w:rsidRPr="00CC3BBF">
        <w:rPr>
          <w:noProof/>
          <w:lang w:val="sr-Cyrl-CS"/>
        </w:rPr>
        <w:t xml:space="preserve"> </w:t>
      </w:r>
      <w:r w:rsidRPr="00CC3BBF">
        <w:rPr>
          <w:noProof/>
          <w:lang w:val="sr-Cyrl-CS"/>
        </w:rPr>
        <w:t>осим</w:t>
      </w:r>
      <w:r w:rsidR="00965786" w:rsidRPr="00CC3BBF">
        <w:rPr>
          <w:noProof/>
          <w:lang w:val="sr-Cyrl-CS"/>
        </w:rPr>
        <w:t xml:space="preserve"> </w:t>
      </w:r>
      <w:r w:rsidRPr="00CC3BBF">
        <w:rPr>
          <w:noProof/>
          <w:lang w:val="sr-Cyrl-CS"/>
        </w:rPr>
        <w:t>хранљивих</w:t>
      </w:r>
      <w:r w:rsidR="00965786" w:rsidRPr="00CC3BBF">
        <w:rPr>
          <w:noProof/>
          <w:lang w:val="sr-Cyrl-CS"/>
        </w:rPr>
        <w:t xml:space="preserve"> </w:t>
      </w:r>
      <w:r w:rsidRPr="00CC3BBF">
        <w:rPr>
          <w:noProof/>
          <w:lang w:val="sr-Cyrl-CS"/>
        </w:rPr>
        <w:t>материја</w:t>
      </w:r>
      <w:r w:rsidR="00965786" w:rsidRPr="00CC3BBF">
        <w:rPr>
          <w:noProof/>
          <w:lang w:val="sr-Cyrl-CS"/>
        </w:rPr>
        <w:t xml:space="preserve"> </w:t>
      </w:r>
      <w:r w:rsidR="002F78B1">
        <w:rPr>
          <w:noProof/>
          <w:lang w:val="sr-Cyrl-CS"/>
        </w:rPr>
        <w:t>која</w:t>
      </w:r>
      <w:r w:rsidR="00965786" w:rsidRPr="00CC3BBF">
        <w:rPr>
          <w:noProof/>
          <w:lang w:val="sr-Cyrl-CS"/>
        </w:rPr>
        <w:t xml:space="preserve"> </w:t>
      </w:r>
      <w:r w:rsidR="002F78B1">
        <w:rPr>
          <w:noProof/>
          <w:lang w:val="sr-Cyrl-CS"/>
        </w:rPr>
        <w:t>има</w:t>
      </w:r>
      <w:r w:rsidR="00965786" w:rsidRPr="00CC3BBF">
        <w:rPr>
          <w:noProof/>
          <w:lang w:val="sr-Cyrl-CS"/>
        </w:rPr>
        <w:t xml:space="preserve"> </w:t>
      </w:r>
      <w:r w:rsidRPr="00CC3BBF">
        <w:rPr>
          <w:noProof/>
          <w:lang w:val="sr-Cyrl-CS"/>
        </w:rPr>
        <w:t>прехрамбени</w:t>
      </w:r>
      <w:r w:rsidR="00965786" w:rsidRPr="00CC3BBF">
        <w:rPr>
          <w:noProof/>
          <w:lang w:val="sr-Cyrl-CS"/>
        </w:rPr>
        <w:t xml:space="preserve"> </w:t>
      </w:r>
      <w:r w:rsidRPr="00CC3BBF">
        <w:rPr>
          <w:noProof/>
          <w:lang w:val="sr-Cyrl-CS"/>
        </w:rPr>
        <w:t>или</w:t>
      </w:r>
      <w:r w:rsidR="00965786" w:rsidRPr="00CC3BBF">
        <w:rPr>
          <w:noProof/>
          <w:lang w:val="sr-Cyrl-CS"/>
        </w:rPr>
        <w:t xml:space="preserve"> </w:t>
      </w:r>
      <w:r w:rsidRPr="00CC3BBF">
        <w:rPr>
          <w:noProof/>
          <w:lang w:val="sr-Cyrl-CS"/>
        </w:rPr>
        <w:t>физиолошки</w:t>
      </w:r>
      <w:r w:rsidR="00965786" w:rsidRPr="00CC3BBF">
        <w:rPr>
          <w:noProof/>
          <w:lang w:val="sr-Cyrl-CS"/>
        </w:rPr>
        <w:t xml:space="preserve"> </w:t>
      </w:r>
      <w:r w:rsidRPr="00CC3BBF">
        <w:rPr>
          <w:noProof/>
          <w:lang w:val="sr-Cyrl-CS"/>
        </w:rPr>
        <w:t>ефекат</w:t>
      </w:r>
      <w:r w:rsidR="00965786" w:rsidRPr="00CC3BBF">
        <w:rPr>
          <w:noProof/>
          <w:lang w:val="sr-Cyrl-CS"/>
        </w:rPr>
        <w:t xml:space="preserve">; </w:t>
      </w:r>
    </w:p>
    <w:p w14:paraId="030E0C8D" w14:textId="77777777" w:rsidR="00CC3BBF" w:rsidRDefault="007249E6" w:rsidP="007249E6">
      <w:pPr>
        <w:pStyle w:val="Default"/>
        <w:numPr>
          <w:ilvl w:val="0"/>
          <w:numId w:val="8"/>
        </w:numPr>
        <w:tabs>
          <w:tab w:val="left" w:pos="851"/>
        </w:tabs>
        <w:ind w:left="0" w:firstLine="567"/>
        <w:jc w:val="both"/>
        <w:rPr>
          <w:noProof/>
          <w:lang w:val="sr-Cyrl-CS"/>
        </w:rPr>
      </w:pPr>
      <w:r w:rsidRPr="00CC3BBF">
        <w:rPr>
          <w:bCs/>
          <w:noProof/>
          <w:lang w:val="sr-Cyrl-CS"/>
        </w:rPr>
        <w:t>Прехрамбена</w:t>
      </w:r>
      <w:r w:rsidR="00B718D5" w:rsidRPr="00CC3BBF">
        <w:rPr>
          <w:bCs/>
          <w:noProof/>
          <w:lang w:val="sr-Cyrl-CS"/>
        </w:rPr>
        <w:t xml:space="preserve"> </w:t>
      </w:r>
      <w:r w:rsidRPr="00CC3BBF">
        <w:rPr>
          <w:bCs/>
          <w:noProof/>
          <w:lang w:val="sr-Cyrl-CS"/>
        </w:rPr>
        <w:t>тврдња</w:t>
      </w:r>
      <w:r w:rsidR="00B718D5" w:rsidRPr="00CC3BBF">
        <w:rPr>
          <w:b/>
          <w:bCs/>
          <w:noProof/>
          <w:lang w:val="sr-Cyrl-CS"/>
        </w:rPr>
        <w:t xml:space="preserve"> </w:t>
      </w:r>
      <w:r w:rsidRPr="00CC3BBF">
        <w:rPr>
          <w:noProof/>
          <w:lang w:val="sr-Cyrl-CS"/>
        </w:rPr>
        <w:t>јесте</w:t>
      </w:r>
      <w:r w:rsidR="00B718D5" w:rsidRPr="00CC3BBF">
        <w:rPr>
          <w:noProof/>
          <w:lang w:val="sr-Cyrl-CS"/>
        </w:rPr>
        <w:t xml:space="preserve"> </w:t>
      </w:r>
      <w:r w:rsidRPr="00CC3BBF">
        <w:rPr>
          <w:noProof/>
          <w:lang w:val="sr-Cyrl-CS"/>
        </w:rPr>
        <w:t>свака</w:t>
      </w:r>
      <w:r w:rsidR="00B718D5" w:rsidRPr="00CC3BBF">
        <w:rPr>
          <w:noProof/>
          <w:lang w:val="sr-Cyrl-CS"/>
        </w:rPr>
        <w:t xml:space="preserve"> </w:t>
      </w:r>
      <w:r w:rsidRPr="00CC3BBF">
        <w:rPr>
          <w:noProof/>
          <w:lang w:val="sr-Cyrl-CS"/>
        </w:rPr>
        <w:t>тврдња</w:t>
      </w:r>
      <w:r w:rsidR="00B718D5" w:rsidRPr="00CC3BBF">
        <w:rPr>
          <w:noProof/>
          <w:lang w:val="sr-Cyrl-CS"/>
        </w:rPr>
        <w:t xml:space="preserve"> </w:t>
      </w:r>
      <w:r w:rsidRPr="00CC3BBF">
        <w:rPr>
          <w:noProof/>
          <w:lang w:val="sr-Cyrl-CS"/>
        </w:rPr>
        <w:t>којом</w:t>
      </w:r>
      <w:r w:rsidR="00B718D5" w:rsidRPr="00CC3BBF">
        <w:rPr>
          <w:noProof/>
          <w:lang w:val="sr-Cyrl-CS"/>
        </w:rPr>
        <w:t xml:space="preserve"> </w:t>
      </w:r>
      <w:r w:rsidRPr="00CC3BBF">
        <w:rPr>
          <w:noProof/>
          <w:lang w:val="sr-Cyrl-CS"/>
        </w:rPr>
        <w:t>се</w:t>
      </w:r>
      <w:r w:rsidR="00B718D5" w:rsidRPr="00CC3BBF">
        <w:rPr>
          <w:noProof/>
          <w:lang w:val="sr-Cyrl-CS"/>
        </w:rPr>
        <w:t xml:space="preserve"> </w:t>
      </w:r>
      <w:r w:rsidRPr="00CC3BBF">
        <w:rPr>
          <w:noProof/>
          <w:lang w:val="sr-Cyrl-CS"/>
        </w:rPr>
        <w:t>изјављује</w:t>
      </w:r>
      <w:r w:rsidR="00B718D5" w:rsidRPr="00CC3BBF">
        <w:rPr>
          <w:noProof/>
          <w:lang w:val="sr-Cyrl-CS"/>
        </w:rPr>
        <w:t xml:space="preserve">, </w:t>
      </w:r>
      <w:r w:rsidRPr="00CC3BBF">
        <w:rPr>
          <w:noProof/>
          <w:lang w:val="sr-Cyrl-CS"/>
        </w:rPr>
        <w:t>сугерише</w:t>
      </w:r>
      <w:r w:rsidR="00B718D5" w:rsidRPr="00CC3BBF">
        <w:rPr>
          <w:noProof/>
          <w:lang w:val="sr-Cyrl-CS"/>
        </w:rPr>
        <w:t xml:space="preserve"> </w:t>
      </w:r>
      <w:r w:rsidRPr="00CC3BBF">
        <w:rPr>
          <w:noProof/>
          <w:lang w:val="sr-Cyrl-CS"/>
        </w:rPr>
        <w:t>или</w:t>
      </w:r>
      <w:r w:rsidR="00B718D5" w:rsidRPr="00CC3BBF">
        <w:rPr>
          <w:noProof/>
          <w:lang w:val="sr-Cyrl-CS"/>
        </w:rPr>
        <w:t xml:space="preserve"> </w:t>
      </w:r>
      <w:r w:rsidRPr="00CC3BBF">
        <w:rPr>
          <w:noProof/>
          <w:lang w:val="sr-Cyrl-CS"/>
        </w:rPr>
        <w:t>наводи</w:t>
      </w:r>
      <w:r w:rsidR="00B718D5" w:rsidRPr="00CC3BBF">
        <w:rPr>
          <w:noProof/>
          <w:lang w:val="sr-Cyrl-CS"/>
        </w:rPr>
        <w:t xml:space="preserve"> </w:t>
      </w:r>
      <w:r w:rsidRPr="00CC3BBF">
        <w:rPr>
          <w:noProof/>
          <w:lang w:val="sr-Cyrl-CS"/>
        </w:rPr>
        <w:t>на</w:t>
      </w:r>
      <w:r w:rsidR="00B718D5" w:rsidRPr="00CC3BBF">
        <w:rPr>
          <w:noProof/>
          <w:lang w:val="sr-Cyrl-CS"/>
        </w:rPr>
        <w:t xml:space="preserve"> </w:t>
      </w:r>
      <w:r w:rsidRPr="00CC3BBF">
        <w:rPr>
          <w:noProof/>
          <w:lang w:val="sr-Cyrl-CS"/>
        </w:rPr>
        <w:t>закључак</w:t>
      </w:r>
      <w:r w:rsidR="00B718D5" w:rsidRPr="00CC3BBF">
        <w:rPr>
          <w:noProof/>
          <w:lang w:val="sr-Cyrl-CS"/>
        </w:rPr>
        <w:t xml:space="preserve"> </w:t>
      </w:r>
      <w:r w:rsidRPr="00CC3BBF">
        <w:rPr>
          <w:noProof/>
          <w:lang w:val="sr-Cyrl-CS"/>
        </w:rPr>
        <w:t>да</w:t>
      </w:r>
      <w:r w:rsidR="00B718D5" w:rsidRPr="00CC3BBF">
        <w:rPr>
          <w:noProof/>
          <w:lang w:val="sr-Cyrl-CS"/>
        </w:rPr>
        <w:t xml:space="preserve"> </w:t>
      </w:r>
      <w:r w:rsidRPr="00CC3BBF">
        <w:rPr>
          <w:noProof/>
          <w:lang w:val="sr-Cyrl-CS"/>
        </w:rPr>
        <w:t>храна</w:t>
      </w:r>
      <w:r w:rsidR="00B718D5" w:rsidRPr="00CC3BBF">
        <w:rPr>
          <w:noProof/>
          <w:lang w:val="sr-Cyrl-CS"/>
        </w:rPr>
        <w:t xml:space="preserve"> </w:t>
      </w:r>
      <w:r w:rsidRPr="00CC3BBF">
        <w:rPr>
          <w:noProof/>
          <w:lang w:val="sr-Cyrl-CS"/>
        </w:rPr>
        <w:t>има</w:t>
      </w:r>
      <w:r w:rsidR="00B718D5" w:rsidRPr="00CC3BBF">
        <w:rPr>
          <w:noProof/>
          <w:lang w:val="sr-Cyrl-CS"/>
        </w:rPr>
        <w:t xml:space="preserve"> </w:t>
      </w:r>
      <w:r w:rsidRPr="00CC3BBF">
        <w:rPr>
          <w:noProof/>
          <w:lang w:val="sr-Cyrl-CS"/>
        </w:rPr>
        <w:t>одређена</w:t>
      </w:r>
      <w:r w:rsidR="00B718D5" w:rsidRPr="00CC3BBF">
        <w:rPr>
          <w:noProof/>
          <w:lang w:val="sr-Cyrl-CS"/>
        </w:rPr>
        <w:t xml:space="preserve"> </w:t>
      </w:r>
      <w:r w:rsidRPr="00CC3BBF">
        <w:rPr>
          <w:noProof/>
          <w:lang w:val="sr-Cyrl-CS"/>
        </w:rPr>
        <w:t>хранљива</w:t>
      </w:r>
      <w:r w:rsidR="00B718D5" w:rsidRPr="00CC3BBF">
        <w:rPr>
          <w:noProof/>
          <w:lang w:val="sr-Cyrl-CS"/>
        </w:rPr>
        <w:t xml:space="preserve"> </w:t>
      </w:r>
      <w:r w:rsidRPr="00CC3BBF">
        <w:rPr>
          <w:noProof/>
          <w:lang w:val="sr-Cyrl-CS"/>
        </w:rPr>
        <w:t>својства</w:t>
      </w:r>
      <w:r w:rsidR="00B718D5" w:rsidRPr="00CC3BBF">
        <w:rPr>
          <w:noProof/>
          <w:lang w:val="sr-Cyrl-CS"/>
        </w:rPr>
        <w:t xml:space="preserve">  </w:t>
      </w:r>
      <w:r w:rsidRPr="00CC3BBF">
        <w:rPr>
          <w:noProof/>
          <w:lang w:val="sr-Cyrl-CS"/>
        </w:rPr>
        <w:t>због</w:t>
      </w:r>
      <w:r w:rsidR="00B718D5" w:rsidRPr="00CC3BBF">
        <w:rPr>
          <w:noProof/>
          <w:lang w:val="sr-Cyrl-CS"/>
        </w:rPr>
        <w:t xml:space="preserve"> </w:t>
      </w:r>
      <w:r w:rsidRPr="00CC3BBF">
        <w:rPr>
          <w:noProof/>
          <w:lang w:val="sr-Cyrl-CS"/>
        </w:rPr>
        <w:t>енергетске</w:t>
      </w:r>
      <w:r w:rsidR="00B718D5" w:rsidRPr="00CC3BBF">
        <w:rPr>
          <w:noProof/>
          <w:lang w:val="sr-Cyrl-CS"/>
        </w:rPr>
        <w:t xml:space="preserve"> </w:t>
      </w:r>
      <w:r w:rsidRPr="00CC3BBF">
        <w:rPr>
          <w:noProof/>
          <w:lang w:val="sr-Cyrl-CS"/>
        </w:rPr>
        <w:t>или</w:t>
      </w:r>
      <w:r w:rsidR="00B718D5" w:rsidRPr="00CC3BBF">
        <w:rPr>
          <w:noProof/>
          <w:lang w:val="sr-Cyrl-CS"/>
        </w:rPr>
        <w:t xml:space="preserve"> </w:t>
      </w:r>
      <w:r w:rsidRPr="00CC3BBF">
        <w:rPr>
          <w:noProof/>
          <w:lang w:val="sr-Cyrl-CS"/>
        </w:rPr>
        <w:t>калоријске</w:t>
      </w:r>
      <w:r w:rsidR="00B718D5" w:rsidRPr="00CC3BBF">
        <w:rPr>
          <w:noProof/>
          <w:lang w:val="sr-Cyrl-CS"/>
        </w:rPr>
        <w:t xml:space="preserve"> </w:t>
      </w:r>
      <w:r w:rsidRPr="00CC3BBF">
        <w:rPr>
          <w:noProof/>
          <w:lang w:val="sr-Cyrl-CS"/>
        </w:rPr>
        <w:t>вриједности</w:t>
      </w:r>
      <w:r w:rsidR="00B718D5" w:rsidRPr="00CC3BBF">
        <w:rPr>
          <w:noProof/>
          <w:lang w:val="sr-Cyrl-CS"/>
        </w:rPr>
        <w:t xml:space="preserve"> </w:t>
      </w:r>
      <w:r w:rsidRPr="00CC3BBF">
        <w:rPr>
          <w:noProof/>
          <w:lang w:val="sr-Cyrl-CS"/>
        </w:rPr>
        <w:t>коју</w:t>
      </w:r>
      <w:r w:rsidR="00B718D5" w:rsidRPr="00CC3BBF">
        <w:rPr>
          <w:noProof/>
          <w:lang w:val="sr-Cyrl-CS"/>
        </w:rPr>
        <w:t xml:space="preserve"> </w:t>
      </w:r>
      <w:r w:rsidRPr="00CC3BBF">
        <w:rPr>
          <w:noProof/>
          <w:lang w:val="sr-Cyrl-CS"/>
        </w:rPr>
        <w:t>пружа</w:t>
      </w:r>
      <w:r w:rsidR="00B718D5" w:rsidRPr="00CC3BBF">
        <w:rPr>
          <w:noProof/>
          <w:lang w:val="sr-Cyrl-CS"/>
        </w:rPr>
        <w:t xml:space="preserve">, </w:t>
      </w:r>
      <w:r w:rsidRPr="00CC3BBF">
        <w:rPr>
          <w:noProof/>
          <w:lang w:val="sr-Cyrl-CS"/>
        </w:rPr>
        <w:t>пружа</w:t>
      </w:r>
      <w:r w:rsidR="00B718D5" w:rsidRPr="00CC3BBF">
        <w:rPr>
          <w:noProof/>
          <w:lang w:val="sr-Cyrl-CS"/>
        </w:rPr>
        <w:t xml:space="preserve"> </w:t>
      </w:r>
      <w:r w:rsidRPr="00CC3BBF">
        <w:rPr>
          <w:noProof/>
          <w:lang w:val="sr-Cyrl-CS"/>
        </w:rPr>
        <w:t>у</w:t>
      </w:r>
      <w:r w:rsidR="00B718D5" w:rsidRPr="00CC3BBF">
        <w:rPr>
          <w:noProof/>
          <w:lang w:val="sr-Cyrl-CS"/>
        </w:rPr>
        <w:t xml:space="preserve"> </w:t>
      </w:r>
      <w:r w:rsidRPr="00CC3BBF">
        <w:rPr>
          <w:noProof/>
          <w:lang w:val="sr-Cyrl-CS"/>
        </w:rPr>
        <w:t>смањеној</w:t>
      </w:r>
      <w:r w:rsidR="00B718D5" w:rsidRPr="00CC3BBF">
        <w:rPr>
          <w:noProof/>
          <w:lang w:val="sr-Cyrl-CS"/>
        </w:rPr>
        <w:t xml:space="preserve"> </w:t>
      </w:r>
      <w:r w:rsidRPr="00CC3BBF">
        <w:rPr>
          <w:noProof/>
          <w:lang w:val="sr-Cyrl-CS"/>
        </w:rPr>
        <w:t>или</w:t>
      </w:r>
      <w:r w:rsidR="00B718D5" w:rsidRPr="00CC3BBF">
        <w:rPr>
          <w:noProof/>
          <w:lang w:val="sr-Cyrl-CS"/>
        </w:rPr>
        <w:t xml:space="preserve"> </w:t>
      </w:r>
      <w:r w:rsidRPr="00CC3BBF">
        <w:rPr>
          <w:noProof/>
          <w:lang w:val="sr-Cyrl-CS"/>
        </w:rPr>
        <w:t>повећаној</w:t>
      </w:r>
      <w:r w:rsidR="00B718D5" w:rsidRPr="00CC3BBF">
        <w:rPr>
          <w:noProof/>
          <w:lang w:val="sr-Cyrl-CS"/>
        </w:rPr>
        <w:t xml:space="preserve"> </w:t>
      </w:r>
      <w:r w:rsidRPr="00CC3BBF">
        <w:rPr>
          <w:noProof/>
          <w:lang w:val="sr-Cyrl-CS"/>
        </w:rPr>
        <w:t>мјери</w:t>
      </w:r>
      <w:r w:rsidR="00B718D5" w:rsidRPr="00CC3BBF">
        <w:rPr>
          <w:noProof/>
          <w:lang w:val="sr-Cyrl-CS"/>
        </w:rPr>
        <w:t xml:space="preserve"> </w:t>
      </w:r>
      <w:r w:rsidRPr="00CC3BBF">
        <w:rPr>
          <w:noProof/>
          <w:lang w:val="sr-Cyrl-CS"/>
        </w:rPr>
        <w:t>или</w:t>
      </w:r>
      <w:r w:rsidR="00B718D5" w:rsidRPr="00CC3BBF">
        <w:rPr>
          <w:noProof/>
          <w:lang w:val="sr-Cyrl-CS"/>
        </w:rPr>
        <w:t xml:space="preserve"> </w:t>
      </w:r>
      <w:r w:rsidRPr="00CC3BBF">
        <w:rPr>
          <w:noProof/>
          <w:lang w:val="sr-Cyrl-CS"/>
        </w:rPr>
        <w:t>не</w:t>
      </w:r>
      <w:r w:rsidR="00B718D5" w:rsidRPr="00CC3BBF">
        <w:rPr>
          <w:noProof/>
          <w:lang w:val="sr-Cyrl-CS"/>
        </w:rPr>
        <w:t xml:space="preserve"> </w:t>
      </w:r>
      <w:r w:rsidRPr="00CC3BBF">
        <w:rPr>
          <w:noProof/>
          <w:lang w:val="sr-Cyrl-CS"/>
        </w:rPr>
        <w:t>пружа</w:t>
      </w:r>
      <w:r w:rsidR="00B718D5" w:rsidRPr="00CC3BBF">
        <w:rPr>
          <w:noProof/>
          <w:lang w:val="sr-Cyrl-CS"/>
        </w:rPr>
        <w:t xml:space="preserve"> </w:t>
      </w:r>
      <w:r w:rsidRPr="00CC3BBF">
        <w:rPr>
          <w:noProof/>
          <w:lang w:val="sr-Cyrl-CS"/>
        </w:rPr>
        <w:t>или</w:t>
      </w:r>
      <w:r w:rsidR="00B718D5" w:rsidRPr="00CC3BBF">
        <w:rPr>
          <w:noProof/>
          <w:lang w:val="sr-Cyrl-CS"/>
        </w:rPr>
        <w:t xml:space="preserve"> </w:t>
      </w:r>
      <w:r w:rsidRPr="00CC3BBF">
        <w:rPr>
          <w:noProof/>
          <w:lang w:val="sr-Cyrl-CS"/>
        </w:rPr>
        <w:t>због</w:t>
      </w:r>
      <w:r w:rsidR="00B718D5" w:rsidRPr="00CC3BBF">
        <w:rPr>
          <w:noProof/>
          <w:lang w:val="sr-Cyrl-CS"/>
        </w:rPr>
        <w:t xml:space="preserve"> </w:t>
      </w:r>
      <w:r w:rsidRPr="00CC3BBF">
        <w:rPr>
          <w:noProof/>
          <w:lang w:val="sr-Cyrl-CS"/>
        </w:rPr>
        <w:t>хранљивих</w:t>
      </w:r>
      <w:r w:rsidR="00B718D5" w:rsidRPr="00CC3BBF">
        <w:rPr>
          <w:noProof/>
          <w:lang w:val="sr-Cyrl-CS"/>
        </w:rPr>
        <w:t xml:space="preserve"> </w:t>
      </w:r>
      <w:r w:rsidRPr="00CC3BBF">
        <w:rPr>
          <w:noProof/>
          <w:lang w:val="sr-Cyrl-CS"/>
        </w:rPr>
        <w:t>материја</w:t>
      </w:r>
      <w:r w:rsidR="00B718D5" w:rsidRPr="00CC3BBF">
        <w:rPr>
          <w:noProof/>
          <w:lang w:val="sr-Cyrl-CS"/>
        </w:rPr>
        <w:t xml:space="preserve"> </w:t>
      </w:r>
      <w:r w:rsidRPr="00CC3BBF">
        <w:rPr>
          <w:noProof/>
          <w:lang w:val="sr-Cyrl-CS"/>
        </w:rPr>
        <w:t>или</w:t>
      </w:r>
      <w:r w:rsidR="00B718D5" w:rsidRPr="00CC3BBF">
        <w:rPr>
          <w:noProof/>
          <w:lang w:val="sr-Cyrl-CS"/>
        </w:rPr>
        <w:t xml:space="preserve"> </w:t>
      </w:r>
      <w:r w:rsidRPr="00CC3BBF">
        <w:rPr>
          <w:noProof/>
          <w:lang w:val="sr-Cyrl-CS"/>
        </w:rPr>
        <w:t>осталих</w:t>
      </w:r>
      <w:r w:rsidR="00B718D5" w:rsidRPr="00CC3BBF">
        <w:rPr>
          <w:noProof/>
          <w:lang w:val="sr-Cyrl-CS"/>
        </w:rPr>
        <w:t xml:space="preserve"> </w:t>
      </w:r>
      <w:r w:rsidRPr="00CC3BBF">
        <w:rPr>
          <w:noProof/>
          <w:lang w:val="sr-Cyrl-CS"/>
        </w:rPr>
        <w:t>материја</w:t>
      </w:r>
      <w:r w:rsidR="00B718D5" w:rsidRPr="00CC3BBF">
        <w:rPr>
          <w:noProof/>
          <w:lang w:val="sr-Cyrl-CS"/>
        </w:rPr>
        <w:t xml:space="preserve"> </w:t>
      </w:r>
      <w:r w:rsidRPr="00CC3BBF">
        <w:rPr>
          <w:noProof/>
          <w:lang w:val="sr-Cyrl-CS"/>
        </w:rPr>
        <w:t>које</w:t>
      </w:r>
      <w:r w:rsidR="00B718D5" w:rsidRPr="00CC3BBF">
        <w:rPr>
          <w:noProof/>
          <w:lang w:val="sr-Cyrl-CS"/>
        </w:rPr>
        <w:t xml:space="preserve"> </w:t>
      </w:r>
      <w:r w:rsidRPr="00CC3BBF">
        <w:rPr>
          <w:noProof/>
          <w:lang w:val="sr-Cyrl-CS"/>
        </w:rPr>
        <w:t>садржи</w:t>
      </w:r>
      <w:r w:rsidR="00B718D5" w:rsidRPr="00CC3BBF">
        <w:rPr>
          <w:noProof/>
          <w:lang w:val="sr-Cyrl-CS"/>
        </w:rPr>
        <w:t xml:space="preserve">, </w:t>
      </w:r>
      <w:r w:rsidRPr="00CC3BBF">
        <w:rPr>
          <w:noProof/>
          <w:lang w:val="sr-Cyrl-CS"/>
        </w:rPr>
        <w:t>садржи</w:t>
      </w:r>
      <w:r w:rsidR="00B718D5" w:rsidRPr="00CC3BBF">
        <w:rPr>
          <w:noProof/>
          <w:lang w:val="sr-Cyrl-CS"/>
        </w:rPr>
        <w:t xml:space="preserve"> </w:t>
      </w:r>
      <w:r w:rsidRPr="00CC3BBF">
        <w:rPr>
          <w:noProof/>
          <w:lang w:val="sr-Cyrl-CS"/>
        </w:rPr>
        <w:t>у</w:t>
      </w:r>
      <w:r w:rsidR="00B718D5" w:rsidRPr="00CC3BBF">
        <w:rPr>
          <w:noProof/>
          <w:lang w:val="sr-Cyrl-CS"/>
        </w:rPr>
        <w:t xml:space="preserve"> </w:t>
      </w:r>
      <w:r w:rsidRPr="00CC3BBF">
        <w:rPr>
          <w:noProof/>
          <w:lang w:val="sr-Cyrl-CS"/>
        </w:rPr>
        <w:t>смањеном</w:t>
      </w:r>
      <w:r w:rsidR="00B718D5" w:rsidRPr="00CC3BBF">
        <w:rPr>
          <w:noProof/>
          <w:lang w:val="sr-Cyrl-CS"/>
        </w:rPr>
        <w:t xml:space="preserve"> </w:t>
      </w:r>
      <w:r w:rsidRPr="00CC3BBF">
        <w:rPr>
          <w:noProof/>
          <w:lang w:val="sr-Cyrl-CS"/>
        </w:rPr>
        <w:t>или</w:t>
      </w:r>
      <w:r w:rsidR="00B718D5" w:rsidRPr="00CC3BBF">
        <w:rPr>
          <w:noProof/>
          <w:lang w:val="sr-Cyrl-CS"/>
        </w:rPr>
        <w:t xml:space="preserve"> </w:t>
      </w:r>
      <w:r w:rsidRPr="00CC3BBF">
        <w:rPr>
          <w:noProof/>
          <w:lang w:val="sr-Cyrl-CS"/>
        </w:rPr>
        <w:t>повећаном</w:t>
      </w:r>
      <w:r w:rsidR="00B718D5" w:rsidRPr="00CC3BBF">
        <w:rPr>
          <w:noProof/>
          <w:lang w:val="sr-Cyrl-CS"/>
        </w:rPr>
        <w:t xml:space="preserve"> </w:t>
      </w:r>
      <w:r w:rsidRPr="00CC3BBF">
        <w:rPr>
          <w:noProof/>
          <w:lang w:val="sr-Cyrl-CS"/>
        </w:rPr>
        <w:t>обиму</w:t>
      </w:r>
      <w:r w:rsidR="00B718D5" w:rsidRPr="00CC3BBF">
        <w:rPr>
          <w:noProof/>
          <w:lang w:val="sr-Cyrl-CS"/>
        </w:rPr>
        <w:t xml:space="preserve"> </w:t>
      </w:r>
      <w:r w:rsidRPr="00CC3BBF">
        <w:rPr>
          <w:noProof/>
          <w:lang w:val="sr-Cyrl-CS"/>
        </w:rPr>
        <w:t>или</w:t>
      </w:r>
      <w:r w:rsidR="00B718D5" w:rsidRPr="00CC3BBF">
        <w:rPr>
          <w:noProof/>
          <w:lang w:val="sr-Cyrl-CS"/>
        </w:rPr>
        <w:t xml:space="preserve"> </w:t>
      </w:r>
      <w:r w:rsidRPr="00CC3BBF">
        <w:rPr>
          <w:noProof/>
          <w:lang w:val="sr-Cyrl-CS"/>
        </w:rPr>
        <w:t>не</w:t>
      </w:r>
      <w:r w:rsidR="00B718D5" w:rsidRPr="00CC3BBF">
        <w:rPr>
          <w:noProof/>
          <w:lang w:val="sr-Cyrl-CS"/>
        </w:rPr>
        <w:t xml:space="preserve"> </w:t>
      </w:r>
      <w:r w:rsidRPr="00CC3BBF">
        <w:rPr>
          <w:noProof/>
          <w:lang w:val="sr-Cyrl-CS"/>
        </w:rPr>
        <w:t>садржи</w:t>
      </w:r>
      <w:r w:rsidR="00CC3BBF">
        <w:rPr>
          <w:noProof/>
          <w:lang w:val="sr-Cyrl-CS"/>
        </w:rPr>
        <w:t>;</w:t>
      </w:r>
    </w:p>
    <w:p w14:paraId="3E2EE143" w14:textId="77777777" w:rsidR="00CC3BBF" w:rsidRDefault="007249E6" w:rsidP="007249E6">
      <w:pPr>
        <w:pStyle w:val="Default"/>
        <w:numPr>
          <w:ilvl w:val="0"/>
          <w:numId w:val="8"/>
        </w:numPr>
        <w:tabs>
          <w:tab w:val="left" w:pos="851"/>
        </w:tabs>
        <w:ind w:left="0" w:firstLine="567"/>
        <w:jc w:val="both"/>
        <w:rPr>
          <w:noProof/>
          <w:lang w:val="sr-Cyrl-CS"/>
        </w:rPr>
      </w:pPr>
      <w:r w:rsidRPr="00CC3BBF">
        <w:rPr>
          <w:bCs/>
          <w:noProof/>
          <w:lang w:val="sr-Cyrl-CS"/>
        </w:rPr>
        <w:t>Здравствена</w:t>
      </w:r>
      <w:r w:rsidR="00965786" w:rsidRPr="00CC3BBF">
        <w:rPr>
          <w:bCs/>
          <w:noProof/>
          <w:lang w:val="sr-Cyrl-CS"/>
        </w:rPr>
        <w:t xml:space="preserve"> </w:t>
      </w:r>
      <w:r w:rsidRPr="00CC3BBF">
        <w:rPr>
          <w:bCs/>
          <w:noProof/>
          <w:lang w:val="sr-Cyrl-CS"/>
        </w:rPr>
        <w:t>тврдња</w:t>
      </w:r>
      <w:r w:rsidR="00965786" w:rsidRPr="00CC3BBF">
        <w:rPr>
          <w:b/>
          <w:bCs/>
          <w:noProof/>
          <w:lang w:val="sr-Cyrl-CS"/>
        </w:rPr>
        <w:t xml:space="preserve"> </w:t>
      </w:r>
      <w:r w:rsidRPr="00CC3BBF">
        <w:rPr>
          <w:noProof/>
          <w:lang w:val="sr-Cyrl-CS"/>
        </w:rPr>
        <w:t>јесте</w:t>
      </w:r>
      <w:r w:rsidR="00965786" w:rsidRPr="00CC3BBF">
        <w:rPr>
          <w:noProof/>
          <w:lang w:val="sr-Cyrl-CS"/>
        </w:rPr>
        <w:t xml:space="preserve"> </w:t>
      </w:r>
      <w:r w:rsidRPr="00CC3BBF">
        <w:rPr>
          <w:noProof/>
          <w:lang w:val="sr-Cyrl-CS"/>
        </w:rPr>
        <w:t>свака</w:t>
      </w:r>
      <w:r w:rsidR="00965786" w:rsidRPr="00CC3BBF">
        <w:rPr>
          <w:noProof/>
          <w:lang w:val="sr-Cyrl-CS"/>
        </w:rPr>
        <w:t xml:space="preserve"> </w:t>
      </w:r>
      <w:r w:rsidRPr="00CC3BBF">
        <w:rPr>
          <w:noProof/>
          <w:lang w:val="sr-Cyrl-CS"/>
        </w:rPr>
        <w:t>тврдња</w:t>
      </w:r>
      <w:r w:rsidR="00965786" w:rsidRPr="00CC3BBF">
        <w:rPr>
          <w:noProof/>
          <w:lang w:val="sr-Cyrl-CS"/>
        </w:rPr>
        <w:t xml:space="preserve"> </w:t>
      </w:r>
      <w:r w:rsidRPr="00CC3BBF">
        <w:rPr>
          <w:noProof/>
          <w:lang w:val="sr-Cyrl-CS"/>
        </w:rPr>
        <w:t>којом</w:t>
      </w:r>
      <w:r w:rsidR="00965786" w:rsidRPr="00CC3BBF">
        <w:rPr>
          <w:noProof/>
          <w:lang w:val="sr-Cyrl-CS"/>
        </w:rPr>
        <w:t xml:space="preserve"> </w:t>
      </w:r>
      <w:r w:rsidRPr="00CC3BBF">
        <w:rPr>
          <w:noProof/>
          <w:lang w:val="sr-Cyrl-CS"/>
        </w:rPr>
        <w:t>се</w:t>
      </w:r>
      <w:r w:rsidR="00965786" w:rsidRPr="00CC3BBF">
        <w:rPr>
          <w:noProof/>
          <w:lang w:val="sr-Cyrl-CS"/>
        </w:rPr>
        <w:t xml:space="preserve"> </w:t>
      </w:r>
      <w:r w:rsidRPr="00CC3BBF">
        <w:rPr>
          <w:noProof/>
          <w:lang w:val="sr-Cyrl-CS"/>
        </w:rPr>
        <w:t>изјављује</w:t>
      </w:r>
      <w:r w:rsidR="00965786" w:rsidRPr="00CC3BBF">
        <w:rPr>
          <w:noProof/>
          <w:lang w:val="sr-Cyrl-CS"/>
        </w:rPr>
        <w:t xml:space="preserve">, </w:t>
      </w:r>
      <w:r w:rsidRPr="00CC3BBF">
        <w:rPr>
          <w:noProof/>
          <w:lang w:val="sr-Cyrl-CS"/>
        </w:rPr>
        <w:t>сугерише</w:t>
      </w:r>
      <w:r w:rsidR="00965786" w:rsidRPr="00CC3BBF">
        <w:rPr>
          <w:noProof/>
          <w:lang w:val="sr-Cyrl-CS"/>
        </w:rPr>
        <w:t xml:space="preserve"> </w:t>
      </w:r>
      <w:r w:rsidRPr="00CC3BBF">
        <w:rPr>
          <w:noProof/>
          <w:lang w:val="sr-Cyrl-CS"/>
        </w:rPr>
        <w:t>или</w:t>
      </w:r>
      <w:r w:rsidR="00965786" w:rsidRPr="00CC3BBF">
        <w:rPr>
          <w:noProof/>
          <w:lang w:val="sr-Cyrl-CS"/>
        </w:rPr>
        <w:t xml:space="preserve"> </w:t>
      </w:r>
      <w:r w:rsidRPr="00CC3BBF">
        <w:rPr>
          <w:noProof/>
          <w:lang w:val="sr-Cyrl-CS"/>
        </w:rPr>
        <w:t>наводи</w:t>
      </w:r>
      <w:r w:rsidR="00965786" w:rsidRPr="00CC3BBF">
        <w:rPr>
          <w:noProof/>
          <w:lang w:val="sr-Cyrl-CS"/>
        </w:rPr>
        <w:t xml:space="preserve"> </w:t>
      </w:r>
      <w:r w:rsidRPr="00CC3BBF">
        <w:rPr>
          <w:noProof/>
          <w:lang w:val="sr-Cyrl-CS"/>
        </w:rPr>
        <w:t>на</w:t>
      </w:r>
      <w:r w:rsidR="00965786" w:rsidRPr="00CC3BBF">
        <w:rPr>
          <w:noProof/>
          <w:lang w:val="sr-Cyrl-CS"/>
        </w:rPr>
        <w:t xml:space="preserve"> </w:t>
      </w:r>
      <w:r w:rsidRPr="00CC3BBF">
        <w:rPr>
          <w:noProof/>
          <w:lang w:val="sr-Cyrl-CS"/>
        </w:rPr>
        <w:t>закључак</w:t>
      </w:r>
      <w:r w:rsidR="00965786" w:rsidRPr="00CC3BBF">
        <w:rPr>
          <w:noProof/>
          <w:lang w:val="sr-Cyrl-CS"/>
        </w:rPr>
        <w:t xml:space="preserve"> </w:t>
      </w:r>
      <w:r w:rsidRPr="00CC3BBF">
        <w:rPr>
          <w:noProof/>
          <w:lang w:val="sr-Cyrl-CS"/>
        </w:rPr>
        <w:t>да</w:t>
      </w:r>
      <w:r w:rsidR="00965786" w:rsidRPr="00CC3BBF">
        <w:rPr>
          <w:noProof/>
          <w:lang w:val="sr-Cyrl-CS"/>
        </w:rPr>
        <w:t xml:space="preserve"> </w:t>
      </w:r>
      <w:r w:rsidRPr="00CC3BBF">
        <w:rPr>
          <w:noProof/>
          <w:lang w:val="sr-Cyrl-CS"/>
        </w:rPr>
        <w:t>категорија</w:t>
      </w:r>
      <w:r w:rsidR="00965786" w:rsidRPr="00CC3BBF">
        <w:rPr>
          <w:noProof/>
          <w:lang w:val="sr-Cyrl-CS"/>
        </w:rPr>
        <w:t xml:space="preserve"> </w:t>
      </w:r>
      <w:r w:rsidRPr="00CC3BBF">
        <w:rPr>
          <w:noProof/>
          <w:lang w:val="sr-Cyrl-CS"/>
        </w:rPr>
        <w:t>хране</w:t>
      </w:r>
      <w:r w:rsidR="00965786" w:rsidRPr="00CC3BBF">
        <w:rPr>
          <w:noProof/>
          <w:lang w:val="sr-Cyrl-CS"/>
        </w:rPr>
        <w:t xml:space="preserve">, </w:t>
      </w:r>
      <w:r w:rsidRPr="00CC3BBF">
        <w:rPr>
          <w:noProof/>
          <w:lang w:val="sr-Cyrl-CS"/>
        </w:rPr>
        <w:t>одређена</w:t>
      </w:r>
      <w:r w:rsidR="00965786" w:rsidRPr="00CC3BBF">
        <w:rPr>
          <w:noProof/>
          <w:lang w:val="sr-Cyrl-CS"/>
        </w:rPr>
        <w:t xml:space="preserve"> </w:t>
      </w:r>
      <w:r w:rsidRPr="00CC3BBF">
        <w:rPr>
          <w:noProof/>
          <w:lang w:val="sr-Cyrl-CS"/>
        </w:rPr>
        <w:t>храна</w:t>
      </w:r>
      <w:r w:rsidR="00965786" w:rsidRPr="00CC3BBF">
        <w:rPr>
          <w:noProof/>
          <w:lang w:val="sr-Cyrl-CS"/>
        </w:rPr>
        <w:t xml:space="preserve"> </w:t>
      </w:r>
      <w:r w:rsidRPr="00CC3BBF">
        <w:rPr>
          <w:noProof/>
          <w:lang w:val="sr-Cyrl-CS"/>
        </w:rPr>
        <w:t>или</w:t>
      </w:r>
      <w:r w:rsidR="00965786" w:rsidRPr="00CC3BBF">
        <w:rPr>
          <w:noProof/>
          <w:lang w:val="sr-Cyrl-CS"/>
        </w:rPr>
        <w:t xml:space="preserve"> </w:t>
      </w:r>
      <w:r w:rsidRPr="00CC3BBF">
        <w:rPr>
          <w:noProof/>
          <w:lang w:val="sr-Cyrl-CS"/>
        </w:rPr>
        <w:t>састојак</w:t>
      </w:r>
      <w:r w:rsidR="00965786" w:rsidRPr="00CC3BBF">
        <w:rPr>
          <w:noProof/>
          <w:lang w:val="sr-Cyrl-CS"/>
        </w:rPr>
        <w:t xml:space="preserve"> </w:t>
      </w:r>
      <w:r w:rsidRPr="00CC3BBF">
        <w:rPr>
          <w:noProof/>
          <w:lang w:val="sr-Cyrl-CS"/>
        </w:rPr>
        <w:t>хране</w:t>
      </w:r>
      <w:r w:rsidR="00965786" w:rsidRPr="00CC3BBF">
        <w:rPr>
          <w:noProof/>
          <w:lang w:val="sr-Cyrl-CS"/>
        </w:rPr>
        <w:t xml:space="preserve"> </w:t>
      </w:r>
      <w:r w:rsidRPr="00CC3BBF">
        <w:rPr>
          <w:noProof/>
          <w:lang w:val="sr-Cyrl-CS"/>
        </w:rPr>
        <w:t>утиче</w:t>
      </w:r>
      <w:r w:rsidR="00965786" w:rsidRPr="00CC3BBF">
        <w:rPr>
          <w:noProof/>
          <w:lang w:val="sr-Cyrl-CS"/>
        </w:rPr>
        <w:t xml:space="preserve"> </w:t>
      </w:r>
      <w:r w:rsidRPr="00CC3BBF">
        <w:rPr>
          <w:noProof/>
          <w:lang w:val="sr-Cyrl-CS"/>
        </w:rPr>
        <w:t>на</w:t>
      </w:r>
      <w:r w:rsidR="00965786" w:rsidRPr="00CC3BBF">
        <w:rPr>
          <w:noProof/>
          <w:lang w:val="sr-Cyrl-CS"/>
        </w:rPr>
        <w:t xml:space="preserve"> </w:t>
      </w:r>
      <w:r w:rsidRPr="00CC3BBF">
        <w:rPr>
          <w:noProof/>
          <w:lang w:val="sr-Cyrl-CS"/>
        </w:rPr>
        <w:t>здравље</w:t>
      </w:r>
      <w:r w:rsidR="00965786" w:rsidRPr="00CC3BBF">
        <w:rPr>
          <w:noProof/>
          <w:lang w:val="sr-Cyrl-CS"/>
        </w:rPr>
        <w:t xml:space="preserve"> </w:t>
      </w:r>
      <w:r w:rsidRPr="00CC3BBF">
        <w:rPr>
          <w:noProof/>
          <w:lang w:val="sr-Cyrl-CS"/>
        </w:rPr>
        <w:t>људи</w:t>
      </w:r>
      <w:r w:rsidR="00965786" w:rsidRPr="00CC3BBF">
        <w:rPr>
          <w:noProof/>
          <w:lang w:val="sr-Cyrl-CS"/>
        </w:rPr>
        <w:t xml:space="preserve">; </w:t>
      </w:r>
    </w:p>
    <w:p w14:paraId="06D95709" w14:textId="77777777" w:rsidR="00CC3BBF" w:rsidRDefault="007249E6" w:rsidP="007249E6">
      <w:pPr>
        <w:pStyle w:val="Default"/>
        <w:numPr>
          <w:ilvl w:val="0"/>
          <w:numId w:val="8"/>
        </w:numPr>
        <w:tabs>
          <w:tab w:val="left" w:pos="851"/>
        </w:tabs>
        <w:ind w:left="0" w:firstLine="567"/>
        <w:jc w:val="both"/>
        <w:rPr>
          <w:noProof/>
          <w:lang w:val="sr-Cyrl-CS"/>
        </w:rPr>
      </w:pPr>
      <w:r w:rsidRPr="00CC3BBF">
        <w:rPr>
          <w:bCs/>
          <w:noProof/>
          <w:lang w:val="sr-Cyrl-CS"/>
        </w:rPr>
        <w:t>Тврдња</w:t>
      </w:r>
      <w:r w:rsidR="00965786" w:rsidRPr="00CC3BBF">
        <w:rPr>
          <w:bCs/>
          <w:noProof/>
          <w:lang w:val="sr-Cyrl-CS"/>
        </w:rPr>
        <w:t xml:space="preserve"> </w:t>
      </w:r>
      <w:r w:rsidRPr="00CC3BBF">
        <w:rPr>
          <w:bCs/>
          <w:noProof/>
          <w:lang w:val="sr-Cyrl-CS"/>
        </w:rPr>
        <w:t>о</w:t>
      </w:r>
      <w:r w:rsidR="00965786" w:rsidRPr="00CC3BBF">
        <w:rPr>
          <w:bCs/>
          <w:noProof/>
          <w:lang w:val="sr-Cyrl-CS"/>
        </w:rPr>
        <w:t xml:space="preserve"> </w:t>
      </w:r>
      <w:r w:rsidRPr="00CC3BBF">
        <w:rPr>
          <w:bCs/>
          <w:noProof/>
          <w:lang w:val="sr-Cyrl-CS"/>
        </w:rPr>
        <w:t>смањеном</w:t>
      </w:r>
      <w:r w:rsidR="00965786" w:rsidRPr="00CC3BBF">
        <w:rPr>
          <w:bCs/>
          <w:noProof/>
          <w:lang w:val="sr-Cyrl-CS"/>
        </w:rPr>
        <w:t xml:space="preserve"> </w:t>
      </w:r>
      <w:r w:rsidRPr="00CC3BBF">
        <w:rPr>
          <w:bCs/>
          <w:noProof/>
          <w:lang w:val="sr-Cyrl-CS"/>
        </w:rPr>
        <w:t>ризику</w:t>
      </w:r>
      <w:r w:rsidR="00965786" w:rsidRPr="00CC3BBF">
        <w:rPr>
          <w:bCs/>
          <w:noProof/>
          <w:lang w:val="sr-Cyrl-CS"/>
        </w:rPr>
        <w:t xml:space="preserve"> </w:t>
      </w:r>
      <w:r w:rsidRPr="00CC3BBF">
        <w:rPr>
          <w:bCs/>
          <w:noProof/>
          <w:lang w:val="sr-Cyrl-CS"/>
        </w:rPr>
        <w:t>од</w:t>
      </w:r>
      <w:r w:rsidR="00965786" w:rsidRPr="00CC3BBF">
        <w:rPr>
          <w:bCs/>
          <w:noProof/>
          <w:lang w:val="sr-Cyrl-CS"/>
        </w:rPr>
        <w:t xml:space="preserve"> </w:t>
      </w:r>
      <w:r w:rsidRPr="00CC3BBF">
        <w:rPr>
          <w:bCs/>
          <w:noProof/>
          <w:lang w:val="sr-Cyrl-CS"/>
        </w:rPr>
        <w:t>неке</w:t>
      </w:r>
      <w:r w:rsidR="00965786" w:rsidRPr="00CC3BBF">
        <w:rPr>
          <w:bCs/>
          <w:noProof/>
          <w:lang w:val="sr-Cyrl-CS"/>
        </w:rPr>
        <w:t xml:space="preserve"> </w:t>
      </w:r>
      <w:r w:rsidRPr="00CC3BBF">
        <w:rPr>
          <w:bCs/>
          <w:noProof/>
          <w:lang w:val="sr-Cyrl-CS"/>
        </w:rPr>
        <w:t>болести</w:t>
      </w:r>
      <w:r w:rsidR="00965786" w:rsidRPr="00CC3BBF">
        <w:rPr>
          <w:b/>
          <w:bCs/>
          <w:noProof/>
          <w:lang w:val="sr-Cyrl-CS"/>
        </w:rPr>
        <w:t xml:space="preserve"> </w:t>
      </w:r>
      <w:r w:rsidRPr="00CC3BBF">
        <w:rPr>
          <w:noProof/>
          <w:lang w:val="sr-Cyrl-CS"/>
        </w:rPr>
        <w:t>јесте</w:t>
      </w:r>
      <w:r w:rsidR="00965786" w:rsidRPr="00CC3BBF">
        <w:rPr>
          <w:noProof/>
          <w:lang w:val="sr-Cyrl-CS"/>
        </w:rPr>
        <w:t xml:space="preserve"> </w:t>
      </w:r>
      <w:r w:rsidRPr="00CC3BBF">
        <w:rPr>
          <w:noProof/>
          <w:lang w:val="sr-Cyrl-CS"/>
        </w:rPr>
        <w:t>свака</w:t>
      </w:r>
      <w:r w:rsidR="00965786" w:rsidRPr="00CC3BBF">
        <w:rPr>
          <w:noProof/>
          <w:lang w:val="sr-Cyrl-CS"/>
        </w:rPr>
        <w:t xml:space="preserve"> </w:t>
      </w:r>
      <w:r w:rsidRPr="00CC3BBF">
        <w:rPr>
          <w:noProof/>
          <w:lang w:val="sr-Cyrl-CS"/>
        </w:rPr>
        <w:t>тврдња</w:t>
      </w:r>
      <w:r w:rsidR="00965786" w:rsidRPr="00CC3BBF">
        <w:rPr>
          <w:noProof/>
          <w:lang w:val="sr-Cyrl-CS"/>
        </w:rPr>
        <w:t xml:space="preserve"> </w:t>
      </w:r>
      <w:r w:rsidRPr="00CC3BBF">
        <w:rPr>
          <w:noProof/>
          <w:lang w:val="sr-Cyrl-CS"/>
        </w:rPr>
        <w:t>којом</w:t>
      </w:r>
      <w:r w:rsidR="00965786" w:rsidRPr="00CC3BBF">
        <w:rPr>
          <w:noProof/>
          <w:lang w:val="sr-Cyrl-CS"/>
        </w:rPr>
        <w:t xml:space="preserve"> </w:t>
      </w:r>
      <w:r w:rsidRPr="00CC3BBF">
        <w:rPr>
          <w:noProof/>
          <w:lang w:val="sr-Cyrl-CS"/>
        </w:rPr>
        <w:t>се</w:t>
      </w:r>
      <w:r w:rsidR="00965786" w:rsidRPr="00CC3BBF">
        <w:rPr>
          <w:noProof/>
          <w:lang w:val="sr-Cyrl-CS"/>
        </w:rPr>
        <w:t xml:space="preserve"> </w:t>
      </w:r>
      <w:r w:rsidRPr="00CC3BBF">
        <w:rPr>
          <w:noProof/>
          <w:lang w:val="sr-Cyrl-CS"/>
        </w:rPr>
        <w:t>изјављује</w:t>
      </w:r>
      <w:r w:rsidR="00965786" w:rsidRPr="00CC3BBF">
        <w:rPr>
          <w:noProof/>
          <w:lang w:val="sr-Cyrl-CS"/>
        </w:rPr>
        <w:t xml:space="preserve">, </w:t>
      </w:r>
      <w:r w:rsidRPr="00CC3BBF">
        <w:rPr>
          <w:noProof/>
          <w:lang w:val="sr-Cyrl-CS"/>
        </w:rPr>
        <w:t>сугерише</w:t>
      </w:r>
      <w:r w:rsidR="00965786" w:rsidRPr="00CC3BBF">
        <w:rPr>
          <w:noProof/>
          <w:lang w:val="sr-Cyrl-CS"/>
        </w:rPr>
        <w:t xml:space="preserve"> </w:t>
      </w:r>
      <w:r w:rsidRPr="00CC3BBF">
        <w:rPr>
          <w:noProof/>
          <w:lang w:val="sr-Cyrl-CS"/>
        </w:rPr>
        <w:t>или</w:t>
      </w:r>
      <w:r w:rsidR="00965786" w:rsidRPr="00CC3BBF">
        <w:rPr>
          <w:noProof/>
          <w:lang w:val="sr-Cyrl-CS"/>
        </w:rPr>
        <w:t xml:space="preserve"> </w:t>
      </w:r>
      <w:r w:rsidRPr="00CC3BBF">
        <w:rPr>
          <w:noProof/>
          <w:lang w:val="sr-Cyrl-CS"/>
        </w:rPr>
        <w:t>наводи</w:t>
      </w:r>
      <w:r w:rsidR="00965786" w:rsidRPr="00CC3BBF">
        <w:rPr>
          <w:noProof/>
          <w:lang w:val="sr-Cyrl-CS"/>
        </w:rPr>
        <w:t xml:space="preserve"> </w:t>
      </w:r>
      <w:r w:rsidRPr="00CC3BBF">
        <w:rPr>
          <w:noProof/>
          <w:lang w:val="sr-Cyrl-CS"/>
        </w:rPr>
        <w:t>на</w:t>
      </w:r>
      <w:r w:rsidR="00965786" w:rsidRPr="00CC3BBF">
        <w:rPr>
          <w:noProof/>
          <w:lang w:val="sr-Cyrl-CS"/>
        </w:rPr>
        <w:t xml:space="preserve"> </w:t>
      </w:r>
      <w:r w:rsidRPr="00CC3BBF">
        <w:rPr>
          <w:noProof/>
          <w:lang w:val="sr-Cyrl-CS"/>
        </w:rPr>
        <w:t>закључак</w:t>
      </w:r>
      <w:r w:rsidR="00965786" w:rsidRPr="00CC3BBF">
        <w:rPr>
          <w:noProof/>
          <w:lang w:val="sr-Cyrl-CS"/>
        </w:rPr>
        <w:t xml:space="preserve"> </w:t>
      </w:r>
      <w:r w:rsidRPr="00CC3BBF">
        <w:rPr>
          <w:noProof/>
          <w:lang w:val="sr-Cyrl-CS"/>
        </w:rPr>
        <w:t>да</w:t>
      </w:r>
      <w:r w:rsidR="00965786" w:rsidRPr="00CC3BBF">
        <w:rPr>
          <w:noProof/>
          <w:lang w:val="sr-Cyrl-CS"/>
        </w:rPr>
        <w:t xml:space="preserve"> </w:t>
      </w:r>
      <w:r w:rsidRPr="00CC3BBF">
        <w:rPr>
          <w:noProof/>
          <w:lang w:val="sr-Cyrl-CS"/>
        </w:rPr>
        <w:t>се</w:t>
      </w:r>
      <w:r w:rsidR="00965786" w:rsidRPr="00CC3BBF">
        <w:rPr>
          <w:noProof/>
          <w:lang w:val="sr-Cyrl-CS"/>
        </w:rPr>
        <w:t xml:space="preserve"> </w:t>
      </w:r>
      <w:r w:rsidRPr="00CC3BBF">
        <w:rPr>
          <w:noProof/>
          <w:lang w:val="sr-Cyrl-CS"/>
        </w:rPr>
        <w:t>конзумирање</w:t>
      </w:r>
      <w:r w:rsidR="00965786" w:rsidRPr="00CC3BBF">
        <w:rPr>
          <w:noProof/>
          <w:lang w:val="sr-Cyrl-CS"/>
        </w:rPr>
        <w:t xml:space="preserve"> </w:t>
      </w:r>
      <w:r w:rsidRPr="00CC3BBF">
        <w:rPr>
          <w:noProof/>
          <w:lang w:val="sr-Cyrl-CS"/>
        </w:rPr>
        <w:t>одређене</w:t>
      </w:r>
      <w:r w:rsidR="00965786" w:rsidRPr="00CC3BBF">
        <w:rPr>
          <w:noProof/>
          <w:lang w:val="sr-Cyrl-CS"/>
        </w:rPr>
        <w:t xml:space="preserve"> </w:t>
      </w:r>
      <w:r w:rsidRPr="00CC3BBF">
        <w:rPr>
          <w:noProof/>
          <w:lang w:val="sr-Cyrl-CS"/>
        </w:rPr>
        <w:t>категорије</w:t>
      </w:r>
      <w:r w:rsidR="00965786" w:rsidRPr="00CC3BBF">
        <w:rPr>
          <w:noProof/>
          <w:lang w:val="sr-Cyrl-CS"/>
        </w:rPr>
        <w:t xml:space="preserve"> </w:t>
      </w:r>
      <w:r w:rsidRPr="00CC3BBF">
        <w:rPr>
          <w:noProof/>
          <w:lang w:val="sr-Cyrl-CS"/>
        </w:rPr>
        <w:t>хране</w:t>
      </w:r>
      <w:r w:rsidR="00965786" w:rsidRPr="00CC3BBF">
        <w:rPr>
          <w:noProof/>
          <w:lang w:val="sr-Cyrl-CS"/>
        </w:rPr>
        <w:t xml:space="preserve">, </w:t>
      </w:r>
      <w:r w:rsidRPr="00CC3BBF">
        <w:rPr>
          <w:noProof/>
          <w:lang w:val="sr-Cyrl-CS"/>
        </w:rPr>
        <w:t>одређене</w:t>
      </w:r>
      <w:r w:rsidR="00965786" w:rsidRPr="00CC3BBF">
        <w:rPr>
          <w:noProof/>
          <w:lang w:val="sr-Cyrl-CS"/>
        </w:rPr>
        <w:t xml:space="preserve"> </w:t>
      </w:r>
      <w:r w:rsidRPr="00CC3BBF">
        <w:rPr>
          <w:noProof/>
          <w:lang w:val="sr-Cyrl-CS"/>
        </w:rPr>
        <w:t>хране</w:t>
      </w:r>
      <w:r w:rsidR="00965786" w:rsidRPr="00CC3BBF">
        <w:rPr>
          <w:noProof/>
          <w:lang w:val="sr-Cyrl-CS"/>
        </w:rPr>
        <w:t xml:space="preserve"> </w:t>
      </w:r>
      <w:r w:rsidRPr="00CC3BBF">
        <w:rPr>
          <w:noProof/>
          <w:lang w:val="sr-Cyrl-CS"/>
        </w:rPr>
        <w:t>или</w:t>
      </w:r>
      <w:r w:rsidR="00965786" w:rsidRPr="00CC3BBF">
        <w:rPr>
          <w:noProof/>
          <w:lang w:val="sr-Cyrl-CS"/>
        </w:rPr>
        <w:t xml:space="preserve"> </w:t>
      </w:r>
      <w:r w:rsidRPr="00CC3BBF">
        <w:rPr>
          <w:noProof/>
          <w:lang w:val="sr-Cyrl-CS"/>
        </w:rPr>
        <w:t>састојка</w:t>
      </w:r>
      <w:r w:rsidR="00965786" w:rsidRPr="00CC3BBF">
        <w:rPr>
          <w:noProof/>
          <w:lang w:val="sr-Cyrl-CS"/>
        </w:rPr>
        <w:t xml:space="preserve"> </w:t>
      </w:r>
      <w:r w:rsidRPr="00CC3BBF">
        <w:rPr>
          <w:noProof/>
          <w:lang w:val="sr-Cyrl-CS"/>
        </w:rPr>
        <w:t>хране</w:t>
      </w:r>
      <w:r w:rsidR="00965786" w:rsidRPr="00CC3BBF">
        <w:rPr>
          <w:noProof/>
          <w:lang w:val="sr-Cyrl-CS"/>
        </w:rPr>
        <w:t xml:space="preserve"> </w:t>
      </w:r>
      <w:r w:rsidRPr="00CC3BBF">
        <w:rPr>
          <w:noProof/>
          <w:lang w:val="sr-Cyrl-CS"/>
        </w:rPr>
        <w:t>значајно</w:t>
      </w:r>
      <w:r w:rsidR="00965786" w:rsidRPr="00CC3BBF">
        <w:rPr>
          <w:noProof/>
          <w:lang w:val="sr-Cyrl-CS"/>
        </w:rPr>
        <w:t xml:space="preserve"> </w:t>
      </w:r>
      <w:r w:rsidRPr="00CC3BBF">
        <w:rPr>
          <w:noProof/>
          <w:lang w:val="sr-Cyrl-CS"/>
        </w:rPr>
        <w:t>смањује</w:t>
      </w:r>
      <w:r w:rsidR="00965786" w:rsidRPr="00CC3BBF">
        <w:rPr>
          <w:noProof/>
          <w:lang w:val="sr-Cyrl-CS"/>
        </w:rPr>
        <w:t xml:space="preserve"> </w:t>
      </w:r>
      <w:r w:rsidRPr="00CC3BBF">
        <w:rPr>
          <w:noProof/>
          <w:lang w:val="sr-Cyrl-CS"/>
        </w:rPr>
        <w:t>фактор</w:t>
      </w:r>
      <w:r w:rsidR="00965786" w:rsidRPr="00CC3BBF">
        <w:rPr>
          <w:noProof/>
          <w:lang w:val="sr-Cyrl-CS"/>
        </w:rPr>
        <w:t xml:space="preserve"> </w:t>
      </w:r>
      <w:r w:rsidRPr="00CC3BBF">
        <w:rPr>
          <w:noProof/>
          <w:lang w:val="sr-Cyrl-CS"/>
        </w:rPr>
        <w:t>ризика</w:t>
      </w:r>
      <w:r w:rsidR="00965786" w:rsidRPr="00CC3BBF">
        <w:rPr>
          <w:noProof/>
          <w:lang w:val="sr-Cyrl-CS"/>
        </w:rPr>
        <w:t xml:space="preserve"> </w:t>
      </w:r>
      <w:r w:rsidRPr="00CC3BBF">
        <w:rPr>
          <w:noProof/>
          <w:lang w:val="sr-Cyrl-CS"/>
        </w:rPr>
        <w:t>за</w:t>
      </w:r>
      <w:r w:rsidR="00965786" w:rsidRPr="00CC3BBF">
        <w:rPr>
          <w:noProof/>
          <w:lang w:val="sr-Cyrl-CS"/>
        </w:rPr>
        <w:t xml:space="preserve"> </w:t>
      </w:r>
      <w:r w:rsidRPr="00CC3BBF">
        <w:rPr>
          <w:noProof/>
          <w:lang w:val="sr-Cyrl-CS"/>
        </w:rPr>
        <w:t>развој</w:t>
      </w:r>
      <w:r w:rsidR="00965786" w:rsidRPr="00CC3BBF">
        <w:rPr>
          <w:noProof/>
          <w:lang w:val="sr-Cyrl-CS"/>
        </w:rPr>
        <w:t xml:space="preserve"> </w:t>
      </w:r>
      <w:r w:rsidRPr="00CC3BBF">
        <w:rPr>
          <w:noProof/>
          <w:lang w:val="sr-Cyrl-CS"/>
        </w:rPr>
        <w:t>неке</w:t>
      </w:r>
      <w:r w:rsidR="00965786" w:rsidRPr="00CC3BBF">
        <w:rPr>
          <w:noProof/>
          <w:lang w:val="sr-Cyrl-CS"/>
        </w:rPr>
        <w:t xml:space="preserve"> </w:t>
      </w:r>
      <w:r w:rsidRPr="00CC3BBF">
        <w:rPr>
          <w:noProof/>
          <w:lang w:val="sr-Cyrl-CS"/>
        </w:rPr>
        <w:t>болести</w:t>
      </w:r>
      <w:r w:rsidR="00965786" w:rsidRPr="00CC3BBF">
        <w:rPr>
          <w:noProof/>
          <w:lang w:val="sr-Cyrl-CS"/>
        </w:rPr>
        <w:t xml:space="preserve"> </w:t>
      </w:r>
      <w:r w:rsidRPr="00CC3BBF">
        <w:rPr>
          <w:noProof/>
          <w:lang w:val="sr-Cyrl-CS"/>
        </w:rPr>
        <w:t>људи</w:t>
      </w:r>
      <w:r w:rsidR="00965786" w:rsidRPr="00CC3BBF">
        <w:rPr>
          <w:noProof/>
          <w:lang w:val="sr-Cyrl-CS"/>
        </w:rPr>
        <w:t xml:space="preserve">; </w:t>
      </w:r>
    </w:p>
    <w:p w14:paraId="5F8CA13E" w14:textId="2DAD3E6D" w:rsidR="00965786" w:rsidRPr="00CC3BBF" w:rsidRDefault="007249E6" w:rsidP="007249E6">
      <w:pPr>
        <w:pStyle w:val="Default"/>
        <w:numPr>
          <w:ilvl w:val="0"/>
          <w:numId w:val="8"/>
        </w:numPr>
        <w:tabs>
          <w:tab w:val="left" w:pos="851"/>
        </w:tabs>
        <w:ind w:left="0" w:firstLine="567"/>
        <w:jc w:val="both"/>
        <w:rPr>
          <w:noProof/>
          <w:lang w:val="sr-Cyrl-CS"/>
        </w:rPr>
      </w:pPr>
      <w:r w:rsidRPr="00CC3BBF">
        <w:rPr>
          <w:bCs/>
          <w:noProof/>
          <w:lang w:val="sr-Cyrl-CS"/>
        </w:rPr>
        <w:lastRenderedPageBreak/>
        <w:t>Навођење</w:t>
      </w:r>
      <w:r w:rsidR="00965786" w:rsidRPr="00CC3BBF">
        <w:rPr>
          <w:bCs/>
          <w:noProof/>
          <w:lang w:val="sr-Cyrl-CS"/>
        </w:rPr>
        <w:t xml:space="preserve"> </w:t>
      </w:r>
      <w:r w:rsidRPr="00CC3BBF">
        <w:rPr>
          <w:bCs/>
          <w:noProof/>
          <w:lang w:val="sr-Cyrl-CS"/>
        </w:rPr>
        <w:t>прехрамбених</w:t>
      </w:r>
      <w:r w:rsidR="00965786" w:rsidRPr="00CC3BBF">
        <w:rPr>
          <w:bCs/>
          <w:noProof/>
          <w:lang w:val="sr-Cyrl-CS"/>
        </w:rPr>
        <w:t xml:space="preserve"> </w:t>
      </w:r>
      <w:r w:rsidRPr="00CC3BBF">
        <w:rPr>
          <w:bCs/>
          <w:noProof/>
          <w:lang w:val="sr-Cyrl-CS"/>
        </w:rPr>
        <w:t>или</w:t>
      </w:r>
      <w:r w:rsidR="00965786" w:rsidRPr="00CC3BBF">
        <w:rPr>
          <w:bCs/>
          <w:noProof/>
          <w:lang w:val="sr-Cyrl-CS"/>
        </w:rPr>
        <w:t xml:space="preserve"> </w:t>
      </w:r>
      <w:r w:rsidRPr="00CC3BBF">
        <w:rPr>
          <w:bCs/>
          <w:noProof/>
          <w:lang w:val="sr-Cyrl-CS"/>
        </w:rPr>
        <w:t>здравствених</w:t>
      </w:r>
      <w:r w:rsidR="00965786" w:rsidRPr="00CC3BBF">
        <w:rPr>
          <w:bCs/>
          <w:noProof/>
          <w:lang w:val="sr-Cyrl-CS"/>
        </w:rPr>
        <w:t xml:space="preserve"> </w:t>
      </w:r>
      <w:r w:rsidRPr="00CC3BBF">
        <w:rPr>
          <w:bCs/>
          <w:noProof/>
          <w:lang w:val="sr-Cyrl-CS"/>
        </w:rPr>
        <w:t>тврдњи</w:t>
      </w:r>
      <w:r w:rsidR="00965786" w:rsidRPr="00CC3BBF">
        <w:rPr>
          <w:b/>
          <w:bCs/>
          <w:noProof/>
          <w:lang w:val="sr-Cyrl-CS"/>
        </w:rPr>
        <w:t xml:space="preserve"> </w:t>
      </w:r>
      <w:r w:rsidR="00121DCC">
        <w:rPr>
          <w:noProof/>
          <w:lang w:val="sr-Cyrl-CS"/>
        </w:rPr>
        <w:t>представља</w:t>
      </w:r>
      <w:r w:rsidR="00965786" w:rsidRPr="00CC3BBF">
        <w:rPr>
          <w:noProof/>
          <w:lang w:val="sr-Cyrl-CS"/>
        </w:rPr>
        <w:t xml:space="preserve"> </w:t>
      </w:r>
      <w:r w:rsidRPr="00CC3BBF">
        <w:rPr>
          <w:noProof/>
          <w:lang w:val="sr-Cyrl-CS"/>
        </w:rPr>
        <w:t>кориштење</w:t>
      </w:r>
      <w:r w:rsidR="00965786" w:rsidRPr="00CC3BBF">
        <w:rPr>
          <w:noProof/>
          <w:lang w:val="sr-Cyrl-CS"/>
        </w:rPr>
        <w:t xml:space="preserve"> </w:t>
      </w:r>
      <w:r w:rsidRPr="00CC3BBF">
        <w:rPr>
          <w:noProof/>
          <w:lang w:val="sr-Cyrl-CS"/>
        </w:rPr>
        <w:t>прехрамбених</w:t>
      </w:r>
      <w:r w:rsidR="00965786" w:rsidRPr="00CC3BBF">
        <w:rPr>
          <w:noProof/>
          <w:lang w:val="sr-Cyrl-CS"/>
        </w:rPr>
        <w:t xml:space="preserve"> </w:t>
      </w:r>
      <w:r w:rsidRPr="00CC3BBF">
        <w:rPr>
          <w:noProof/>
          <w:lang w:val="sr-Cyrl-CS"/>
        </w:rPr>
        <w:t>или</w:t>
      </w:r>
      <w:r w:rsidR="00965786" w:rsidRPr="00CC3BBF">
        <w:rPr>
          <w:noProof/>
          <w:lang w:val="sr-Cyrl-CS"/>
        </w:rPr>
        <w:t xml:space="preserve"> </w:t>
      </w:r>
      <w:r w:rsidRPr="00CC3BBF">
        <w:rPr>
          <w:noProof/>
          <w:lang w:val="sr-Cyrl-CS"/>
        </w:rPr>
        <w:t>здравствених</w:t>
      </w:r>
      <w:r w:rsidR="00965786" w:rsidRPr="00CC3BBF">
        <w:rPr>
          <w:noProof/>
          <w:lang w:val="sr-Cyrl-CS"/>
        </w:rPr>
        <w:t xml:space="preserve"> </w:t>
      </w:r>
      <w:r w:rsidRPr="00CC3BBF">
        <w:rPr>
          <w:noProof/>
          <w:lang w:val="sr-Cyrl-CS"/>
        </w:rPr>
        <w:t>тврдњи</w:t>
      </w:r>
      <w:r w:rsidR="00965786" w:rsidRPr="00CC3BBF">
        <w:rPr>
          <w:noProof/>
          <w:lang w:val="sr-Cyrl-CS"/>
        </w:rPr>
        <w:t xml:space="preserve"> </w:t>
      </w:r>
      <w:r w:rsidRPr="00CC3BBF">
        <w:rPr>
          <w:noProof/>
          <w:lang w:val="sr-Cyrl-CS"/>
        </w:rPr>
        <w:t>у</w:t>
      </w:r>
      <w:r w:rsidR="00965786" w:rsidRPr="00CC3BBF">
        <w:rPr>
          <w:noProof/>
          <w:lang w:val="sr-Cyrl-CS"/>
        </w:rPr>
        <w:t xml:space="preserve"> </w:t>
      </w:r>
      <w:r w:rsidRPr="00CC3BBF">
        <w:rPr>
          <w:noProof/>
          <w:lang w:val="sr-Cyrl-CS"/>
        </w:rPr>
        <w:t>смислу</w:t>
      </w:r>
      <w:r w:rsidR="00965786" w:rsidRPr="00CC3BBF">
        <w:rPr>
          <w:noProof/>
          <w:lang w:val="sr-Cyrl-CS"/>
        </w:rPr>
        <w:t xml:space="preserve"> </w:t>
      </w:r>
      <w:r w:rsidRPr="00CC3BBF">
        <w:rPr>
          <w:noProof/>
          <w:lang w:val="sr-Cyrl-CS"/>
        </w:rPr>
        <w:t>декларисања</w:t>
      </w:r>
      <w:r w:rsidR="00965786" w:rsidRPr="00CC3BBF">
        <w:rPr>
          <w:noProof/>
          <w:lang w:val="sr-Cyrl-CS"/>
        </w:rPr>
        <w:t xml:space="preserve">, </w:t>
      </w:r>
      <w:r w:rsidRPr="00CC3BBF">
        <w:rPr>
          <w:noProof/>
          <w:lang w:val="sr-Cyrl-CS"/>
        </w:rPr>
        <w:t>рекламирања</w:t>
      </w:r>
      <w:r w:rsidR="00965786" w:rsidRPr="00CC3BBF">
        <w:rPr>
          <w:noProof/>
          <w:lang w:val="sr-Cyrl-CS"/>
        </w:rPr>
        <w:t xml:space="preserve"> </w:t>
      </w:r>
      <w:r w:rsidRPr="00CC3BBF">
        <w:rPr>
          <w:noProof/>
          <w:lang w:val="sr-Cyrl-CS"/>
        </w:rPr>
        <w:t>и</w:t>
      </w:r>
      <w:r w:rsidR="00965786" w:rsidRPr="00CC3BBF">
        <w:rPr>
          <w:noProof/>
          <w:lang w:val="sr-Cyrl-CS"/>
        </w:rPr>
        <w:t xml:space="preserve"> </w:t>
      </w:r>
      <w:r w:rsidRPr="00CC3BBF">
        <w:rPr>
          <w:noProof/>
          <w:lang w:val="sr-Cyrl-CS"/>
        </w:rPr>
        <w:t>презентације</w:t>
      </w:r>
      <w:r w:rsidR="00965786" w:rsidRPr="00CC3BBF">
        <w:rPr>
          <w:noProof/>
          <w:lang w:val="sr-Cyrl-CS"/>
        </w:rPr>
        <w:t xml:space="preserve"> </w:t>
      </w:r>
      <w:r w:rsidRPr="00CC3BBF">
        <w:rPr>
          <w:noProof/>
          <w:lang w:val="sr-Cyrl-CS"/>
        </w:rPr>
        <w:t>хране</w:t>
      </w:r>
      <w:r w:rsidR="00965786" w:rsidRPr="00CC3BBF">
        <w:rPr>
          <w:noProof/>
          <w:lang w:val="sr-Cyrl-CS"/>
        </w:rPr>
        <w:t xml:space="preserve">. </w:t>
      </w:r>
    </w:p>
    <w:p w14:paraId="48927006" w14:textId="1BF23E47" w:rsidR="009C37CB" w:rsidRPr="007249E6" w:rsidRDefault="009C37CB" w:rsidP="00CC3BBF">
      <w:pPr>
        <w:pStyle w:val="t-9-8"/>
        <w:spacing w:before="0" w:beforeAutospacing="0" w:after="0" w:afterAutospacing="0"/>
        <w:textAlignment w:val="baseline"/>
        <w:rPr>
          <w:noProof/>
          <w:lang w:val="sr-Cyrl-CS"/>
        </w:rPr>
      </w:pPr>
    </w:p>
    <w:p w14:paraId="34E0732B" w14:textId="0E8AD29F" w:rsidR="00CD7024" w:rsidRPr="007249E6" w:rsidRDefault="007249E6" w:rsidP="00CC3BBF">
      <w:pPr>
        <w:pStyle w:val="t-9-8"/>
        <w:spacing w:before="0" w:beforeAutospacing="0" w:after="0" w:afterAutospacing="0"/>
        <w:jc w:val="center"/>
        <w:textAlignment w:val="baseline"/>
        <w:rPr>
          <w:noProof/>
          <w:lang w:val="sr-Cyrl-CS"/>
        </w:rPr>
      </w:pPr>
      <w:r>
        <w:rPr>
          <w:noProof/>
          <w:lang w:val="sr-Cyrl-CS"/>
        </w:rPr>
        <w:t>Члан</w:t>
      </w:r>
      <w:r w:rsidR="00CD7024" w:rsidRPr="007249E6">
        <w:rPr>
          <w:noProof/>
          <w:lang w:val="sr-Cyrl-CS"/>
        </w:rPr>
        <w:t xml:space="preserve"> </w:t>
      </w:r>
      <w:r w:rsidR="00CC3BBF">
        <w:rPr>
          <w:noProof/>
          <w:lang w:val="sr-Cyrl-CS"/>
        </w:rPr>
        <w:t>4</w:t>
      </w:r>
      <w:r w:rsidR="002D173A" w:rsidRPr="007249E6">
        <w:rPr>
          <w:noProof/>
          <w:lang w:val="sr-Cyrl-CS"/>
        </w:rPr>
        <w:t>.</w:t>
      </w:r>
    </w:p>
    <w:p w14:paraId="735E259E" w14:textId="24723169" w:rsidR="00CC3BBF" w:rsidRDefault="009413BA" w:rsidP="00CC3BBF">
      <w:pPr>
        <w:pStyle w:val="t-9-8"/>
        <w:numPr>
          <w:ilvl w:val="0"/>
          <w:numId w:val="9"/>
        </w:numPr>
        <w:tabs>
          <w:tab w:val="left" w:pos="851"/>
        </w:tabs>
        <w:spacing w:before="0" w:beforeAutospacing="0" w:after="0" w:afterAutospacing="0"/>
        <w:ind w:left="0" w:firstLine="567"/>
        <w:jc w:val="both"/>
        <w:textAlignment w:val="baseline"/>
        <w:rPr>
          <w:noProof/>
          <w:color w:val="000000"/>
          <w:lang w:val="sr-Cyrl-CS"/>
        </w:rPr>
      </w:pPr>
      <w:r>
        <w:rPr>
          <w:noProof/>
          <w:color w:val="000000"/>
          <w:lang w:val="en-US"/>
        </w:rPr>
        <w:t xml:space="preserve"> </w:t>
      </w:r>
      <w:r w:rsidR="007249E6">
        <w:rPr>
          <w:noProof/>
          <w:color w:val="000000"/>
          <w:lang w:val="sr-Cyrl-CS"/>
        </w:rPr>
        <w:t>На</w:t>
      </w:r>
      <w:r w:rsidR="00CD7024" w:rsidRPr="007249E6">
        <w:rPr>
          <w:noProof/>
          <w:color w:val="000000"/>
          <w:lang w:val="sr-Cyrl-CS"/>
        </w:rPr>
        <w:t xml:space="preserve"> </w:t>
      </w:r>
      <w:r w:rsidR="007249E6">
        <w:rPr>
          <w:noProof/>
          <w:color w:val="000000"/>
          <w:lang w:val="sr-Cyrl-CS"/>
        </w:rPr>
        <w:t>пићима</w:t>
      </w:r>
      <w:r w:rsidR="00CD7024" w:rsidRPr="007249E6">
        <w:rPr>
          <w:noProof/>
          <w:color w:val="000000"/>
          <w:lang w:val="sr-Cyrl-CS"/>
        </w:rPr>
        <w:t xml:space="preserve"> </w:t>
      </w:r>
      <w:r w:rsidR="007249E6">
        <w:rPr>
          <w:noProof/>
          <w:color w:val="000000"/>
          <w:lang w:val="sr-Cyrl-CS"/>
        </w:rPr>
        <w:t>која</w:t>
      </w:r>
      <w:r w:rsidR="00CD7024" w:rsidRPr="007249E6">
        <w:rPr>
          <w:noProof/>
          <w:color w:val="000000"/>
          <w:lang w:val="sr-Cyrl-CS"/>
        </w:rPr>
        <w:t xml:space="preserve"> </w:t>
      </w:r>
      <w:r w:rsidR="007249E6">
        <w:rPr>
          <w:noProof/>
          <w:color w:val="000000"/>
          <w:lang w:val="sr-Cyrl-CS"/>
        </w:rPr>
        <w:t>садрже</w:t>
      </w:r>
      <w:r w:rsidR="00CD7024" w:rsidRPr="007249E6">
        <w:rPr>
          <w:noProof/>
          <w:color w:val="000000"/>
          <w:lang w:val="sr-Cyrl-CS"/>
        </w:rPr>
        <w:t xml:space="preserve"> </w:t>
      </w:r>
      <w:r w:rsidR="007249E6">
        <w:rPr>
          <w:noProof/>
          <w:color w:val="000000"/>
          <w:lang w:val="sr-Cyrl-CS"/>
        </w:rPr>
        <w:t>више</w:t>
      </w:r>
      <w:r w:rsidR="00CD7024" w:rsidRPr="007249E6">
        <w:rPr>
          <w:noProof/>
          <w:color w:val="000000"/>
          <w:lang w:val="sr-Cyrl-CS"/>
        </w:rPr>
        <w:t xml:space="preserve"> </w:t>
      </w:r>
      <w:r w:rsidR="007249E6">
        <w:rPr>
          <w:noProof/>
          <w:color w:val="000000"/>
          <w:lang w:val="sr-Cyrl-CS"/>
        </w:rPr>
        <w:t>од</w:t>
      </w:r>
      <w:r w:rsidR="00CD7024" w:rsidRPr="007249E6">
        <w:rPr>
          <w:noProof/>
          <w:color w:val="000000"/>
          <w:lang w:val="sr-Cyrl-CS"/>
        </w:rPr>
        <w:t xml:space="preserve"> 1,2% </w:t>
      </w:r>
      <w:r w:rsidR="007249E6">
        <w:rPr>
          <w:noProof/>
          <w:color w:val="000000"/>
          <w:lang w:val="sr-Cyrl-CS"/>
        </w:rPr>
        <w:t>вол</w:t>
      </w:r>
      <w:r w:rsidR="00CD7024" w:rsidRPr="007249E6">
        <w:rPr>
          <w:noProof/>
          <w:color w:val="000000"/>
          <w:lang w:val="sr-Cyrl-CS"/>
        </w:rPr>
        <w:t xml:space="preserve">. </w:t>
      </w:r>
      <w:r w:rsidR="007249E6">
        <w:rPr>
          <w:noProof/>
          <w:color w:val="000000"/>
          <w:lang w:val="sr-Cyrl-CS"/>
        </w:rPr>
        <w:t>алкохола</w:t>
      </w:r>
      <w:r w:rsidR="00CD7024" w:rsidRPr="007249E6">
        <w:rPr>
          <w:noProof/>
          <w:color w:val="000000"/>
          <w:lang w:val="sr-Cyrl-CS"/>
        </w:rPr>
        <w:t xml:space="preserve"> </w:t>
      </w:r>
      <w:r w:rsidR="007249E6">
        <w:rPr>
          <w:noProof/>
          <w:color w:val="000000"/>
          <w:lang w:val="sr-Cyrl-CS"/>
        </w:rPr>
        <w:t>не</w:t>
      </w:r>
      <w:r w:rsidR="00CD7024" w:rsidRPr="007249E6">
        <w:rPr>
          <w:noProof/>
          <w:color w:val="000000"/>
          <w:lang w:val="sr-Cyrl-CS"/>
        </w:rPr>
        <w:t xml:space="preserve"> </w:t>
      </w:r>
      <w:r w:rsidR="007249E6">
        <w:rPr>
          <w:noProof/>
          <w:color w:val="000000"/>
          <w:lang w:val="sr-Cyrl-CS"/>
        </w:rPr>
        <w:t>наводе</w:t>
      </w:r>
      <w:r w:rsidR="00CD7024" w:rsidRPr="007249E6">
        <w:rPr>
          <w:noProof/>
          <w:color w:val="000000"/>
          <w:lang w:val="sr-Cyrl-CS"/>
        </w:rPr>
        <w:t xml:space="preserve"> </w:t>
      </w:r>
      <w:r w:rsidR="007249E6">
        <w:rPr>
          <w:noProof/>
          <w:color w:val="000000"/>
          <w:lang w:val="sr-Cyrl-CS"/>
        </w:rPr>
        <w:t>се</w:t>
      </w:r>
      <w:r w:rsidR="00B718D5" w:rsidRPr="007249E6">
        <w:rPr>
          <w:noProof/>
          <w:color w:val="000000"/>
          <w:lang w:val="sr-Cyrl-CS"/>
        </w:rPr>
        <w:t xml:space="preserve"> </w:t>
      </w:r>
      <w:r w:rsidR="007249E6">
        <w:rPr>
          <w:noProof/>
          <w:color w:val="000000"/>
          <w:lang w:val="sr-Cyrl-CS"/>
        </w:rPr>
        <w:t>здравствене</w:t>
      </w:r>
      <w:r w:rsidR="00CD7024" w:rsidRPr="007249E6">
        <w:rPr>
          <w:noProof/>
          <w:color w:val="000000"/>
          <w:lang w:val="sr-Cyrl-CS"/>
        </w:rPr>
        <w:t xml:space="preserve"> </w:t>
      </w:r>
      <w:r w:rsidR="007249E6">
        <w:rPr>
          <w:noProof/>
          <w:color w:val="000000"/>
          <w:lang w:val="sr-Cyrl-CS"/>
        </w:rPr>
        <w:t>тврдње</w:t>
      </w:r>
      <w:r w:rsidR="00CD7024" w:rsidRPr="007249E6">
        <w:rPr>
          <w:noProof/>
          <w:color w:val="000000"/>
          <w:lang w:val="sr-Cyrl-CS"/>
        </w:rPr>
        <w:t>.</w:t>
      </w:r>
    </w:p>
    <w:p w14:paraId="51089135" w14:textId="7DD61036" w:rsidR="00CD7024" w:rsidRPr="00CC3BBF" w:rsidRDefault="00CC3BBF" w:rsidP="00CC3BBF">
      <w:pPr>
        <w:pStyle w:val="t-9-8"/>
        <w:numPr>
          <w:ilvl w:val="0"/>
          <w:numId w:val="9"/>
        </w:numPr>
        <w:tabs>
          <w:tab w:val="left" w:pos="851"/>
        </w:tabs>
        <w:spacing w:before="0" w:beforeAutospacing="0" w:after="0" w:afterAutospacing="0"/>
        <w:ind w:left="0" w:firstLine="567"/>
        <w:jc w:val="both"/>
        <w:textAlignment w:val="baseline"/>
        <w:rPr>
          <w:noProof/>
          <w:color w:val="000000"/>
          <w:lang w:val="sr-Cyrl-CS"/>
        </w:rPr>
      </w:pPr>
      <w:r>
        <w:rPr>
          <w:noProof/>
          <w:color w:val="000000"/>
          <w:lang w:val="sr-Cyrl-CS"/>
        </w:rPr>
        <w:t xml:space="preserve"> </w:t>
      </w:r>
      <w:r w:rsidR="007249E6" w:rsidRPr="00CC3BBF">
        <w:rPr>
          <w:noProof/>
          <w:color w:val="000000"/>
          <w:lang w:val="sr-Cyrl-CS"/>
        </w:rPr>
        <w:t>На</w:t>
      </w:r>
      <w:r w:rsidR="00CD7024" w:rsidRPr="00CC3BBF">
        <w:rPr>
          <w:noProof/>
          <w:color w:val="000000"/>
          <w:lang w:val="sr-Cyrl-CS"/>
        </w:rPr>
        <w:t xml:space="preserve"> </w:t>
      </w:r>
      <w:r w:rsidR="007249E6" w:rsidRPr="00CC3BBF">
        <w:rPr>
          <w:noProof/>
          <w:color w:val="000000"/>
          <w:lang w:val="sr-Cyrl-CS"/>
        </w:rPr>
        <w:t>пићима</w:t>
      </w:r>
      <w:r w:rsidR="00CD7024" w:rsidRPr="00CC3BBF">
        <w:rPr>
          <w:noProof/>
          <w:color w:val="000000"/>
          <w:lang w:val="sr-Cyrl-CS"/>
        </w:rPr>
        <w:t xml:space="preserve"> </w:t>
      </w:r>
      <w:r w:rsidR="007249E6" w:rsidRPr="00CC3BBF">
        <w:rPr>
          <w:noProof/>
          <w:color w:val="000000"/>
          <w:lang w:val="sr-Cyrl-CS"/>
        </w:rPr>
        <w:t>која</w:t>
      </w:r>
      <w:r w:rsidR="00CD7024" w:rsidRPr="00CC3BBF">
        <w:rPr>
          <w:noProof/>
          <w:color w:val="000000"/>
          <w:lang w:val="sr-Cyrl-CS"/>
        </w:rPr>
        <w:t xml:space="preserve"> </w:t>
      </w:r>
      <w:r w:rsidR="007249E6" w:rsidRPr="00CC3BBF">
        <w:rPr>
          <w:noProof/>
          <w:color w:val="000000"/>
          <w:lang w:val="sr-Cyrl-CS"/>
        </w:rPr>
        <w:t>садрже</w:t>
      </w:r>
      <w:r w:rsidR="00CD7024" w:rsidRPr="00CC3BBF">
        <w:rPr>
          <w:noProof/>
          <w:color w:val="000000"/>
          <w:lang w:val="sr-Cyrl-CS"/>
        </w:rPr>
        <w:t xml:space="preserve"> </w:t>
      </w:r>
      <w:r w:rsidR="007249E6" w:rsidRPr="00CC3BBF">
        <w:rPr>
          <w:noProof/>
          <w:color w:val="000000"/>
          <w:lang w:val="sr-Cyrl-CS"/>
        </w:rPr>
        <w:t>више</w:t>
      </w:r>
      <w:r w:rsidR="00CD7024" w:rsidRPr="00CC3BBF">
        <w:rPr>
          <w:noProof/>
          <w:color w:val="000000"/>
          <w:lang w:val="sr-Cyrl-CS"/>
        </w:rPr>
        <w:t xml:space="preserve"> </w:t>
      </w:r>
      <w:r w:rsidR="007249E6" w:rsidRPr="00CC3BBF">
        <w:rPr>
          <w:noProof/>
          <w:color w:val="000000"/>
          <w:lang w:val="sr-Cyrl-CS"/>
        </w:rPr>
        <w:t>од</w:t>
      </w:r>
      <w:r w:rsidR="00CD7024" w:rsidRPr="00CC3BBF">
        <w:rPr>
          <w:noProof/>
          <w:color w:val="000000"/>
          <w:lang w:val="sr-Cyrl-CS"/>
        </w:rPr>
        <w:t xml:space="preserve"> 1,2% </w:t>
      </w:r>
      <w:r w:rsidR="007249E6" w:rsidRPr="00CC3BBF">
        <w:rPr>
          <w:noProof/>
          <w:color w:val="000000"/>
          <w:lang w:val="sr-Cyrl-CS"/>
        </w:rPr>
        <w:t>вол</w:t>
      </w:r>
      <w:r w:rsidR="00CD7024" w:rsidRPr="00CC3BBF">
        <w:rPr>
          <w:noProof/>
          <w:color w:val="000000"/>
          <w:lang w:val="sr-Cyrl-CS"/>
        </w:rPr>
        <w:t xml:space="preserve">. </w:t>
      </w:r>
      <w:r w:rsidR="007249E6" w:rsidRPr="00CC3BBF">
        <w:rPr>
          <w:noProof/>
          <w:color w:val="000000"/>
          <w:lang w:val="sr-Cyrl-CS"/>
        </w:rPr>
        <w:t>алкохола</w:t>
      </w:r>
      <w:r w:rsidR="00CD7024" w:rsidRPr="00CC3BBF">
        <w:rPr>
          <w:noProof/>
          <w:color w:val="000000"/>
          <w:lang w:val="sr-Cyrl-CS"/>
        </w:rPr>
        <w:t xml:space="preserve"> </w:t>
      </w:r>
      <w:r w:rsidR="007249E6" w:rsidRPr="00CC3BBF">
        <w:rPr>
          <w:noProof/>
          <w:color w:val="000000"/>
          <w:lang w:val="sr-Cyrl-CS"/>
        </w:rPr>
        <w:t>могу</w:t>
      </w:r>
      <w:r w:rsidR="0086384E" w:rsidRPr="00CC3BBF">
        <w:rPr>
          <w:noProof/>
          <w:color w:val="000000"/>
          <w:lang w:val="sr-Cyrl-CS"/>
        </w:rPr>
        <w:t xml:space="preserve"> </w:t>
      </w:r>
      <w:r w:rsidR="007249E6" w:rsidRPr="00CC3BBF">
        <w:rPr>
          <w:noProof/>
          <w:color w:val="000000"/>
          <w:lang w:val="sr-Cyrl-CS"/>
        </w:rPr>
        <w:t>се</w:t>
      </w:r>
      <w:r w:rsidR="0086384E" w:rsidRPr="00CC3BBF">
        <w:rPr>
          <w:noProof/>
          <w:color w:val="000000"/>
          <w:lang w:val="sr-Cyrl-CS"/>
        </w:rPr>
        <w:t xml:space="preserve"> </w:t>
      </w:r>
      <w:r w:rsidR="007249E6" w:rsidRPr="00CC3BBF">
        <w:rPr>
          <w:noProof/>
          <w:color w:val="000000"/>
          <w:lang w:val="sr-Cyrl-CS"/>
        </w:rPr>
        <w:t>наводити</w:t>
      </w:r>
      <w:r w:rsidR="00B718D5" w:rsidRPr="00CC3BBF">
        <w:rPr>
          <w:noProof/>
          <w:color w:val="000000"/>
          <w:lang w:val="sr-Cyrl-CS"/>
        </w:rPr>
        <w:t xml:space="preserve"> </w:t>
      </w:r>
      <w:r w:rsidR="007249E6" w:rsidRPr="00CC3BBF">
        <w:rPr>
          <w:noProof/>
          <w:color w:val="000000"/>
          <w:lang w:val="sr-Cyrl-CS"/>
        </w:rPr>
        <w:t>само</w:t>
      </w:r>
      <w:r w:rsidR="00CD7024" w:rsidRPr="00CC3BBF">
        <w:rPr>
          <w:noProof/>
          <w:color w:val="000000"/>
          <w:lang w:val="sr-Cyrl-CS"/>
        </w:rPr>
        <w:t xml:space="preserve"> </w:t>
      </w:r>
      <w:r w:rsidR="007249E6" w:rsidRPr="00CC3BBF">
        <w:rPr>
          <w:noProof/>
          <w:color w:val="000000"/>
          <w:lang w:val="sr-Cyrl-CS"/>
        </w:rPr>
        <w:t>прехрамбене</w:t>
      </w:r>
      <w:r w:rsidR="00CD7024" w:rsidRPr="00CC3BBF">
        <w:rPr>
          <w:noProof/>
          <w:color w:val="000000"/>
          <w:lang w:val="sr-Cyrl-CS"/>
        </w:rPr>
        <w:t xml:space="preserve"> </w:t>
      </w:r>
      <w:r w:rsidR="007249E6" w:rsidRPr="00CC3BBF">
        <w:rPr>
          <w:noProof/>
          <w:color w:val="000000"/>
          <w:lang w:val="sr-Cyrl-CS"/>
        </w:rPr>
        <w:t>тврдње</w:t>
      </w:r>
      <w:r w:rsidR="00CD7024" w:rsidRPr="00CC3BBF">
        <w:rPr>
          <w:noProof/>
          <w:color w:val="000000"/>
          <w:lang w:val="sr-Cyrl-CS"/>
        </w:rPr>
        <w:t xml:space="preserve"> </w:t>
      </w:r>
      <w:r w:rsidR="007249E6" w:rsidRPr="00CC3BBF">
        <w:rPr>
          <w:noProof/>
          <w:color w:val="000000"/>
          <w:lang w:val="sr-Cyrl-CS"/>
        </w:rPr>
        <w:t>које</w:t>
      </w:r>
      <w:r w:rsidR="00CD7024" w:rsidRPr="00CC3BBF">
        <w:rPr>
          <w:noProof/>
          <w:color w:val="000000"/>
          <w:lang w:val="sr-Cyrl-CS"/>
        </w:rPr>
        <w:t xml:space="preserve"> </w:t>
      </w:r>
      <w:r w:rsidR="007249E6" w:rsidRPr="00CC3BBF">
        <w:rPr>
          <w:noProof/>
          <w:color w:val="000000"/>
          <w:lang w:val="sr-Cyrl-CS"/>
        </w:rPr>
        <w:t>се</w:t>
      </w:r>
      <w:r w:rsidR="00CD7024" w:rsidRPr="00CC3BBF">
        <w:rPr>
          <w:noProof/>
          <w:color w:val="000000"/>
          <w:lang w:val="sr-Cyrl-CS"/>
        </w:rPr>
        <w:t xml:space="preserve"> </w:t>
      </w:r>
      <w:r w:rsidR="007249E6" w:rsidRPr="00CC3BBF">
        <w:rPr>
          <w:noProof/>
          <w:color w:val="000000"/>
          <w:lang w:val="sr-Cyrl-CS"/>
        </w:rPr>
        <w:t>односе</w:t>
      </w:r>
      <w:r w:rsidR="00CD7024" w:rsidRPr="00CC3BBF">
        <w:rPr>
          <w:noProof/>
          <w:color w:val="000000"/>
          <w:lang w:val="sr-Cyrl-CS"/>
        </w:rPr>
        <w:t xml:space="preserve"> </w:t>
      </w:r>
      <w:r w:rsidR="007249E6" w:rsidRPr="00CC3BBF">
        <w:rPr>
          <w:noProof/>
          <w:color w:val="000000"/>
          <w:lang w:val="sr-Cyrl-CS"/>
        </w:rPr>
        <w:t>на</w:t>
      </w:r>
      <w:r w:rsidR="00CD7024" w:rsidRPr="00CC3BBF">
        <w:rPr>
          <w:noProof/>
          <w:color w:val="000000"/>
          <w:lang w:val="sr-Cyrl-CS"/>
        </w:rPr>
        <w:t xml:space="preserve"> </w:t>
      </w:r>
      <w:r w:rsidR="007249E6" w:rsidRPr="00CC3BBF">
        <w:rPr>
          <w:noProof/>
          <w:color w:val="000000"/>
          <w:lang w:val="sr-Cyrl-CS"/>
        </w:rPr>
        <w:t>низак</w:t>
      </w:r>
      <w:r w:rsidR="00CD7024" w:rsidRPr="00CC3BBF">
        <w:rPr>
          <w:noProof/>
          <w:color w:val="000000"/>
          <w:lang w:val="sr-Cyrl-CS"/>
        </w:rPr>
        <w:t xml:space="preserve"> </w:t>
      </w:r>
      <w:r w:rsidR="007249E6" w:rsidRPr="00CC3BBF">
        <w:rPr>
          <w:noProof/>
          <w:color w:val="000000"/>
          <w:lang w:val="sr-Cyrl-CS"/>
        </w:rPr>
        <w:t>удио</w:t>
      </w:r>
      <w:r w:rsidR="00CD7024" w:rsidRPr="00CC3BBF">
        <w:rPr>
          <w:noProof/>
          <w:color w:val="000000"/>
          <w:lang w:val="sr-Cyrl-CS"/>
        </w:rPr>
        <w:t xml:space="preserve"> </w:t>
      </w:r>
      <w:r w:rsidR="007249E6" w:rsidRPr="00CC3BBF">
        <w:rPr>
          <w:noProof/>
          <w:color w:val="000000"/>
          <w:lang w:val="sr-Cyrl-CS"/>
        </w:rPr>
        <w:t>алкохола</w:t>
      </w:r>
      <w:r w:rsidR="00CD7024" w:rsidRPr="00CC3BBF">
        <w:rPr>
          <w:noProof/>
          <w:color w:val="000000"/>
          <w:lang w:val="sr-Cyrl-CS"/>
        </w:rPr>
        <w:t xml:space="preserve"> </w:t>
      </w:r>
      <w:r w:rsidR="007249E6" w:rsidRPr="00CC3BBF">
        <w:rPr>
          <w:noProof/>
          <w:color w:val="000000"/>
          <w:lang w:val="sr-Cyrl-CS"/>
        </w:rPr>
        <w:t>или</w:t>
      </w:r>
      <w:r w:rsidR="00CD7024" w:rsidRPr="00CC3BBF">
        <w:rPr>
          <w:noProof/>
          <w:color w:val="000000"/>
          <w:lang w:val="sr-Cyrl-CS"/>
        </w:rPr>
        <w:t xml:space="preserve"> </w:t>
      </w:r>
      <w:r w:rsidR="007249E6" w:rsidRPr="00CC3BBF">
        <w:rPr>
          <w:noProof/>
          <w:color w:val="000000"/>
          <w:lang w:val="sr-Cyrl-CS"/>
        </w:rPr>
        <w:t>на</w:t>
      </w:r>
      <w:r w:rsidR="00CD7024" w:rsidRPr="00CC3BBF">
        <w:rPr>
          <w:noProof/>
          <w:color w:val="000000"/>
          <w:lang w:val="sr-Cyrl-CS"/>
        </w:rPr>
        <w:t xml:space="preserve"> </w:t>
      </w:r>
      <w:r w:rsidR="007249E6" w:rsidRPr="00CC3BBF">
        <w:rPr>
          <w:noProof/>
          <w:color w:val="000000"/>
          <w:lang w:val="sr-Cyrl-CS"/>
        </w:rPr>
        <w:t>смањење</w:t>
      </w:r>
      <w:r w:rsidR="00CD7024" w:rsidRPr="00CC3BBF">
        <w:rPr>
          <w:noProof/>
          <w:color w:val="000000"/>
          <w:lang w:val="sr-Cyrl-CS"/>
        </w:rPr>
        <w:t xml:space="preserve"> </w:t>
      </w:r>
      <w:r w:rsidR="007249E6" w:rsidRPr="00CC3BBF">
        <w:rPr>
          <w:noProof/>
          <w:color w:val="000000"/>
          <w:lang w:val="sr-Cyrl-CS"/>
        </w:rPr>
        <w:t>удјела</w:t>
      </w:r>
      <w:r w:rsidR="00CD7024" w:rsidRPr="00CC3BBF">
        <w:rPr>
          <w:noProof/>
          <w:color w:val="000000"/>
          <w:lang w:val="sr-Cyrl-CS"/>
        </w:rPr>
        <w:t xml:space="preserve"> </w:t>
      </w:r>
      <w:r w:rsidR="007249E6" w:rsidRPr="00CC3BBF">
        <w:rPr>
          <w:noProof/>
          <w:color w:val="000000"/>
          <w:lang w:val="sr-Cyrl-CS"/>
        </w:rPr>
        <w:t>алкохола</w:t>
      </w:r>
      <w:r w:rsidR="00CD7024" w:rsidRPr="00CC3BBF">
        <w:rPr>
          <w:noProof/>
          <w:color w:val="000000"/>
          <w:lang w:val="sr-Cyrl-CS"/>
        </w:rPr>
        <w:t xml:space="preserve"> </w:t>
      </w:r>
      <w:r w:rsidR="007249E6" w:rsidRPr="00CC3BBF">
        <w:rPr>
          <w:noProof/>
          <w:color w:val="000000"/>
          <w:lang w:val="sr-Cyrl-CS"/>
        </w:rPr>
        <w:t>или</w:t>
      </w:r>
      <w:r w:rsidR="00CD7024" w:rsidRPr="00CC3BBF">
        <w:rPr>
          <w:noProof/>
          <w:color w:val="000000"/>
          <w:lang w:val="sr-Cyrl-CS"/>
        </w:rPr>
        <w:t xml:space="preserve"> </w:t>
      </w:r>
      <w:r w:rsidR="007249E6" w:rsidRPr="00CC3BBF">
        <w:rPr>
          <w:noProof/>
          <w:color w:val="000000"/>
          <w:lang w:val="sr-Cyrl-CS"/>
        </w:rPr>
        <w:t>на</w:t>
      </w:r>
      <w:r w:rsidR="00CD7024" w:rsidRPr="00CC3BBF">
        <w:rPr>
          <w:noProof/>
          <w:color w:val="000000"/>
          <w:lang w:val="sr-Cyrl-CS"/>
        </w:rPr>
        <w:t xml:space="preserve"> </w:t>
      </w:r>
      <w:r w:rsidR="007249E6" w:rsidRPr="00CC3BBF">
        <w:rPr>
          <w:noProof/>
          <w:color w:val="000000"/>
          <w:lang w:val="sr-Cyrl-CS"/>
        </w:rPr>
        <w:t>смањење</w:t>
      </w:r>
      <w:r w:rsidR="00CD7024" w:rsidRPr="00CC3BBF">
        <w:rPr>
          <w:noProof/>
          <w:color w:val="000000"/>
          <w:lang w:val="sr-Cyrl-CS"/>
        </w:rPr>
        <w:t xml:space="preserve"> </w:t>
      </w:r>
      <w:r w:rsidR="007249E6" w:rsidRPr="00CC3BBF">
        <w:rPr>
          <w:noProof/>
          <w:color w:val="000000"/>
          <w:lang w:val="sr-Cyrl-CS"/>
        </w:rPr>
        <w:t>енергетске</w:t>
      </w:r>
      <w:r w:rsidR="00CD7024" w:rsidRPr="00CC3BBF">
        <w:rPr>
          <w:noProof/>
          <w:color w:val="000000"/>
          <w:lang w:val="sr-Cyrl-CS"/>
        </w:rPr>
        <w:t xml:space="preserve"> </w:t>
      </w:r>
      <w:r w:rsidR="007249E6" w:rsidRPr="00CC3BBF">
        <w:rPr>
          <w:noProof/>
          <w:color w:val="000000"/>
          <w:lang w:val="sr-Cyrl-CS"/>
        </w:rPr>
        <w:t>вриједности</w:t>
      </w:r>
      <w:r w:rsidR="00CD7024" w:rsidRPr="00CC3BBF">
        <w:rPr>
          <w:noProof/>
          <w:color w:val="000000"/>
          <w:lang w:val="sr-Cyrl-CS"/>
        </w:rPr>
        <w:t>.</w:t>
      </w:r>
    </w:p>
    <w:p w14:paraId="36AA803B" w14:textId="77777777" w:rsidR="00CC3BBF" w:rsidRPr="007249E6" w:rsidRDefault="00CC3BBF" w:rsidP="00CC3BBF">
      <w:pPr>
        <w:pStyle w:val="t-9-8"/>
        <w:spacing w:before="0" w:beforeAutospacing="0" w:after="0" w:afterAutospacing="0"/>
        <w:jc w:val="both"/>
        <w:textAlignment w:val="baseline"/>
        <w:rPr>
          <w:noProof/>
          <w:color w:val="000000"/>
          <w:lang w:val="sr-Cyrl-CS"/>
        </w:rPr>
      </w:pPr>
    </w:p>
    <w:p w14:paraId="50B77C37" w14:textId="71FD636C" w:rsidR="00FE2107" w:rsidRPr="007249E6" w:rsidRDefault="007249E6" w:rsidP="00CC3BBF">
      <w:pPr>
        <w:pStyle w:val="clanak"/>
        <w:spacing w:before="0" w:beforeAutospacing="0" w:after="0" w:afterAutospacing="0"/>
        <w:jc w:val="center"/>
        <w:textAlignment w:val="baseline"/>
        <w:rPr>
          <w:noProof/>
          <w:color w:val="000000"/>
          <w:lang w:val="sr-Cyrl-CS"/>
        </w:rPr>
      </w:pPr>
      <w:r>
        <w:rPr>
          <w:noProof/>
          <w:color w:val="000000"/>
          <w:lang w:val="sr-Cyrl-CS"/>
        </w:rPr>
        <w:t>Члан</w:t>
      </w:r>
      <w:r w:rsidR="00FE2107" w:rsidRPr="007249E6">
        <w:rPr>
          <w:noProof/>
          <w:color w:val="000000"/>
          <w:lang w:val="sr-Cyrl-CS"/>
        </w:rPr>
        <w:t xml:space="preserve"> </w:t>
      </w:r>
      <w:r w:rsidR="00CC3BBF">
        <w:rPr>
          <w:noProof/>
          <w:color w:val="000000"/>
          <w:lang w:val="sr-Cyrl-CS"/>
        </w:rPr>
        <w:t>5</w:t>
      </w:r>
      <w:r w:rsidR="00FE2107" w:rsidRPr="007249E6">
        <w:rPr>
          <w:noProof/>
          <w:color w:val="000000"/>
          <w:lang w:val="sr-Cyrl-CS"/>
        </w:rPr>
        <w:t>.</w:t>
      </w:r>
    </w:p>
    <w:p w14:paraId="2A251B48" w14:textId="45A3777C" w:rsidR="00FE2107" w:rsidRPr="007249E6" w:rsidRDefault="00AA203F" w:rsidP="00CC3BBF">
      <w:pPr>
        <w:pStyle w:val="t-9-8"/>
        <w:numPr>
          <w:ilvl w:val="0"/>
          <w:numId w:val="10"/>
        </w:numPr>
        <w:tabs>
          <w:tab w:val="left" w:pos="851"/>
        </w:tabs>
        <w:spacing w:before="0" w:beforeAutospacing="0" w:after="0" w:afterAutospacing="0"/>
        <w:ind w:left="0" w:firstLine="567"/>
        <w:jc w:val="both"/>
        <w:textAlignment w:val="baseline"/>
        <w:rPr>
          <w:noProof/>
          <w:color w:val="000000"/>
          <w:lang w:val="sr-Cyrl-CS"/>
        </w:rPr>
      </w:pPr>
      <w:r>
        <w:rPr>
          <w:noProof/>
          <w:color w:val="000000"/>
          <w:lang w:val="sr-Cyrl-CS"/>
        </w:rPr>
        <w:t xml:space="preserve"> </w:t>
      </w:r>
      <w:r w:rsidR="007249E6">
        <w:rPr>
          <w:noProof/>
          <w:color w:val="000000"/>
          <w:lang w:val="sr-Cyrl-CS"/>
        </w:rPr>
        <w:t>На</w:t>
      </w:r>
      <w:r w:rsidR="00FE2107" w:rsidRPr="007249E6">
        <w:rPr>
          <w:noProof/>
          <w:color w:val="000000"/>
          <w:lang w:val="sr-Cyrl-CS"/>
        </w:rPr>
        <w:t xml:space="preserve"> </w:t>
      </w:r>
      <w:r w:rsidR="007249E6">
        <w:rPr>
          <w:noProof/>
          <w:color w:val="000000"/>
          <w:lang w:val="sr-Cyrl-CS"/>
        </w:rPr>
        <w:t>храни</w:t>
      </w:r>
      <w:r w:rsidR="00FE2107" w:rsidRPr="007249E6">
        <w:rPr>
          <w:noProof/>
          <w:color w:val="000000"/>
          <w:lang w:val="sr-Cyrl-CS"/>
        </w:rPr>
        <w:t xml:space="preserve"> </w:t>
      </w:r>
      <w:r w:rsidR="007249E6">
        <w:rPr>
          <w:noProof/>
          <w:color w:val="000000"/>
          <w:lang w:val="sr-Cyrl-CS"/>
        </w:rPr>
        <w:t>се</w:t>
      </w:r>
      <w:r w:rsidR="00FE2107" w:rsidRPr="007249E6">
        <w:rPr>
          <w:noProof/>
          <w:color w:val="000000"/>
          <w:lang w:val="sr-Cyrl-CS"/>
        </w:rPr>
        <w:t xml:space="preserve"> </w:t>
      </w:r>
      <w:r w:rsidR="007249E6">
        <w:rPr>
          <w:noProof/>
          <w:color w:val="000000"/>
          <w:lang w:val="sr-Cyrl-CS"/>
        </w:rPr>
        <w:t>наводе</w:t>
      </w:r>
      <w:r w:rsidR="00FE2107" w:rsidRPr="007249E6">
        <w:rPr>
          <w:noProof/>
          <w:color w:val="000000"/>
          <w:lang w:val="sr-Cyrl-CS"/>
        </w:rPr>
        <w:t xml:space="preserve"> </w:t>
      </w:r>
      <w:r w:rsidR="007249E6">
        <w:rPr>
          <w:noProof/>
          <w:color w:val="000000"/>
          <w:lang w:val="sr-Cyrl-CS"/>
        </w:rPr>
        <w:t>прехрамбене</w:t>
      </w:r>
      <w:r w:rsidR="00FE2107" w:rsidRPr="007249E6">
        <w:rPr>
          <w:noProof/>
          <w:color w:val="000000"/>
          <w:lang w:val="sr-Cyrl-CS"/>
        </w:rPr>
        <w:t xml:space="preserve"> </w:t>
      </w:r>
      <w:r w:rsidR="007249E6">
        <w:rPr>
          <w:noProof/>
          <w:color w:val="000000"/>
          <w:lang w:val="sr-Cyrl-CS"/>
        </w:rPr>
        <w:t>и</w:t>
      </w:r>
      <w:r w:rsidR="00FE2107" w:rsidRPr="007249E6">
        <w:rPr>
          <w:noProof/>
          <w:color w:val="000000"/>
          <w:lang w:val="sr-Cyrl-CS"/>
        </w:rPr>
        <w:t xml:space="preserve"> </w:t>
      </w:r>
      <w:r w:rsidR="007249E6">
        <w:rPr>
          <w:noProof/>
          <w:color w:val="000000"/>
          <w:lang w:val="sr-Cyrl-CS"/>
        </w:rPr>
        <w:t>здравствене</w:t>
      </w:r>
      <w:r w:rsidR="00FE2107" w:rsidRPr="007249E6">
        <w:rPr>
          <w:noProof/>
          <w:color w:val="000000"/>
          <w:lang w:val="sr-Cyrl-CS"/>
        </w:rPr>
        <w:t xml:space="preserve"> </w:t>
      </w:r>
      <w:r w:rsidR="007249E6">
        <w:rPr>
          <w:noProof/>
          <w:color w:val="000000"/>
          <w:lang w:val="sr-Cyrl-CS"/>
        </w:rPr>
        <w:t>тврдње</w:t>
      </w:r>
      <w:r w:rsidR="00FE2107" w:rsidRPr="007249E6">
        <w:rPr>
          <w:noProof/>
          <w:color w:val="000000"/>
          <w:lang w:val="sr-Cyrl-CS"/>
        </w:rPr>
        <w:t xml:space="preserve"> </w:t>
      </w:r>
      <w:r w:rsidR="007249E6">
        <w:rPr>
          <w:noProof/>
          <w:color w:val="000000"/>
          <w:lang w:val="sr-Cyrl-CS"/>
        </w:rPr>
        <w:t>под</w:t>
      </w:r>
      <w:r w:rsidR="00FE2107" w:rsidRPr="007249E6">
        <w:rPr>
          <w:noProof/>
          <w:color w:val="000000"/>
          <w:lang w:val="sr-Cyrl-CS"/>
        </w:rPr>
        <w:t xml:space="preserve"> </w:t>
      </w:r>
      <w:r w:rsidR="007249E6">
        <w:rPr>
          <w:noProof/>
          <w:color w:val="000000"/>
          <w:lang w:val="sr-Cyrl-CS"/>
        </w:rPr>
        <w:t>сљедећим</w:t>
      </w:r>
      <w:r w:rsidR="00FE2107" w:rsidRPr="007249E6">
        <w:rPr>
          <w:noProof/>
          <w:color w:val="000000"/>
          <w:lang w:val="sr-Cyrl-CS"/>
        </w:rPr>
        <w:t xml:space="preserve"> </w:t>
      </w:r>
      <w:r w:rsidR="007249E6">
        <w:rPr>
          <w:noProof/>
          <w:color w:val="000000"/>
          <w:lang w:val="sr-Cyrl-CS"/>
        </w:rPr>
        <w:t>условима</w:t>
      </w:r>
      <w:r w:rsidR="00FE2107" w:rsidRPr="007249E6">
        <w:rPr>
          <w:noProof/>
          <w:color w:val="000000"/>
          <w:lang w:val="sr-Cyrl-CS"/>
        </w:rPr>
        <w:t>:</w:t>
      </w:r>
    </w:p>
    <w:p w14:paraId="7291DC43" w14:textId="4E9C5072" w:rsidR="00CC3BBF" w:rsidRDefault="007249E6" w:rsidP="00CC3BBF">
      <w:pPr>
        <w:pStyle w:val="t-9-8"/>
        <w:numPr>
          <w:ilvl w:val="0"/>
          <w:numId w:val="11"/>
        </w:numPr>
        <w:tabs>
          <w:tab w:val="left" w:pos="851"/>
        </w:tabs>
        <w:spacing w:before="0" w:beforeAutospacing="0" w:after="0" w:afterAutospacing="0"/>
        <w:ind w:left="0" w:firstLine="567"/>
        <w:jc w:val="both"/>
        <w:textAlignment w:val="baseline"/>
        <w:rPr>
          <w:noProof/>
          <w:color w:val="000000"/>
          <w:lang w:val="sr-Cyrl-CS"/>
        </w:rPr>
      </w:pPr>
      <w:r>
        <w:rPr>
          <w:noProof/>
          <w:color w:val="000000"/>
          <w:lang w:val="sr-Cyrl-CS"/>
        </w:rPr>
        <w:t>да</w:t>
      </w:r>
      <w:r w:rsidR="00E97BAB" w:rsidRPr="007249E6">
        <w:rPr>
          <w:noProof/>
          <w:color w:val="000000"/>
          <w:lang w:val="sr-Cyrl-CS"/>
        </w:rPr>
        <w:t xml:space="preserve"> </w:t>
      </w:r>
      <w:r>
        <w:rPr>
          <w:noProof/>
          <w:color w:val="000000"/>
          <w:lang w:val="sr-Cyrl-CS"/>
        </w:rPr>
        <w:t>присуство</w:t>
      </w:r>
      <w:r w:rsidR="00E97BAB" w:rsidRPr="007249E6">
        <w:rPr>
          <w:noProof/>
          <w:color w:val="000000"/>
          <w:lang w:val="sr-Cyrl-CS"/>
        </w:rPr>
        <w:t xml:space="preserve">, </w:t>
      </w:r>
      <w:r>
        <w:rPr>
          <w:noProof/>
          <w:color w:val="000000"/>
          <w:lang w:val="sr-Cyrl-CS"/>
        </w:rPr>
        <w:t>одсуство</w:t>
      </w:r>
      <w:r w:rsidR="00B718D5" w:rsidRPr="007249E6">
        <w:rPr>
          <w:noProof/>
          <w:color w:val="000000"/>
          <w:lang w:val="sr-Cyrl-CS"/>
        </w:rPr>
        <w:t xml:space="preserve">  </w:t>
      </w:r>
      <w:r>
        <w:rPr>
          <w:noProof/>
          <w:color w:val="000000"/>
          <w:lang w:val="sr-Cyrl-CS"/>
        </w:rPr>
        <w:t>или</w:t>
      </w:r>
      <w:r w:rsidR="00B718D5" w:rsidRPr="007249E6">
        <w:rPr>
          <w:noProof/>
          <w:color w:val="000000"/>
          <w:lang w:val="sr-Cyrl-CS"/>
        </w:rPr>
        <w:t xml:space="preserve"> </w:t>
      </w:r>
      <w:r>
        <w:rPr>
          <w:noProof/>
          <w:color w:val="000000"/>
          <w:lang w:val="sr-Cyrl-CS"/>
        </w:rPr>
        <w:t>смањен</w:t>
      </w:r>
      <w:r w:rsidR="00E97BAB" w:rsidRPr="007249E6">
        <w:rPr>
          <w:noProof/>
          <w:color w:val="000000"/>
          <w:lang w:val="sr-Cyrl-CS"/>
        </w:rPr>
        <w:t xml:space="preserve"> </w:t>
      </w:r>
      <w:r>
        <w:rPr>
          <w:noProof/>
          <w:color w:val="000000"/>
          <w:lang w:val="sr-Cyrl-CS"/>
        </w:rPr>
        <w:t>или</w:t>
      </w:r>
      <w:r w:rsidR="0086384E" w:rsidRPr="007249E6">
        <w:rPr>
          <w:noProof/>
          <w:color w:val="000000"/>
          <w:lang w:val="sr-Cyrl-CS"/>
        </w:rPr>
        <w:t xml:space="preserve"> </w:t>
      </w:r>
      <w:r>
        <w:rPr>
          <w:noProof/>
          <w:color w:val="000000"/>
          <w:lang w:val="sr-Cyrl-CS"/>
        </w:rPr>
        <w:t>повећан</w:t>
      </w:r>
      <w:r w:rsidR="00E97BAB" w:rsidRPr="007249E6">
        <w:rPr>
          <w:noProof/>
          <w:color w:val="000000"/>
          <w:lang w:val="sr-Cyrl-CS"/>
        </w:rPr>
        <w:t xml:space="preserve"> </w:t>
      </w:r>
      <w:r>
        <w:rPr>
          <w:noProof/>
          <w:color w:val="000000"/>
          <w:lang w:val="sr-Cyrl-CS"/>
        </w:rPr>
        <w:t>садржај</w:t>
      </w:r>
      <w:r w:rsidR="00E97BAB" w:rsidRPr="007249E6">
        <w:rPr>
          <w:noProof/>
          <w:color w:val="000000"/>
          <w:lang w:val="sr-Cyrl-CS"/>
        </w:rPr>
        <w:t xml:space="preserve"> </w:t>
      </w:r>
      <w:r>
        <w:rPr>
          <w:noProof/>
          <w:color w:val="000000"/>
          <w:lang w:val="sr-Cyrl-CS"/>
        </w:rPr>
        <w:t>храњиве</w:t>
      </w:r>
      <w:r w:rsidR="00FE2107" w:rsidRPr="007249E6">
        <w:rPr>
          <w:noProof/>
          <w:color w:val="000000"/>
          <w:lang w:val="sr-Cyrl-CS"/>
        </w:rPr>
        <w:t xml:space="preserve"> </w:t>
      </w:r>
      <w:r>
        <w:rPr>
          <w:noProof/>
          <w:color w:val="000000"/>
          <w:lang w:val="sr-Cyrl-CS"/>
        </w:rPr>
        <w:t>материје</w:t>
      </w:r>
      <w:r w:rsidR="00FE2107" w:rsidRPr="007249E6">
        <w:rPr>
          <w:noProof/>
          <w:color w:val="000000"/>
          <w:lang w:val="sr-Cyrl-CS"/>
        </w:rPr>
        <w:t xml:space="preserve"> </w:t>
      </w:r>
      <w:r>
        <w:rPr>
          <w:noProof/>
          <w:color w:val="000000"/>
          <w:lang w:val="sr-Cyrl-CS"/>
        </w:rPr>
        <w:t>или</w:t>
      </w:r>
      <w:r w:rsidR="00FE2107" w:rsidRPr="007249E6">
        <w:rPr>
          <w:noProof/>
          <w:color w:val="000000"/>
          <w:lang w:val="sr-Cyrl-CS"/>
        </w:rPr>
        <w:t xml:space="preserve"> </w:t>
      </w:r>
      <w:r>
        <w:rPr>
          <w:noProof/>
          <w:color w:val="000000"/>
          <w:lang w:val="sr-Cyrl-CS"/>
        </w:rPr>
        <w:t>друге</w:t>
      </w:r>
      <w:r w:rsidR="00FE2107" w:rsidRPr="007249E6">
        <w:rPr>
          <w:noProof/>
          <w:color w:val="000000"/>
          <w:lang w:val="sr-Cyrl-CS"/>
        </w:rPr>
        <w:t xml:space="preserve"> </w:t>
      </w:r>
      <w:r>
        <w:rPr>
          <w:noProof/>
          <w:color w:val="000000"/>
          <w:lang w:val="sr-Cyrl-CS"/>
        </w:rPr>
        <w:t>материје</w:t>
      </w:r>
      <w:r w:rsidR="00FE2107" w:rsidRPr="007249E6">
        <w:rPr>
          <w:noProof/>
          <w:color w:val="000000"/>
          <w:lang w:val="sr-Cyrl-CS"/>
        </w:rPr>
        <w:t xml:space="preserve"> </w:t>
      </w:r>
      <w:r>
        <w:rPr>
          <w:noProof/>
          <w:color w:val="000000"/>
          <w:lang w:val="sr-Cyrl-CS"/>
        </w:rPr>
        <w:t>у</w:t>
      </w:r>
      <w:r w:rsidR="00FE2107" w:rsidRPr="007249E6">
        <w:rPr>
          <w:noProof/>
          <w:color w:val="000000"/>
          <w:lang w:val="sr-Cyrl-CS"/>
        </w:rPr>
        <w:t xml:space="preserve"> </w:t>
      </w:r>
      <w:r>
        <w:rPr>
          <w:noProof/>
          <w:color w:val="000000"/>
          <w:lang w:val="sr-Cyrl-CS"/>
        </w:rPr>
        <w:t>храни</w:t>
      </w:r>
      <w:r w:rsidR="00FE2107" w:rsidRPr="007249E6">
        <w:rPr>
          <w:noProof/>
          <w:color w:val="000000"/>
          <w:lang w:val="sr-Cyrl-CS"/>
        </w:rPr>
        <w:t xml:space="preserve"> </w:t>
      </w:r>
      <w:r>
        <w:rPr>
          <w:noProof/>
          <w:color w:val="000000"/>
          <w:lang w:val="sr-Cyrl-CS"/>
        </w:rPr>
        <w:t>или</w:t>
      </w:r>
      <w:r w:rsidR="00FE2107" w:rsidRPr="007249E6">
        <w:rPr>
          <w:noProof/>
          <w:color w:val="000000"/>
          <w:lang w:val="sr-Cyrl-CS"/>
        </w:rPr>
        <w:t xml:space="preserve"> </w:t>
      </w:r>
      <w:r>
        <w:rPr>
          <w:noProof/>
          <w:color w:val="000000"/>
          <w:lang w:val="sr-Cyrl-CS"/>
        </w:rPr>
        <w:t>категорији</w:t>
      </w:r>
      <w:r w:rsidR="00FE2107" w:rsidRPr="007249E6">
        <w:rPr>
          <w:noProof/>
          <w:color w:val="000000"/>
          <w:lang w:val="sr-Cyrl-CS"/>
        </w:rPr>
        <w:t xml:space="preserve"> </w:t>
      </w:r>
      <w:r>
        <w:rPr>
          <w:noProof/>
          <w:color w:val="000000"/>
          <w:lang w:val="sr-Cyrl-CS"/>
        </w:rPr>
        <w:t>хране</w:t>
      </w:r>
      <w:r w:rsidR="00FE2107" w:rsidRPr="007249E6">
        <w:rPr>
          <w:noProof/>
          <w:color w:val="000000"/>
          <w:lang w:val="sr-Cyrl-CS"/>
        </w:rPr>
        <w:t xml:space="preserve"> </w:t>
      </w:r>
      <w:r>
        <w:rPr>
          <w:noProof/>
          <w:color w:val="000000"/>
          <w:lang w:val="sr-Cyrl-CS"/>
        </w:rPr>
        <w:t>на</w:t>
      </w:r>
      <w:r w:rsidR="00E97BAB" w:rsidRPr="007249E6">
        <w:rPr>
          <w:noProof/>
          <w:color w:val="000000"/>
          <w:lang w:val="sr-Cyrl-CS"/>
        </w:rPr>
        <w:t xml:space="preserve"> </w:t>
      </w:r>
      <w:r>
        <w:rPr>
          <w:noProof/>
          <w:color w:val="000000"/>
          <w:lang w:val="sr-Cyrl-CS"/>
        </w:rPr>
        <w:t>коју</w:t>
      </w:r>
      <w:r w:rsidR="00E97BAB" w:rsidRPr="007249E6">
        <w:rPr>
          <w:noProof/>
          <w:color w:val="000000"/>
          <w:lang w:val="sr-Cyrl-CS"/>
        </w:rPr>
        <w:t xml:space="preserve"> </w:t>
      </w:r>
      <w:r>
        <w:rPr>
          <w:noProof/>
          <w:color w:val="000000"/>
          <w:lang w:val="sr-Cyrl-CS"/>
        </w:rPr>
        <w:t>се</w:t>
      </w:r>
      <w:r w:rsidR="00E97BAB" w:rsidRPr="007249E6">
        <w:rPr>
          <w:noProof/>
          <w:color w:val="000000"/>
          <w:lang w:val="sr-Cyrl-CS"/>
        </w:rPr>
        <w:t xml:space="preserve"> </w:t>
      </w:r>
      <w:r>
        <w:rPr>
          <w:noProof/>
          <w:color w:val="000000"/>
          <w:lang w:val="sr-Cyrl-CS"/>
        </w:rPr>
        <w:t>тврдња</w:t>
      </w:r>
      <w:r w:rsidR="00E97BAB" w:rsidRPr="007249E6">
        <w:rPr>
          <w:noProof/>
          <w:color w:val="000000"/>
          <w:lang w:val="sr-Cyrl-CS"/>
        </w:rPr>
        <w:t xml:space="preserve"> </w:t>
      </w:r>
      <w:r>
        <w:rPr>
          <w:noProof/>
          <w:color w:val="000000"/>
          <w:lang w:val="sr-Cyrl-CS"/>
        </w:rPr>
        <w:t>односи</w:t>
      </w:r>
      <w:r w:rsidR="00E97BAB" w:rsidRPr="007249E6">
        <w:rPr>
          <w:noProof/>
          <w:color w:val="000000"/>
          <w:lang w:val="sr-Cyrl-CS"/>
        </w:rPr>
        <w:t xml:space="preserve"> </w:t>
      </w:r>
      <w:r>
        <w:rPr>
          <w:noProof/>
          <w:color w:val="000000"/>
          <w:lang w:val="sr-Cyrl-CS"/>
        </w:rPr>
        <w:t>има</w:t>
      </w:r>
      <w:r w:rsidR="00FE2107" w:rsidRPr="007249E6">
        <w:rPr>
          <w:noProof/>
          <w:color w:val="000000"/>
          <w:lang w:val="sr-Cyrl-CS"/>
        </w:rPr>
        <w:t xml:space="preserve"> </w:t>
      </w:r>
      <w:r>
        <w:rPr>
          <w:noProof/>
          <w:color w:val="000000"/>
          <w:lang w:val="sr-Cyrl-CS"/>
        </w:rPr>
        <w:t>повољан</w:t>
      </w:r>
      <w:r w:rsidR="00E97BAB" w:rsidRPr="007249E6">
        <w:rPr>
          <w:noProof/>
          <w:color w:val="000000"/>
          <w:lang w:val="sr-Cyrl-CS"/>
        </w:rPr>
        <w:t xml:space="preserve"> </w:t>
      </w:r>
      <w:r w:rsidR="00121DCC">
        <w:rPr>
          <w:noProof/>
          <w:color w:val="000000"/>
          <w:lang w:val="sr-Cyrl-CS"/>
        </w:rPr>
        <w:t>хранљ</w:t>
      </w:r>
      <w:r>
        <w:rPr>
          <w:noProof/>
          <w:color w:val="000000"/>
          <w:lang w:val="sr-Cyrl-CS"/>
        </w:rPr>
        <w:t>иви</w:t>
      </w:r>
      <w:r w:rsidR="00E97BAB" w:rsidRPr="007249E6">
        <w:rPr>
          <w:noProof/>
          <w:color w:val="000000"/>
          <w:lang w:val="sr-Cyrl-CS"/>
        </w:rPr>
        <w:t xml:space="preserve"> </w:t>
      </w:r>
      <w:r>
        <w:rPr>
          <w:noProof/>
          <w:color w:val="000000"/>
          <w:lang w:val="sr-Cyrl-CS"/>
        </w:rPr>
        <w:t>и</w:t>
      </w:r>
      <w:r w:rsidR="00E97BAB" w:rsidRPr="007249E6">
        <w:rPr>
          <w:noProof/>
          <w:color w:val="000000"/>
          <w:lang w:val="sr-Cyrl-CS"/>
        </w:rPr>
        <w:t xml:space="preserve"> </w:t>
      </w:r>
      <w:r>
        <w:rPr>
          <w:noProof/>
          <w:color w:val="000000"/>
          <w:lang w:val="sr-Cyrl-CS"/>
        </w:rPr>
        <w:t>физиолошки</w:t>
      </w:r>
      <w:r w:rsidR="00E97BAB" w:rsidRPr="007249E6">
        <w:rPr>
          <w:noProof/>
          <w:color w:val="000000"/>
          <w:lang w:val="sr-Cyrl-CS"/>
        </w:rPr>
        <w:t xml:space="preserve"> </w:t>
      </w:r>
      <w:r>
        <w:rPr>
          <w:noProof/>
          <w:color w:val="000000"/>
          <w:lang w:val="sr-Cyrl-CS"/>
        </w:rPr>
        <w:t>ефекат</w:t>
      </w:r>
      <w:r w:rsidR="00E97BAB" w:rsidRPr="007249E6">
        <w:rPr>
          <w:noProof/>
          <w:color w:val="000000"/>
          <w:lang w:val="sr-Cyrl-CS"/>
        </w:rPr>
        <w:t xml:space="preserve"> </w:t>
      </w:r>
      <w:r>
        <w:rPr>
          <w:noProof/>
          <w:color w:val="000000"/>
          <w:lang w:val="sr-Cyrl-CS"/>
        </w:rPr>
        <w:t>на</w:t>
      </w:r>
      <w:r w:rsidR="00E97BAB" w:rsidRPr="007249E6">
        <w:rPr>
          <w:noProof/>
          <w:color w:val="000000"/>
          <w:lang w:val="sr-Cyrl-CS"/>
        </w:rPr>
        <w:t xml:space="preserve"> </w:t>
      </w:r>
      <w:r>
        <w:rPr>
          <w:noProof/>
          <w:color w:val="000000"/>
          <w:lang w:val="sr-Cyrl-CS"/>
        </w:rPr>
        <w:t>организам</w:t>
      </w:r>
      <w:r w:rsidR="00E97BAB" w:rsidRPr="007249E6">
        <w:rPr>
          <w:noProof/>
          <w:color w:val="000000"/>
          <w:lang w:val="sr-Cyrl-CS"/>
        </w:rPr>
        <w:t xml:space="preserve"> </w:t>
      </w:r>
      <w:r>
        <w:rPr>
          <w:noProof/>
          <w:color w:val="000000"/>
          <w:lang w:val="sr-Cyrl-CS"/>
        </w:rPr>
        <w:t>установљен</w:t>
      </w:r>
      <w:r w:rsidR="00E97BAB" w:rsidRPr="007249E6">
        <w:rPr>
          <w:noProof/>
          <w:color w:val="000000"/>
          <w:lang w:val="sr-Cyrl-CS"/>
        </w:rPr>
        <w:t xml:space="preserve"> </w:t>
      </w:r>
      <w:r>
        <w:rPr>
          <w:noProof/>
          <w:color w:val="000000"/>
          <w:lang w:val="sr-Cyrl-CS"/>
        </w:rPr>
        <w:t>на</w:t>
      </w:r>
      <w:r w:rsidR="00E97BAB" w:rsidRPr="007249E6">
        <w:rPr>
          <w:noProof/>
          <w:color w:val="000000"/>
          <w:lang w:val="sr-Cyrl-CS"/>
        </w:rPr>
        <w:t xml:space="preserve"> </w:t>
      </w:r>
      <w:r>
        <w:rPr>
          <w:noProof/>
          <w:color w:val="000000"/>
          <w:lang w:val="sr-Cyrl-CS"/>
        </w:rPr>
        <w:t>основу</w:t>
      </w:r>
      <w:r w:rsidR="00E97BAB" w:rsidRPr="007249E6">
        <w:rPr>
          <w:noProof/>
          <w:color w:val="000000"/>
          <w:lang w:val="sr-Cyrl-CS"/>
        </w:rPr>
        <w:t xml:space="preserve"> </w:t>
      </w:r>
      <w:r>
        <w:rPr>
          <w:noProof/>
          <w:color w:val="000000"/>
          <w:lang w:val="sr-Cyrl-CS"/>
        </w:rPr>
        <w:t>општеприхваћених</w:t>
      </w:r>
      <w:r w:rsidR="00E97BAB" w:rsidRPr="007249E6">
        <w:rPr>
          <w:noProof/>
          <w:color w:val="000000"/>
          <w:lang w:val="sr-Cyrl-CS"/>
        </w:rPr>
        <w:t xml:space="preserve"> </w:t>
      </w:r>
      <w:r>
        <w:rPr>
          <w:noProof/>
          <w:color w:val="000000"/>
          <w:lang w:val="sr-Cyrl-CS"/>
        </w:rPr>
        <w:t>научних</w:t>
      </w:r>
      <w:r w:rsidR="00E97BAB" w:rsidRPr="007249E6">
        <w:rPr>
          <w:noProof/>
          <w:color w:val="000000"/>
          <w:lang w:val="sr-Cyrl-CS"/>
        </w:rPr>
        <w:t xml:space="preserve"> </w:t>
      </w:r>
      <w:r>
        <w:rPr>
          <w:noProof/>
          <w:color w:val="000000"/>
          <w:lang w:val="sr-Cyrl-CS"/>
        </w:rPr>
        <w:t>доказа</w:t>
      </w:r>
      <w:r w:rsidR="00FE2107" w:rsidRPr="007249E6">
        <w:rPr>
          <w:noProof/>
          <w:color w:val="000000"/>
          <w:lang w:val="sr-Cyrl-CS"/>
        </w:rPr>
        <w:t>;</w:t>
      </w:r>
    </w:p>
    <w:p w14:paraId="10C28F39" w14:textId="073AB72D" w:rsidR="00FE2107" w:rsidRPr="00CC3BBF" w:rsidRDefault="007249E6" w:rsidP="00CC3BBF">
      <w:pPr>
        <w:pStyle w:val="t-9-8"/>
        <w:numPr>
          <w:ilvl w:val="0"/>
          <w:numId w:val="11"/>
        </w:numPr>
        <w:tabs>
          <w:tab w:val="left" w:pos="851"/>
        </w:tabs>
        <w:spacing w:before="0" w:beforeAutospacing="0" w:after="0" w:afterAutospacing="0"/>
        <w:ind w:left="0" w:firstLine="567"/>
        <w:jc w:val="both"/>
        <w:textAlignment w:val="baseline"/>
        <w:rPr>
          <w:noProof/>
          <w:color w:val="000000"/>
          <w:lang w:val="sr-Cyrl-CS"/>
        </w:rPr>
      </w:pPr>
      <w:r w:rsidRPr="00CC3BBF">
        <w:rPr>
          <w:noProof/>
          <w:color w:val="000000"/>
          <w:lang w:val="sr-Cyrl-CS"/>
        </w:rPr>
        <w:t>да</w:t>
      </w:r>
      <w:r w:rsidR="00FE2107" w:rsidRPr="00CC3BBF">
        <w:rPr>
          <w:noProof/>
          <w:color w:val="000000"/>
          <w:lang w:val="sr-Cyrl-CS"/>
        </w:rPr>
        <w:t xml:space="preserve"> </w:t>
      </w:r>
      <w:r w:rsidRPr="00CC3BBF">
        <w:rPr>
          <w:noProof/>
          <w:color w:val="000000"/>
          <w:lang w:val="sr-Cyrl-CS"/>
        </w:rPr>
        <w:t>је</w:t>
      </w:r>
      <w:r w:rsidR="00FE2107" w:rsidRPr="00CC3BBF">
        <w:rPr>
          <w:noProof/>
          <w:color w:val="000000"/>
          <w:lang w:val="sr-Cyrl-CS"/>
        </w:rPr>
        <w:t xml:space="preserve"> </w:t>
      </w:r>
      <w:r w:rsidRPr="00CC3BBF">
        <w:rPr>
          <w:noProof/>
          <w:color w:val="000000"/>
          <w:lang w:val="sr-Cyrl-CS"/>
        </w:rPr>
        <w:t>храњива</w:t>
      </w:r>
      <w:r w:rsidR="00FE2107" w:rsidRPr="00CC3BBF">
        <w:rPr>
          <w:noProof/>
          <w:color w:val="000000"/>
          <w:lang w:val="sr-Cyrl-CS"/>
        </w:rPr>
        <w:t xml:space="preserve"> </w:t>
      </w:r>
      <w:r w:rsidRPr="00CC3BBF">
        <w:rPr>
          <w:noProof/>
          <w:color w:val="000000"/>
          <w:lang w:val="sr-Cyrl-CS"/>
        </w:rPr>
        <w:t>материја</w:t>
      </w:r>
      <w:r w:rsidR="00FE2107" w:rsidRPr="00CC3BBF">
        <w:rPr>
          <w:noProof/>
          <w:color w:val="000000"/>
          <w:lang w:val="sr-Cyrl-CS"/>
        </w:rPr>
        <w:t xml:space="preserve"> </w:t>
      </w:r>
      <w:r w:rsidRPr="00CC3BBF">
        <w:rPr>
          <w:noProof/>
          <w:color w:val="000000"/>
          <w:lang w:val="sr-Cyrl-CS"/>
        </w:rPr>
        <w:t>или</w:t>
      </w:r>
      <w:r w:rsidR="00FE2107" w:rsidRPr="00CC3BBF">
        <w:rPr>
          <w:noProof/>
          <w:color w:val="000000"/>
          <w:lang w:val="sr-Cyrl-CS"/>
        </w:rPr>
        <w:t xml:space="preserve"> </w:t>
      </w:r>
      <w:r w:rsidRPr="00CC3BBF">
        <w:rPr>
          <w:noProof/>
          <w:color w:val="000000"/>
          <w:lang w:val="sr-Cyrl-CS"/>
        </w:rPr>
        <w:t>друга</w:t>
      </w:r>
      <w:r w:rsidR="00E97BAB" w:rsidRPr="00CC3BBF">
        <w:rPr>
          <w:noProof/>
          <w:color w:val="000000"/>
          <w:lang w:val="sr-Cyrl-CS"/>
        </w:rPr>
        <w:t xml:space="preserve"> </w:t>
      </w:r>
      <w:r w:rsidRPr="00CC3BBF">
        <w:rPr>
          <w:noProof/>
          <w:color w:val="000000"/>
          <w:lang w:val="sr-Cyrl-CS"/>
        </w:rPr>
        <w:t>материја</w:t>
      </w:r>
      <w:r w:rsidR="00FE2107" w:rsidRPr="00CC3BBF">
        <w:rPr>
          <w:noProof/>
          <w:color w:val="000000"/>
          <w:lang w:val="sr-Cyrl-CS"/>
        </w:rPr>
        <w:t xml:space="preserve"> </w:t>
      </w:r>
      <w:r w:rsidRPr="00CC3BBF">
        <w:rPr>
          <w:noProof/>
          <w:color w:val="000000"/>
          <w:lang w:val="sr-Cyrl-CS"/>
        </w:rPr>
        <w:t>на</w:t>
      </w:r>
      <w:r w:rsidR="00FE2107" w:rsidRPr="00CC3BBF">
        <w:rPr>
          <w:noProof/>
          <w:color w:val="000000"/>
          <w:lang w:val="sr-Cyrl-CS"/>
        </w:rPr>
        <w:t xml:space="preserve"> </w:t>
      </w:r>
      <w:r w:rsidRPr="00CC3BBF">
        <w:rPr>
          <w:noProof/>
          <w:color w:val="000000"/>
          <w:lang w:val="sr-Cyrl-CS"/>
        </w:rPr>
        <w:t>коју</w:t>
      </w:r>
      <w:r w:rsidR="00FE2107" w:rsidRPr="00CC3BBF">
        <w:rPr>
          <w:noProof/>
          <w:color w:val="000000"/>
          <w:lang w:val="sr-Cyrl-CS"/>
        </w:rPr>
        <w:t xml:space="preserve"> </w:t>
      </w:r>
      <w:r w:rsidRPr="00CC3BBF">
        <w:rPr>
          <w:noProof/>
          <w:color w:val="000000"/>
          <w:lang w:val="sr-Cyrl-CS"/>
        </w:rPr>
        <w:t>се</w:t>
      </w:r>
      <w:r w:rsidR="00FE2107" w:rsidRPr="00CC3BBF">
        <w:rPr>
          <w:noProof/>
          <w:color w:val="000000"/>
          <w:lang w:val="sr-Cyrl-CS"/>
        </w:rPr>
        <w:t xml:space="preserve"> </w:t>
      </w:r>
      <w:r w:rsidRPr="00CC3BBF">
        <w:rPr>
          <w:noProof/>
          <w:color w:val="000000"/>
          <w:lang w:val="sr-Cyrl-CS"/>
        </w:rPr>
        <w:t>тврдња</w:t>
      </w:r>
      <w:r w:rsidR="00FE2107" w:rsidRPr="00CC3BBF">
        <w:rPr>
          <w:noProof/>
          <w:color w:val="000000"/>
          <w:lang w:val="sr-Cyrl-CS"/>
        </w:rPr>
        <w:t xml:space="preserve"> </w:t>
      </w:r>
      <w:r w:rsidRPr="00CC3BBF">
        <w:rPr>
          <w:noProof/>
          <w:color w:val="000000"/>
          <w:lang w:val="sr-Cyrl-CS"/>
        </w:rPr>
        <w:t>односи</w:t>
      </w:r>
      <w:r w:rsidR="00FE2107" w:rsidRPr="00CC3BBF">
        <w:rPr>
          <w:noProof/>
          <w:color w:val="000000"/>
          <w:lang w:val="sr-Cyrl-CS"/>
        </w:rPr>
        <w:t>:</w:t>
      </w:r>
    </w:p>
    <w:p w14:paraId="718D448D" w14:textId="379422C4" w:rsidR="00CC3BBF" w:rsidRDefault="007249E6" w:rsidP="00CC3BBF">
      <w:pPr>
        <w:pStyle w:val="t-9-8"/>
        <w:numPr>
          <w:ilvl w:val="0"/>
          <w:numId w:val="12"/>
        </w:numPr>
        <w:tabs>
          <w:tab w:val="left" w:pos="851"/>
        </w:tabs>
        <w:spacing w:before="0" w:beforeAutospacing="0" w:after="0" w:afterAutospacing="0"/>
        <w:ind w:left="0" w:firstLine="567"/>
        <w:jc w:val="both"/>
        <w:textAlignment w:val="baseline"/>
        <w:rPr>
          <w:noProof/>
          <w:color w:val="000000"/>
          <w:lang w:val="sr-Cyrl-CS"/>
        </w:rPr>
      </w:pPr>
      <w:r>
        <w:rPr>
          <w:noProof/>
          <w:color w:val="000000"/>
          <w:lang w:val="sr-Cyrl-CS"/>
        </w:rPr>
        <w:t>присутна</w:t>
      </w:r>
      <w:r w:rsidR="00FE2107" w:rsidRPr="007249E6">
        <w:rPr>
          <w:noProof/>
          <w:color w:val="000000"/>
          <w:lang w:val="sr-Cyrl-CS"/>
        </w:rPr>
        <w:t xml:space="preserve"> </w:t>
      </w:r>
      <w:r>
        <w:rPr>
          <w:noProof/>
          <w:color w:val="000000"/>
          <w:lang w:val="sr-Cyrl-CS"/>
        </w:rPr>
        <w:t>у</w:t>
      </w:r>
      <w:r w:rsidR="00FE2107" w:rsidRPr="007249E6">
        <w:rPr>
          <w:noProof/>
          <w:color w:val="000000"/>
          <w:lang w:val="sr-Cyrl-CS"/>
        </w:rPr>
        <w:t xml:space="preserve"> </w:t>
      </w:r>
      <w:r>
        <w:rPr>
          <w:noProof/>
          <w:color w:val="000000"/>
          <w:lang w:val="sr-Cyrl-CS"/>
        </w:rPr>
        <w:t>коначном</w:t>
      </w:r>
      <w:r w:rsidR="00FE2107" w:rsidRPr="007249E6">
        <w:rPr>
          <w:noProof/>
          <w:color w:val="000000"/>
          <w:lang w:val="sr-Cyrl-CS"/>
        </w:rPr>
        <w:t xml:space="preserve"> </w:t>
      </w:r>
      <w:r>
        <w:rPr>
          <w:noProof/>
          <w:color w:val="000000"/>
          <w:lang w:val="sr-Cyrl-CS"/>
        </w:rPr>
        <w:t>производу</w:t>
      </w:r>
      <w:r w:rsidR="00FE2107" w:rsidRPr="007249E6">
        <w:rPr>
          <w:noProof/>
          <w:color w:val="000000"/>
          <w:lang w:val="sr-Cyrl-CS"/>
        </w:rPr>
        <w:t xml:space="preserve"> </w:t>
      </w:r>
      <w:r>
        <w:rPr>
          <w:noProof/>
          <w:color w:val="000000"/>
          <w:lang w:val="sr-Cyrl-CS"/>
        </w:rPr>
        <w:t>у</w:t>
      </w:r>
      <w:r w:rsidR="00FE2107" w:rsidRPr="007249E6">
        <w:rPr>
          <w:noProof/>
          <w:color w:val="000000"/>
          <w:lang w:val="sr-Cyrl-CS"/>
        </w:rPr>
        <w:t xml:space="preserve"> </w:t>
      </w:r>
      <w:r>
        <w:rPr>
          <w:noProof/>
          <w:color w:val="000000"/>
          <w:lang w:val="sr-Cyrl-CS"/>
        </w:rPr>
        <w:t>значајној</w:t>
      </w:r>
      <w:r w:rsidR="00FE2107" w:rsidRPr="007249E6">
        <w:rPr>
          <w:noProof/>
          <w:color w:val="000000"/>
          <w:lang w:val="sr-Cyrl-CS"/>
        </w:rPr>
        <w:t xml:space="preserve"> </w:t>
      </w:r>
      <w:r>
        <w:rPr>
          <w:noProof/>
          <w:color w:val="000000"/>
          <w:lang w:val="sr-Cyrl-CS"/>
        </w:rPr>
        <w:t>количини</w:t>
      </w:r>
      <w:r w:rsidR="00FE2107" w:rsidRPr="007249E6">
        <w:rPr>
          <w:noProof/>
          <w:color w:val="000000"/>
          <w:lang w:val="sr-Cyrl-CS"/>
        </w:rPr>
        <w:t xml:space="preserve"> </w:t>
      </w:r>
      <w:r>
        <w:rPr>
          <w:noProof/>
          <w:color w:val="000000"/>
          <w:lang w:val="sr-Cyrl-CS"/>
        </w:rPr>
        <w:t>како</w:t>
      </w:r>
      <w:r w:rsidR="00FE2107" w:rsidRPr="007249E6">
        <w:rPr>
          <w:noProof/>
          <w:color w:val="000000"/>
          <w:lang w:val="sr-Cyrl-CS"/>
        </w:rPr>
        <w:t xml:space="preserve"> </w:t>
      </w:r>
      <w:r>
        <w:rPr>
          <w:noProof/>
          <w:color w:val="000000"/>
          <w:lang w:val="sr-Cyrl-CS"/>
        </w:rPr>
        <w:t>је</w:t>
      </w:r>
      <w:r w:rsidR="00FE2107" w:rsidRPr="007249E6">
        <w:rPr>
          <w:noProof/>
          <w:color w:val="000000"/>
          <w:lang w:val="sr-Cyrl-CS"/>
        </w:rPr>
        <w:t xml:space="preserve"> </w:t>
      </w:r>
      <w:r>
        <w:rPr>
          <w:noProof/>
          <w:color w:val="000000"/>
          <w:lang w:val="sr-Cyrl-CS"/>
        </w:rPr>
        <w:t>то</w:t>
      </w:r>
      <w:r w:rsidR="00FE2107" w:rsidRPr="007249E6">
        <w:rPr>
          <w:noProof/>
          <w:color w:val="000000"/>
          <w:lang w:val="sr-Cyrl-CS"/>
        </w:rPr>
        <w:t xml:space="preserve"> </w:t>
      </w:r>
      <w:r>
        <w:rPr>
          <w:noProof/>
          <w:color w:val="000000"/>
          <w:lang w:val="sr-Cyrl-CS"/>
        </w:rPr>
        <w:t>дефинисано</w:t>
      </w:r>
      <w:r w:rsidR="00FE2107" w:rsidRPr="007249E6">
        <w:rPr>
          <w:noProof/>
          <w:color w:val="000000"/>
          <w:lang w:val="sr-Cyrl-CS"/>
        </w:rPr>
        <w:t xml:space="preserve"> </w:t>
      </w:r>
      <w:r>
        <w:rPr>
          <w:noProof/>
          <w:color w:val="000000"/>
          <w:lang w:val="sr-Cyrl-CS"/>
        </w:rPr>
        <w:t>посебним</w:t>
      </w:r>
      <w:r w:rsidR="00FE2107" w:rsidRPr="007249E6">
        <w:rPr>
          <w:noProof/>
          <w:color w:val="000000"/>
          <w:lang w:val="sr-Cyrl-CS"/>
        </w:rPr>
        <w:t xml:space="preserve"> </w:t>
      </w:r>
      <w:r>
        <w:rPr>
          <w:noProof/>
          <w:color w:val="000000"/>
          <w:lang w:val="sr-Cyrl-CS"/>
        </w:rPr>
        <w:t>прописима</w:t>
      </w:r>
      <w:r w:rsidR="00B718D5" w:rsidRPr="007249E6">
        <w:rPr>
          <w:noProof/>
          <w:color w:val="000000"/>
          <w:lang w:val="sr-Cyrl-CS"/>
        </w:rPr>
        <w:t xml:space="preserve"> </w:t>
      </w:r>
      <w:r>
        <w:rPr>
          <w:noProof/>
          <w:color w:val="000000"/>
          <w:lang w:val="sr-Cyrl-CS"/>
        </w:rPr>
        <w:t>о</w:t>
      </w:r>
      <w:r w:rsidR="00B718D5" w:rsidRPr="007249E6">
        <w:rPr>
          <w:noProof/>
          <w:color w:val="000000"/>
          <w:lang w:val="sr-Cyrl-CS"/>
        </w:rPr>
        <w:t xml:space="preserve"> </w:t>
      </w:r>
      <w:r>
        <w:rPr>
          <w:noProof/>
          <w:color w:val="000000"/>
          <w:lang w:val="sr-Cyrl-CS"/>
        </w:rPr>
        <w:t>храни</w:t>
      </w:r>
      <w:r w:rsidR="00FE2107" w:rsidRPr="007249E6">
        <w:rPr>
          <w:noProof/>
          <w:color w:val="000000"/>
          <w:lang w:val="sr-Cyrl-CS"/>
        </w:rPr>
        <w:t xml:space="preserve"> </w:t>
      </w:r>
      <w:r>
        <w:rPr>
          <w:noProof/>
          <w:color w:val="000000"/>
          <w:lang w:val="sr-Cyrl-CS"/>
        </w:rPr>
        <w:t>или</w:t>
      </w:r>
    </w:p>
    <w:p w14:paraId="19B302F3" w14:textId="41275CF4" w:rsidR="00FE2107" w:rsidRPr="00CC3BBF" w:rsidRDefault="007249E6" w:rsidP="00CC3BBF">
      <w:pPr>
        <w:pStyle w:val="t-9-8"/>
        <w:numPr>
          <w:ilvl w:val="0"/>
          <w:numId w:val="12"/>
        </w:numPr>
        <w:tabs>
          <w:tab w:val="left" w:pos="851"/>
        </w:tabs>
        <w:spacing w:before="0" w:beforeAutospacing="0" w:after="0" w:afterAutospacing="0"/>
        <w:ind w:left="0" w:firstLine="567"/>
        <w:jc w:val="both"/>
        <w:textAlignment w:val="baseline"/>
        <w:rPr>
          <w:noProof/>
          <w:color w:val="000000"/>
          <w:lang w:val="sr-Cyrl-CS"/>
        </w:rPr>
      </w:pPr>
      <w:r w:rsidRPr="00CC3BBF">
        <w:rPr>
          <w:noProof/>
          <w:color w:val="000000"/>
          <w:lang w:val="sr-Cyrl-CS"/>
        </w:rPr>
        <w:t>присутна</w:t>
      </w:r>
      <w:r w:rsidR="00FE2107" w:rsidRPr="00CC3BBF">
        <w:rPr>
          <w:noProof/>
          <w:color w:val="000000"/>
          <w:lang w:val="sr-Cyrl-CS"/>
        </w:rPr>
        <w:t xml:space="preserve"> </w:t>
      </w:r>
      <w:r w:rsidRPr="00CC3BBF">
        <w:rPr>
          <w:noProof/>
          <w:color w:val="000000"/>
          <w:lang w:val="sr-Cyrl-CS"/>
        </w:rPr>
        <w:t>у</w:t>
      </w:r>
      <w:r w:rsidR="00FE2107" w:rsidRPr="00CC3BBF">
        <w:rPr>
          <w:noProof/>
          <w:color w:val="000000"/>
          <w:lang w:val="sr-Cyrl-CS"/>
        </w:rPr>
        <w:t xml:space="preserve"> </w:t>
      </w:r>
      <w:r w:rsidRPr="00CC3BBF">
        <w:rPr>
          <w:noProof/>
          <w:color w:val="000000"/>
          <w:lang w:val="sr-Cyrl-CS"/>
        </w:rPr>
        <w:t>смањеној</w:t>
      </w:r>
      <w:r w:rsidR="00FE2107" w:rsidRPr="00CC3BBF">
        <w:rPr>
          <w:noProof/>
          <w:color w:val="000000"/>
          <w:lang w:val="sr-Cyrl-CS"/>
        </w:rPr>
        <w:t xml:space="preserve"> </w:t>
      </w:r>
      <w:r w:rsidRPr="00CC3BBF">
        <w:rPr>
          <w:noProof/>
          <w:color w:val="000000"/>
          <w:lang w:val="sr-Cyrl-CS"/>
        </w:rPr>
        <w:t>количини</w:t>
      </w:r>
      <w:r w:rsidR="00FE2107" w:rsidRPr="00CC3BBF">
        <w:rPr>
          <w:noProof/>
          <w:color w:val="000000"/>
          <w:lang w:val="sr-Cyrl-CS"/>
        </w:rPr>
        <w:t xml:space="preserve"> </w:t>
      </w:r>
      <w:r w:rsidRPr="00CC3BBF">
        <w:rPr>
          <w:noProof/>
          <w:color w:val="000000"/>
          <w:lang w:val="sr-Cyrl-CS"/>
        </w:rPr>
        <w:t>или</w:t>
      </w:r>
      <w:r w:rsidR="00FE2107" w:rsidRPr="00CC3BBF">
        <w:rPr>
          <w:noProof/>
          <w:color w:val="000000"/>
          <w:lang w:val="sr-Cyrl-CS"/>
        </w:rPr>
        <w:t xml:space="preserve"> </w:t>
      </w:r>
      <w:r w:rsidRPr="00CC3BBF">
        <w:rPr>
          <w:noProof/>
          <w:color w:val="000000"/>
          <w:lang w:val="sr-Cyrl-CS"/>
        </w:rPr>
        <w:t>није</w:t>
      </w:r>
      <w:r w:rsidR="00FE2107" w:rsidRPr="00CC3BBF">
        <w:rPr>
          <w:noProof/>
          <w:color w:val="000000"/>
          <w:lang w:val="sr-Cyrl-CS"/>
        </w:rPr>
        <w:t xml:space="preserve"> </w:t>
      </w:r>
      <w:r w:rsidRPr="00CC3BBF">
        <w:rPr>
          <w:noProof/>
          <w:color w:val="000000"/>
          <w:lang w:val="sr-Cyrl-CS"/>
        </w:rPr>
        <w:t>присутна</w:t>
      </w:r>
      <w:r w:rsidR="00FE2107" w:rsidRPr="00CC3BBF">
        <w:rPr>
          <w:noProof/>
          <w:color w:val="000000"/>
          <w:lang w:val="sr-Cyrl-CS"/>
        </w:rPr>
        <w:t xml:space="preserve"> </w:t>
      </w:r>
      <w:r w:rsidRPr="00CC3BBF">
        <w:rPr>
          <w:noProof/>
          <w:color w:val="000000"/>
          <w:lang w:val="sr-Cyrl-CS"/>
        </w:rPr>
        <w:t>у</w:t>
      </w:r>
      <w:r w:rsidR="00FE2107" w:rsidRPr="00CC3BBF">
        <w:rPr>
          <w:noProof/>
          <w:color w:val="000000"/>
          <w:lang w:val="sr-Cyrl-CS"/>
        </w:rPr>
        <w:t xml:space="preserve"> </w:t>
      </w:r>
      <w:r w:rsidRPr="00CC3BBF">
        <w:rPr>
          <w:noProof/>
          <w:color w:val="000000"/>
          <w:lang w:val="sr-Cyrl-CS"/>
        </w:rPr>
        <w:t>коначном</w:t>
      </w:r>
      <w:r w:rsidR="00FE2107" w:rsidRPr="00CC3BBF">
        <w:rPr>
          <w:noProof/>
          <w:color w:val="000000"/>
          <w:lang w:val="sr-Cyrl-CS"/>
        </w:rPr>
        <w:t xml:space="preserve"> </w:t>
      </w:r>
      <w:r w:rsidRPr="00CC3BBF">
        <w:rPr>
          <w:noProof/>
          <w:color w:val="000000"/>
          <w:lang w:val="sr-Cyrl-CS"/>
        </w:rPr>
        <w:t>производу</w:t>
      </w:r>
      <w:r w:rsidR="00E97BAB" w:rsidRPr="00CC3BBF">
        <w:rPr>
          <w:noProof/>
          <w:color w:val="000000"/>
          <w:lang w:val="sr-Cyrl-CS"/>
        </w:rPr>
        <w:t>,</w:t>
      </w:r>
      <w:r w:rsidR="00FE2107" w:rsidRPr="00CC3BBF">
        <w:rPr>
          <w:noProof/>
          <w:color w:val="000000"/>
          <w:lang w:val="sr-Cyrl-CS"/>
        </w:rPr>
        <w:t xml:space="preserve"> </w:t>
      </w:r>
      <w:r w:rsidRPr="00CC3BBF">
        <w:rPr>
          <w:noProof/>
          <w:color w:val="000000"/>
          <w:lang w:val="sr-Cyrl-CS"/>
        </w:rPr>
        <w:t>при</w:t>
      </w:r>
      <w:r w:rsidR="00E97BAB" w:rsidRPr="00CC3BBF">
        <w:rPr>
          <w:noProof/>
          <w:color w:val="000000"/>
          <w:lang w:val="sr-Cyrl-CS"/>
        </w:rPr>
        <w:t xml:space="preserve"> </w:t>
      </w:r>
      <w:r w:rsidRPr="00CC3BBF">
        <w:rPr>
          <w:noProof/>
          <w:color w:val="000000"/>
          <w:lang w:val="sr-Cyrl-CS"/>
        </w:rPr>
        <w:t>чему</w:t>
      </w:r>
      <w:r w:rsidR="00FE2107" w:rsidRPr="00CC3BBF">
        <w:rPr>
          <w:noProof/>
          <w:color w:val="000000"/>
          <w:lang w:val="sr-Cyrl-CS"/>
        </w:rPr>
        <w:t xml:space="preserve"> </w:t>
      </w:r>
      <w:r w:rsidRPr="00CC3BBF">
        <w:rPr>
          <w:noProof/>
          <w:color w:val="000000"/>
          <w:lang w:val="sr-Cyrl-CS"/>
        </w:rPr>
        <w:t>та</w:t>
      </w:r>
      <w:r w:rsidR="00FE2107" w:rsidRPr="00CC3BBF">
        <w:rPr>
          <w:noProof/>
          <w:color w:val="000000"/>
          <w:lang w:val="sr-Cyrl-CS"/>
        </w:rPr>
        <w:t xml:space="preserve"> </w:t>
      </w:r>
      <w:r w:rsidRPr="00CC3BBF">
        <w:rPr>
          <w:noProof/>
          <w:color w:val="000000"/>
          <w:lang w:val="sr-Cyrl-CS"/>
        </w:rPr>
        <w:t>количина</w:t>
      </w:r>
      <w:r w:rsidR="00FE2107" w:rsidRPr="00CC3BBF">
        <w:rPr>
          <w:noProof/>
          <w:color w:val="000000"/>
          <w:lang w:val="sr-Cyrl-CS"/>
        </w:rPr>
        <w:t xml:space="preserve"> </w:t>
      </w:r>
      <w:r w:rsidRPr="00CC3BBF">
        <w:rPr>
          <w:noProof/>
          <w:color w:val="000000"/>
          <w:lang w:val="sr-Cyrl-CS"/>
        </w:rPr>
        <w:t>има</w:t>
      </w:r>
      <w:r w:rsidR="00FE2107" w:rsidRPr="00CC3BBF">
        <w:rPr>
          <w:noProof/>
          <w:color w:val="000000"/>
          <w:lang w:val="sr-Cyrl-CS"/>
        </w:rPr>
        <w:t xml:space="preserve"> </w:t>
      </w:r>
      <w:r w:rsidRPr="00CC3BBF">
        <w:rPr>
          <w:noProof/>
          <w:color w:val="000000"/>
          <w:lang w:val="sr-Cyrl-CS"/>
        </w:rPr>
        <w:t>позитиван</w:t>
      </w:r>
      <w:r w:rsidR="00FE2107" w:rsidRPr="00CC3BBF">
        <w:rPr>
          <w:noProof/>
          <w:color w:val="000000"/>
          <w:lang w:val="sr-Cyrl-CS"/>
        </w:rPr>
        <w:t xml:space="preserve"> </w:t>
      </w:r>
      <w:r w:rsidRPr="00CC3BBF">
        <w:rPr>
          <w:noProof/>
          <w:color w:val="000000"/>
          <w:lang w:val="sr-Cyrl-CS"/>
        </w:rPr>
        <w:t>физиолошки</w:t>
      </w:r>
      <w:r w:rsidR="00FE2107" w:rsidRPr="00CC3BBF">
        <w:rPr>
          <w:noProof/>
          <w:color w:val="000000"/>
          <w:lang w:val="sr-Cyrl-CS"/>
        </w:rPr>
        <w:t xml:space="preserve"> </w:t>
      </w:r>
      <w:r w:rsidRPr="00CC3BBF">
        <w:rPr>
          <w:noProof/>
          <w:color w:val="000000"/>
          <w:lang w:val="sr-Cyrl-CS"/>
        </w:rPr>
        <w:t>и</w:t>
      </w:r>
      <w:r w:rsidR="00FE2107" w:rsidRPr="00CC3BBF">
        <w:rPr>
          <w:noProof/>
          <w:color w:val="000000"/>
          <w:lang w:val="sr-Cyrl-CS"/>
        </w:rPr>
        <w:t xml:space="preserve"> </w:t>
      </w:r>
      <w:r w:rsidR="00121DCC">
        <w:rPr>
          <w:noProof/>
          <w:color w:val="000000"/>
          <w:lang w:val="sr-Cyrl-CS"/>
        </w:rPr>
        <w:t>хранљ</w:t>
      </w:r>
      <w:r w:rsidRPr="00CC3BBF">
        <w:rPr>
          <w:noProof/>
          <w:color w:val="000000"/>
          <w:lang w:val="sr-Cyrl-CS"/>
        </w:rPr>
        <w:t>иви</w:t>
      </w:r>
      <w:r w:rsidR="00FE2107" w:rsidRPr="00CC3BBF">
        <w:rPr>
          <w:noProof/>
          <w:color w:val="000000"/>
          <w:lang w:val="sr-Cyrl-CS"/>
        </w:rPr>
        <w:t xml:space="preserve"> </w:t>
      </w:r>
      <w:r w:rsidRPr="00CC3BBF">
        <w:rPr>
          <w:noProof/>
          <w:color w:val="000000"/>
          <w:lang w:val="sr-Cyrl-CS"/>
        </w:rPr>
        <w:t>утицај</w:t>
      </w:r>
      <w:r w:rsidR="00FE2107" w:rsidRPr="00CC3BBF">
        <w:rPr>
          <w:noProof/>
          <w:color w:val="000000"/>
          <w:lang w:val="sr-Cyrl-CS"/>
        </w:rPr>
        <w:t xml:space="preserve"> </w:t>
      </w:r>
      <w:r w:rsidRPr="00CC3BBF">
        <w:rPr>
          <w:noProof/>
          <w:color w:val="000000"/>
          <w:lang w:val="sr-Cyrl-CS"/>
        </w:rPr>
        <w:t>на</w:t>
      </w:r>
      <w:r w:rsidR="00FE2107" w:rsidRPr="00CC3BBF">
        <w:rPr>
          <w:noProof/>
          <w:color w:val="000000"/>
          <w:lang w:val="sr-Cyrl-CS"/>
        </w:rPr>
        <w:t xml:space="preserve"> </w:t>
      </w:r>
      <w:r w:rsidRPr="00CC3BBF">
        <w:rPr>
          <w:noProof/>
          <w:color w:val="000000"/>
          <w:lang w:val="sr-Cyrl-CS"/>
        </w:rPr>
        <w:t>организам</w:t>
      </w:r>
      <w:r w:rsidR="00FE2107" w:rsidRPr="00CC3BBF">
        <w:rPr>
          <w:noProof/>
          <w:color w:val="000000"/>
          <w:lang w:val="sr-Cyrl-CS"/>
        </w:rPr>
        <w:t xml:space="preserve">, </w:t>
      </w:r>
      <w:r w:rsidRPr="00CC3BBF">
        <w:rPr>
          <w:noProof/>
          <w:color w:val="000000"/>
          <w:lang w:val="sr-Cyrl-CS"/>
        </w:rPr>
        <w:t>установљен</w:t>
      </w:r>
      <w:r w:rsidR="00E97BAB" w:rsidRPr="00CC3BBF">
        <w:rPr>
          <w:noProof/>
          <w:color w:val="000000"/>
          <w:lang w:val="sr-Cyrl-CS"/>
        </w:rPr>
        <w:t xml:space="preserve"> </w:t>
      </w:r>
      <w:r w:rsidRPr="00CC3BBF">
        <w:rPr>
          <w:noProof/>
          <w:color w:val="000000"/>
          <w:lang w:val="sr-Cyrl-CS"/>
        </w:rPr>
        <w:t>на</w:t>
      </w:r>
      <w:r w:rsidR="00E97BAB" w:rsidRPr="00CC3BBF">
        <w:rPr>
          <w:noProof/>
          <w:color w:val="000000"/>
          <w:lang w:val="sr-Cyrl-CS"/>
        </w:rPr>
        <w:t xml:space="preserve"> </w:t>
      </w:r>
      <w:r w:rsidRPr="00CC3BBF">
        <w:rPr>
          <w:noProof/>
          <w:color w:val="000000"/>
          <w:lang w:val="sr-Cyrl-CS"/>
        </w:rPr>
        <w:t>основу</w:t>
      </w:r>
      <w:r w:rsidR="00FE2107" w:rsidRPr="00CC3BBF">
        <w:rPr>
          <w:noProof/>
          <w:color w:val="000000"/>
          <w:lang w:val="sr-Cyrl-CS"/>
        </w:rPr>
        <w:t xml:space="preserve"> </w:t>
      </w:r>
      <w:r w:rsidRPr="00CC3BBF">
        <w:rPr>
          <w:noProof/>
          <w:color w:val="000000"/>
          <w:lang w:val="sr-Cyrl-CS"/>
        </w:rPr>
        <w:t>општеприхваћених</w:t>
      </w:r>
      <w:r w:rsidR="00E97BAB" w:rsidRPr="00CC3BBF">
        <w:rPr>
          <w:noProof/>
          <w:color w:val="000000"/>
          <w:lang w:val="sr-Cyrl-CS"/>
        </w:rPr>
        <w:t xml:space="preserve"> </w:t>
      </w:r>
      <w:r w:rsidRPr="00CC3BBF">
        <w:rPr>
          <w:noProof/>
          <w:color w:val="000000"/>
          <w:lang w:val="sr-Cyrl-CS"/>
        </w:rPr>
        <w:t>научних</w:t>
      </w:r>
      <w:r w:rsidR="00E97BAB" w:rsidRPr="00CC3BBF">
        <w:rPr>
          <w:noProof/>
          <w:color w:val="000000"/>
          <w:lang w:val="sr-Cyrl-CS"/>
        </w:rPr>
        <w:t xml:space="preserve"> </w:t>
      </w:r>
      <w:r w:rsidRPr="00CC3BBF">
        <w:rPr>
          <w:noProof/>
          <w:color w:val="000000"/>
          <w:lang w:val="sr-Cyrl-CS"/>
        </w:rPr>
        <w:t>доказа</w:t>
      </w:r>
      <w:r w:rsidR="00FE2107" w:rsidRPr="00CC3BBF">
        <w:rPr>
          <w:noProof/>
          <w:color w:val="000000"/>
          <w:lang w:val="sr-Cyrl-CS"/>
        </w:rPr>
        <w:t>;</w:t>
      </w:r>
    </w:p>
    <w:p w14:paraId="1F7785AB" w14:textId="77777777" w:rsidR="00CC3BBF" w:rsidRDefault="007249E6" w:rsidP="00CC3BBF">
      <w:pPr>
        <w:pStyle w:val="t-9-8"/>
        <w:numPr>
          <w:ilvl w:val="0"/>
          <w:numId w:val="11"/>
        </w:numPr>
        <w:tabs>
          <w:tab w:val="left" w:pos="851"/>
        </w:tabs>
        <w:spacing w:before="0" w:beforeAutospacing="0" w:after="0" w:afterAutospacing="0"/>
        <w:ind w:left="0" w:firstLine="567"/>
        <w:jc w:val="both"/>
        <w:textAlignment w:val="baseline"/>
        <w:rPr>
          <w:noProof/>
          <w:color w:val="000000"/>
          <w:lang w:val="sr-Cyrl-CS"/>
        </w:rPr>
      </w:pPr>
      <w:r>
        <w:rPr>
          <w:noProof/>
          <w:color w:val="000000"/>
          <w:lang w:val="sr-Cyrl-CS"/>
        </w:rPr>
        <w:t>да</w:t>
      </w:r>
      <w:r w:rsidR="00FE2107" w:rsidRPr="007249E6">
        <w:rPr>
          <w:noProof/>
          <w:color w:val="000000"/>
          <w:lang w:val="sr-Cyrl-CS"/>
        </w:rPr>
        <w:t xml:space="preserve"> </w:t>
      </w:r>
      <w:r>
        <w:rPr>
          <w:noProof/>
          <w:color w:val="000000"/>
          <w:lang w:val="sr-Cyrl-CS"/>
        </w:rPr>
        <w:t>је</w:t>
      </w:r>
      <w:r w:rsidR="00FE2107" w:rsidRPr="007249E6">
        <w:rPr>
          <w:noProof/>
          <w:color w:val="000000"/>
          <w:lang w:val="sr-Cyrl-CS"/>
        </w:rPr>
        <w:t xml:space="preserve"> </w:t>
      </w:r>
      <w:r>
        <w:rPr>
          <w:noProof/>
          <w:color w:val="000000"/>
          <w:lang w:val="sr-Cyrl-CS"/>
        </w:rPr>
        <w:t>храњива</w:t>
      </w:r>
      <w:r w:rsidR="00FE2107" w:rsidRPr="007249E6">
        <w:rPr>
          <w:noProof/>
          <w:color w:val="000000"/>
          <w:lang w:val="sr-Cyrl-CS"/>
        </w:rPr>
        <w:t xml:space="preserve"> </w:t>
      </w:r>
      <w:r>
        <w:rPr>
          <w:noProof/>
          <w:color w:val="000000"/>
          <w:lang w:val="sr-Cyrl-CS"/>
        </w:rPr>
        <w:t>материја</w:t>
      </w:r>
      <w:r w:rsidR="00FE2107" w:rsidRPr="007249E6">
        <w:rPr>
          <w:noProof/>
          <w:color w:val="000000"/>
          <w:lang w:val="sr-Cyrl-CS"/>
        </w:rPr>
        <w:t xml:space="preserve"> </w:t>
      </w:r>
      <w:r>
        <w:rPr>
          <w:noProof/>
          <w:color w:val="000000"/>
          <w:lang w:val="sr-Cyrl-CS"/>
        </w:rPr>
        <w:t>или</w:t>
      </w:r>
      <w:r w:rsidR="00FE2107" w:rsidRPr="007249E6">
        <w:rPr>
          <w:noProof/>
          <w:color w:val="000000"/>
          <w:lang w:val="sr-Cyrl-CS"/>
        </w:rPr>
        <w:t xml:space="preserve"> </w:t>
      </w:r>
      <w:r>
        <w:rPr>
          <w:noProof/>
          <w:color w:val="000000"/>
          <w:lang w:val="sr-Cyrl-CS"/>
        </w:rPr>
        <w:t>друга</w:t>
      </w:r>
      <w:r w:rsidR="00FE2107" w:rsidRPr="007249E6">
        <w:rPr>
          <w:noProof/>
          <w:color w:val="000000"/>
          <w:lang w:val="sr-Cyrl-CS"/>
        </w:rPr>
        <w:t xml:space="preserve"> </w:t>
      </w:r>
      <w:r>
        <w:rPr>
          <w:noProof/>
          <w:color w:val="000000"/>
          <w:lang w:val="sr-Cyrl-CS"/>
        </w:rPr>
        <w:t>материја</w:t>
      </w:r>
      <w:r w:rsidR="00FE2107" w:rsidRPr="007249E6">
        <w:rPr>
          <w:noProof/>
          <w:color w:val="000000"/>
          <w:lang w:val="sr-Cyrl-CS"/>
        </w:rPr>
        <w:t xml:space="preserve"> </w:t>
      </w:r>
      <w:r>
        <w:rPr>
          <w:noProof/>
          <w:color w:val="000000"/>
          <w:lang w:val="sr-Cyrl-CS"/>
        </w:rPr>
        <w:t>за</w:t>
      </w:r>
      <w:r w:rsidR="00FE2107" w:rsidRPr="007249E6">
        <w:rPr>
          <w:noProof/>
          <w:color w:val="000000"/>
          <w:lang w:val="sr-Cyrl-CS"/>
        </w:rPr>
        <w:t xml:space="preserve"> </w:t>
      </w:r>
      <w:r>
        <w:rPr>
          <w:noProof/>
          <w:color w:val="000000"/>
          <w:lang w:val="sr-Cyrl-CS"/>
        </w:rPr>
        <w:t>коју</w:t>
      </w:r>
      <w:r w:rsidR="00FE2107" w:rsidRPr="007249E6">
        <w:rPr>
          <w:noProof/>
          <w:color w:val="000000"/>
          <w:lang w:val="sr-Cyrl-CS"/>
        </w:rPr>
        <w:t xml:space="preserve"> </w:t>
      </w:r>
      <w:r>
        <w:rPr>
          <w:noProof/>
          <w:color w:val="000000"/>
          <w:lang w:val="sr-Cyrl-CS"/>
        </w:rPr>
        <w:t>је</w:t>
      </w:r>
      <w:r w:rsidR="00FE2107" w:rsidRPr="007249E6">
        <w:rPr>
          <w:noProof/>
          <w:color w:val="000000"/>
          <w:lang w:val="sr-Cyrl-CS"/>
        </w:rPr>
        <w:t xml:space="preserve"> </w:t>
      </w:r>
      <w:r>
        <w:rPr>
          <w:noProof/>
          <w:color w:val="000000"/>
          <w:lang w:val="sr-Cyrl-CS"/>
        </w:rPr>
        <w:t>наведена</w:t>
      </w:r>
      <w:r w:rsidR="00FE2107" w:rsidRPr="007249E6">
        <w:rPr>
          <w:noProof/>
          <w:color w:val="000000"/>
          <w:lang w:val="sr-Cyrl-CS"/>
        </w:rPr>
        <w:t xml:space="preserve"> </w:t>
      </w:r>
      <w:r>
        <w:rPr>
          <w:noProof/>
          <w:color w:val="000000"/>
          <w:lang w:val="sr-Cyrl-CS"/>
        </w:rPr>
        <w:t>тврдња</w:t>
      </w:r>
      <w:r w:rsidR="00FE2107" w:rsidRPr="007249E6">
        <w:rPr>
          <w:noProof/>
          <w:color w:val="000000"/>
          <w:lang w:val="sr-Cyrl-CS"/>
        </w:rPr>
        <w:t xml:space="preserve">, </w:t>
      </w:r>
      <w:r>
        <w:rPr>
          <w:noProof/>
          <w:color w:val="000000"/>
          <w:lang w:val="sr-Cyrl-CS"/>
        </w:rPr>
        <w:t>присутна</w:t>
      </w:r>
      <w:r w:rsidR="00B718D5" w:rsidRPr="007249E6">
        <w:rPr>
          <w:noProof/>
          <w:color w:val="000000"/>
          <w:lang w:val="sr-Cyrl-CS"/>
        </w:rPr>
        <w:t xml:space="preserve"> </w:t>
      </w:r>
      <w:r>
        <w:rPr>
          <w:noProof/>
          <w:color w:val="000000"/>
          <w:lang w:val="sr-Cyrl-CS"/>
        </w:rPr>
        <w:t>у</w:t>
      </w:r>
      <w:r w:rsidR="00FE2107" w:rsidRPr="007249E6">
        <w:rPr>
          <w:noProof/>
          <w:color w:val="000000"/>
          <w:lang w:val="sr-Cyrl-CS"/>
        </w:rPr>
        <w:t xml:space="preserve"> </w:t>
      </w:r>
      <w:r>
        <w:rPr>
          <w:noProof/>
          <w:color w:val="000000"/>
          <w:lang w:val="sr-Cyrl-CS"/>
        </w:rPr>
        <w:t>облику</w:t>
      </w:r>
      <w:r w:rsidR="00FE2107" w:rsidRPr="007249E6">
        <w:rPr>
          <w:noProof/>
          <w:color w:val="000000"/>
          <w:lang w:val="sr-Cyrl-CS"/>
        </w:rPr>
        <w:t xml:space="preserve"> </w:t>
      </w:r>
      <w:r>
        <w:rPr>
          <w:noProof/>
          <w:color w:val="000000"/>
          <w:lang w:val="sr-Cyrl-CS"/>
        </w:rPr>
        <w:t>који</w:t>
      </w:r>
      <w:r w:rsidR="00FE2107" w:rsidRPr="007249E6">
        <w:rPr>
          <w:noProof/>
          <w:color w:val="000000"/>
          <w:lang w:val="sr-Cyrl-CS"/>
        </w:rPr>
        <w:t xml:space="preserve"> </w:t>
      </w:r>
      <w:r>
        <w:rPr>
          <w:noProof/>
          <w:color w:val="000000"/>
          <w:lang w:val="sr-Cyrl-CS"/>
        </w:rPr>
        <w:t>омогућава</w:t>
      </w:r>
      <w:r w:rsidR="00FE2107" w:rsidRPr="007249E6">
        <w:rPr>
          <w:noProof/>
          <w:color w:val="000000"/>
          <w:lang w:val="sr-Cyrl-CS"/>
        </w:rPr>
        <w:t xml:space="preserve"> </w:t>
      </w:r>
      <w:r>
        <w:rPr>
          <w:noProof/>
          <w:color w:val="000000"/>
          <w:lang w:val="sr-Cyrl-CS"/>
        </w:rPr>
        <w:t>њено</w:t>
      </w:r>
      <w:r w:rsidR="00FE2107" w:rsidRPr="007249E6">
        <w:rPr>
          <w:noProof/>
          <w:color w:val="000000"/>
          <w:lang w:val="sr-Cyrl-CS"/>
        </w:rPr>
        <w:t xml:space="preserve"> </w:t>
      </w:r>
      <w:r>
        <w:rPr>
          <w:noProof/>
          <w:color w:val="000000"/>
          <w:lang w:val="sr-Cyrl-CS"/>
        </w:rPr>
        <w:t>искориштавање</w:t>
      </w:r>
      <w:r w:rsidR="00FE2107" w:rsidRPr="007249E6">
        <w:rPr>
          <w:noProof/>
          <w:color w:val="000000"/>
          <w:lang w:val="sr-Cyrl-CS"/>
        </w:rPr>
        <w:t xml:space="preserve"> </w:t>
      </w:r>
      <w:r>
        <w:rPr>
          <w:noProof/>
          <w:color w:val="000000"/>
          <w:lang w:val="sr-Cyrl-CS"/>
        </w:rPr>
        <w:t>у</w:t>
      </w:r>
      <w:r w:rsidR="00FE2107" w:rsidRPr="007249E6">
        <w:rPr>
          <w:noProof/>
          <w:color w:val="000000"/>
          <w:lang w:val="sr-Cyrl-CS"/>
        </w:rPr>
        <w:t xml:space="preserve"> </w:t>
      </w:r>
      <w:r>
        <w:rPr>
          <w:noProof/>
          <w:color w:val="000000"/>
          <w:lang w:val="sr-Cyrl-CS"/>
        </w:rPr>
        <w:t>организму</w:t>
      </w:r>
      <w:r w:rsidR="00FE2107" w:rsidRPr="007249E6">
        <w:rPr>
          <w:noProof/>
          <w:color w:val="000000"/>
          <w:lang w:val="sr-Cyrl-CS"/>
        </w:rPr>
        <w:t xml:space="preserve">, </w:t>
      </w:r>
      <w:r>
        <w:rPr>
          <w:noProof/>
          <w:color w:val="000000"/>
          <w:lang w:val="sr-Cyrl-CS"/>
        </w:rPr>
        <w:t>тамо</w:t>
      </w:r>
      <w:r w:rsidR="00FE2107" w:rsidRPr="007249E6">
        <w:rPr>
          <w:noProof/>
          <w:color w:val="000000"/>
          <w:lang w:val="sr-Cyrl-CS"/>
        </w:rPr>
        <w:t xml:space="preserve"> </w:t>
      </w:r>
      <w:r>
        <w:rPr>
          <w:noProof/>
          <w:color w:val="000000"/>
          <w:lang w:val="sr-Cyrl-CS"/>
        </w:rPr>
        <w:t>гдје</w:t>
      </w:r>
      <w:r w:rsidR="00FE2107" w:rsidRPr="007249E6">
        <w:rPr>
          <w:noProof/>
          <w:color w:val="000000"/>
          <w:lang w:val="sr-Cyrl-CS"/>
        </w:rPr>
        <w:t xml:space="preserve"> </w:t>
      </w:r>
      <w:r>
        <w:rPr>
          <w:noProof/>
          <w:color w:val="000000"/>
          <w:lang w:val="sr-Cyrl-CS"/>
        </w:rPr>
        <w:t>је</w:t>
      </w:r>
      <w:r w:rsidR="00FE2107" w:rsidRPr="007249E6">
        <w:rPr>
          <w:noProof/>
          <w:color w:val="000000"/>
          <w:lang w:val="sr-Cyrl-CS"/>
        </w:rPr>
        <w:t xml:space="preserve"> </w:t>
      </w:r>
      <w:r>
        <w:rPr>
          <w:noProof/>
          <w:color w:val="000000"/>
          <w:lang w:val="sr-Cyrl-CS"/>
        </w:rPr>
        <w:t>то</w:t>
      </w:r>
      <w:r w:rsidR="00FE2107" w:rsidRPr="007249E6">
        <w:rPr>
          <w:noProof/>
          <w:color w:val="000000"/>
          <w:lang w:val="sr-Cyrl-CS"/>
        </w:rPr>
        <w:t xml:space="preserve"> </w:t>
      </w:r>
      <w:r>
        <w:rPr>
          <w:noProof/>
          <w:color w:val="000000"/>
          <w:lang w:val="sr-Cyrl-CS"/>
        </w:rPr>
        <w:t>примјењиво</w:t>
      </w:r>
      <w:r w:rsidR="00FE2107" w:rsidRPr="007249E6">
        <w:rPr>
          <w:noProof/>
          <w:color w:val="000000"/>
          <w:lang w:val="sr-Cyrl-CS"/>
        </w:rPr>
        <w:t>;</w:t>
      </w:r>
    </w:p>
    <w:p w14:paraId="1EB6E65A" w14:textId="3441AFD3" w:rsidR="00FE2107" w:rsidRPr="00CC3BBF" w:rsidRDefault="007249E6" w:rsidP="00CC3BBF">
      <w:pPr>
        <w:pStyle w:val="t-9-8"/>
        <w:numPr>
          <w:ilvl w:val="0"/>
          <w:numId w:val="11"/>
        </w:numPr>
        <w:tabs>
          <w:tab w:val="left" w:pos="851"/>
        </w:tabs>
        <w:spacing w:before="0" w:beforeAutospacing="0" w:after="0" w:afterAutospacing="0"/>
        <w:ind w:left="0" w:firstLine="567"/>
        <w:jc w:val="both"/>
        <w:textAlignment w:val="baseline"/>
        <w:rPr>
          <w:noProof/>
          <w:color w:val="000000"/>
          <w:lang w:val="sr-Cyrl-CS"/>
        </w:rPr>
      </w:pPr>
      <w:r w:rsidRPr="00CC3BBF">
        <w:rPr>
          <w:noProof/>
          <w:color w:val="000000"/>
          <w:lang w:val="sr-Cyrl-CS"/>
        </w:rPr>
        <w:t>да</w:t>
      </w:r>
      <w:r w:rsidR="00E97BAB" w:rsidRPr="00CC3BBF">
        <w:rPr>
          <w:noProof/>
          <w:color w:val="000000"/>
          <w:lang w:val="sr-Cyrl-CS"/>
        </w:rPr>
        <w:t xml:space="preserve"> </w:t>
      </w:r>
      <w:r w:rsidRPr="00CC3BBF">
        <w:rPr>
          <w:noProof/>
          <w:color w:val="000000"/>
          <w:lang w:val="sr-Cyrl-CS"/>
        </w:rPr>
        <w:t>је</w:t>
      </w:r>
      <w:r w:rsidR="00E97BAB" w:rsidRPr="00CC3BBF">
        <w:rPr>
          <w:noProof/>
          <w:color w:val="000000"/>
          <w:lang w:val="sr-Cyrl-CS"/>
        </w:rPr>
        <w:t xml:space="preserve"> </w:t>
      </w:r>
      <w:r w:rsidRPr="00CC3BBF">
        <w:rPr>
          <w:noProof/>
          <w:color w:val="000000"/>
          <w:lang w:val="sr-Cyrl-CS"/>
        </w:rPr>
        <w:t>у</w:t>
      </w:r>
      <w:r w:rsidR="00E97BAB" w:rsidRPr="00CC3BBF">
        <w:rPr>
          <w:noProof/>
          <w:color w:val="000000"/>
          <w:lang w:val="sr-Cyrl-CS"/>
        </w:rPr>
        <w:t xml:space="preserve"> </w:t>
      </w:r>
      <w:r w:rsidRPr="00CC3BBF">
        <w:rPr>
          <w:noProof/>
          <w:color w:val="000000"/>
          <w:lang w:val="sr-Cyrl-CS"/>
        </w:rPr>
        <w:t>складу</w:t>
      </w:r>
      <w:r w:rsidR="00E97BAB" w:rsidRPr="00CC3BBF">
        <w:rPr>
          <w:noProof/>
          <w:color w:val="000000"/>
          <w:lang w:val="sr-Cyrl-CS"/>
        </w:rPr>
        <w:t xml:space="preserve"> </w:t>
      </w:r>
      <w:r w:rsidRPr="00CC3BBF">
        <w:rPr>
          <w:noProof/>
          <w:color w:val="000000"/>
          <w:lang w:val="sr-Cyrl-CS"/>
        </w:rPr>
        <w:t>са</w:t>
      </w:r>
      <w:r w:rsidR="00E97BAB" w:rsidRPr="00CC3BBF">
        <w:rPr>
          <w:noProof/>
          <w:color w:val="000000"/>
          <w:lang w:val="sr-Cyrl-CS"/>
        </w:rPr>
        <w:t xml:space="preserve"> </w:t>
      </w:r>
      <w:r w:rsidRPr="00CC3BBF">
        <w:rPr>
          <w:noProof/>
          <w:color w:val="000000"/>
          <w:lang w:val="sr-Cyrl-CS"/>
        </w:rPr>
        <w:t>специфичним</w:t>
      </w:r>
      <w:r w:rsidR="00FE2107" w:rsidRPr="00CC3BBF">
        <w:rPr>
          <w:noProof/>
          <w:color w:val="000000"/>
          <w:lang w:val="sr-Cyrl-CS"/>
        </w:rPr>
        <w:t xml:space="preserve"> </w:t>
      </w:r>
      <w:r w:rsidRPr="00CC3BBF">
        <w:rPr>
          <w:noProof/>
          <w:color w:val="000000"/>
          <w:lang w:val="sr-Cyrl-CS"/>
        </w:rPr>
        <w:t>условима</w:t>
      </w:r>
      <w:r w:rsidR="00FE2107" w:rsidRPr="00CC3BBF">
        <w:rPr>
          <w:noProof/>
          <w:color w:val="000000"/>
          <w:lang w:val="sr-Cyrl-CS"/>
        </w:rPr>
        <w:t xml:space="preserve"> </w:t>
      </w:r>
      <w:r w:rsidRPr="00CC3BBF">
        <w:rPr>
          <w:noProof/>
          <w:color w:val="000000"/>
          <w:lang w:val="sr-Cyrl-CS"/>
        </w:rPr>
        <w:t>прописаним</w:t>
      </w:r>
      <w:r w:rsidR="00FE2107" w:rsidRPr="00CC3BBF">
        <w:rPr>
          <w:noProof/>
          <w:color w:val="000000"/>
          <w:lang w:val="sr-Cyrl-CS"/>
        </w:rPr>
        <w:t xml:space="preserve"> </w:t>
      </w:r>
      <w:r w:rsidRPr="00CC3BBF">
        <w:rPr>
          <w:noProof/>
          <w:color w:val="000000"/>
          <w:lang w:val="sr-Cyrl-CS"/>
        </w:rPr>
        <w:t>овим</w:t>
      </w:r>
      <w:r w:rsidR="00E97BAB" w:rsidRPr="00CC3BBF">
        <w:rPr>
          <w:noProof/>
          <w:color w:val="000000"/>
          <w:lang w:val="sr-Cyrl-CS"/>
        </w:rPr>
        <w:t xml:space="preserve"> </w:t>
      </w:r>
      <w:r w:rsidR="00121DCC">
        <w:rPr>
          <w:noProof/>
          <w:color w:val="000000"/>
          <w:lang w:val="sr-Cyrl-CS"/>
        </w:rPr>
        <w:t>п</w:t>
      </w:r>
      <w:r w:rsidRPr="00CC3BBF">
        <w:rPr>
          <w:noProof/>
          <w:color w:val="000000"/>
          <w:lang w:val="sr-Cyrl-CS"/>
        </w:rPr>
        <w:t>равилником</w:t>
      </w:r>
      <w:r w:rsidR="00FE2107" w:rsidRPr="00CC3BBF">
        <w:rPr>
          <w:noProof/>
          <w:color w:val="000000"/>
          <w:lang w:val="sr-Cyrl-CS"/>
        </w:rPr>
        <w:t xml:space="preserve">, </w:t>
      </w:r>
      <w:r w:rsidRPr="00CC3BBF">
        <w:rPr>
          <w:noProof/>
          <w:color w:val="000000"/>
          <w:lang w:val="sr-Cyrl-CS"/>
        </w:rPr>
        <w:t>за</w:t>
      </w:r>
      <w:r w:rsidR="00FE2107" w:rsidRPr="00CC3BBF">
        <w:rPr>
          <w:noProof/>
          <w:color w:val="000000"/>
          <w:lang w:val="sr-Cyrl-CS"/>
        </w:rPr>
        <w:t xml:space="preserve"> </w:t>
      </w:r>
      <w:r w:rsidRPr="00CC3BBF">
        <w:rPr>
          <w:noProof/>
          <w:color w:val="000000"/>
          <w:lang w:val="sr-Cyrl-CS"/>
        </w:rPr>
        <w:t>сваки</w:t>
      </w:r>
      <w:r w:rsidR="00FE2107" w:rsidRPr="00CC3BBF">
        <w:rPr>
          <w:noProof/>
          <w:color w:val="000000"/>
          <w:lang w:val="sr-Cyrl-CS"/>
        </w:rPr>
        <w:t xml:space="preserve"> </w:t>
      </w:r>
      <w:r w:rsidRPr="00CC3BBF">
        <w:rPr>
          <w:noProof/>
          <w:color w:val="000000"/>
          <w:lang w:val="sr-Cyrl-CS"/>
        </w:rPr>
        <w:t>поједини</w:t>
      </w:r>
      <w:r w:rsidR="00FE2107" w:rsidRPr="00CC3BBF">
        <w:rPr>
          <w:noProof/>
          <w:color w:val="000000"/>
          <w:lang w:val="sr-Cyrl-CS"/>
        </w:rPr>
        <w:t xml:space="preserve"> </w:t>
      </w:r>
      <w:r w:rsidRPr="00CC3BBF">
        <w:rPr>
          <w:noProof/>
          <w:color w:val="000000"/>
          <w:lang w:val="sr-Cyrl-CS"/>
        </w:rPr>
        <w:t>случај</w:t>
      </w:r>
      <w:r w:rsidR="00FE2107" w:rsidRPr="00CC3BBF">
        <w:rPr>
          <w:noProof/>
          <w:color w:val="000000"/>
          <w:lang w:val="sr-Cyrl-CS"/>
        </w:rPr>
        <w:t>.</w:t>
      </w:r>
    </w:p>
    <w:p w14:paraId="09C9B0CB" w14:textId="2BBB279E" w:rsidR="00AA203F" w:rsidRDefault="00AA203F" w:rsidP="00CC3BBF">
      <w:pPr>
        <w:pStyle w:val="t-9-8"/>
        <w:numPr>
          <w:ilvl w:val="0"/>
          <w:numId w:val="10"/>
        </w:numPr>
        <w:tabs>
          <w:tab w:val="left" w:pos="851"/>
        </w:tabs>
        <w:spacing w:before="0" w:beforeAutospacing="0" w:after="0" w:afterAutospacing="0"/>
        <w:ind w:left="0" w:firstLine="567"/>
        <w:jc w:val="both"/>
        <w:textAlignment w:val="baseline"/>
        <w:rPr>
          <w:noProof/>
          <w:color w:val="000000"/>
          <w:lang w:val="sr-Cyrl-CS"/>
        </w:rPr>
      </w:pPr>
      <w:r>
        <w:rPr>
          <w:noProof/>
          <w:color w:val="000000"/>
          <w:lang w:val="sr-Cyrl-CS"/>
        </w:rPr>
        <w:t xml:space="preserve"> </w:t>
      </w:r>
      <w:r w:rsidR="007249E6">
        <w:rPr>
          <w:noProof/>
          <w:color w:val="000000"/>
          <w:lang w:val="sr-Cyrl-CS"/>
        </w:rPr>
        <w:t>Прехрамбене</w:t>
      </w:r>
      <w:r w:rsidR="00FE2107" w:rsidRPr="007249E6">
        <w:rPr>
          <w:noProof/>
          <w:color w:val="000000"/>
          <w:lang w:val="sr-Cyrl-CS"/>
        </w:rPr>
        <w:t xml:space="preserve"> </w:t>
      </w:r>
      <w:r w:rsidR="007249E6">
        <w:rPr>
          <w:noProof/>
          <w:color w:val="000000"/>
          <w:lang w:val="sr-Cyrl-CS"/>
        </w:rPr>
        <w:t>и</w:t>
      </w:r>
      <w:r w:rsidR="00FE2107" w:rsidRPr="007249E6">
        <w:rPr>
          <w:noProof/>
          <w:color w:val="000000"/>
          <w:lang w:val="sr-Cyrl-CS"/>
        </w:rPr>
        <w:t xml:space="preserve"> </w:t>
      </w:r>
      <w:r w:rsidR="007249E6">
        <w:rPr>
          <w:noProof/>
          <w:color w:val="000000"/>
          <w:lang w:val="sr-Cyrl-CS"/>
        </w:rPr>
        <w:t>здравствене</w:t>
      </w:r>
      <w:r w:rsidR="00FE2107" w:rsidRPr="007249E6">
        <w:rPr>
          <w:noProof/>
          <w:color w:val="000000"/>
          <w:lang w:val="sr-Cyrl-CS"/>
        </w:rPr>
        <w:t xml:space="preserve"> </w:t>
      </w:r>
      <w:r w:rsidR="007249E6">
        <w:rPr>
          <w:noProof/>
          <w:color w:val="000000"/>
          <w:lang w:val="sr-Cyrl-CS"/>
        </w:rPr>
        <w:t>тврдње</w:t>
      </w:r>
      <w:r w:rsidR="00FE2107" w:rsidRPr="007249E6">
        <w:rPr>
          <w:noProof/>
          <w:color w:val="000000"/>
          <w:lang w:val="sr-Cyrl-CS"/>
        </w:rPr>
        <w:t xml:space="preserve"> </w:t>
      </w:r>
      <w:r w:rsidR="007249E6">
        <w:rPr>
          <w:noProof/>
          <w:color w:val="000000"/>
          <w:lang w:val="sr-Cyrl-CS"/>
        </w:rPr>
        <w:t>наводе</w:t>
      </w:r>
      <w:r w:rsidR="002F3228" w:rsidRPr="007249E6">
        <w:rPr>
          <w:noProof/>
          <w:color w:val="000000"/>
          <w:lang w:val="sr-Cyrl-CS"/>
        </w:rPr>
        <w:t xml:space="preserve"> </w:t>
      </w:r>
      <w:r w:rsidR="007249E6">
        <w:rPr>
          <w:noProof/>
          <w:color w:val="000000"/>
          <w:lang w:val="sr-Cyrl-CS"/>
        </w:rPr>
        <w:t>се</w:t>
      </w:r>
      <w:r w:rsidR="002F3228" w:rsidRPr="007249E6">
        <w:rPr>
          <w:noProof/>
          <w:color w:val="000000"/>
          <w:lang w:val="sr-Cyrl-CS"/>
        </w:rPr>
        <w:t xml:space="preserve"> </w:t>
      </w:r>
      <w:r w:rsidR="007249E6">
        <w:rPr>
          <w:noProof/>
          <w:color w:val="000000"/>
          <w:lang w:val="sr-Cyrl-CS"/>
        </w:rPr>
        <w:t>само</w:t>
      </w:r>
      <w:r w:rsidR="00FE2107" w:rsidRPr="007249E6">
        <w:rPr>
          <w:noProof/>
          <w:color w:val="000000"/>
          <w:lang w:val="sr-Cyrl-CS"/>
        </w:rPr>
        <w:t xml:space="preserve"> </w:t>
      </w:r>
      <w:r w:rsidR="007249E6">
        <w:rPr>
          <w:noProof/>
          <w:color w:val="000000"/>
          <w:lang w:val="sr-Cyrl-CS"/>
        </w:rPr>
        <w:t>ако</w:t>
      </w:r>
      <w:r w:rsidR="00FE2107" w:rsidRPr="007249E6">
        <w:rPr>
          <w:noProof/>
          <w:color w:val="000000"/>
          <w:lang w:val="sr-Cyrl-CS"/>
        </w:rPr>
        <w:t xml:space="preserve"> </w:t>
      </w:r>
      <w:r w:rsidR="007249E6">
        <w:rPr>
          <w:noProof/>
          <w:color w:val="000000"/>
          <w:lang w:val="sr-Cyrl-CS"/>
        </w:rPr>
        <w:t>просјечни</w:t>
      </w:r>
      <w:r w:rsidR="00FE2107" w:rsidRPr="007249E6">
        <w:rPr>
          <w:noProof/>
          <w:color w:val="000000"/>
          <w:lang w:val="sr-Cyrl-CS"/>
        </w:rPr>
        <w:t xml:space="preserve"> </w:t>
      </w:r>
      <w:r w:rsidR="007249E6">
        <w:rPr>
          <w:noProof/>
          <w:color w:val="000000"/>
          <w:lang w:val="sr-Cyrl-CS"/>
        </w:rPr>
        <w:t>потрошач</w:t>
      </w:r>
      <w:r w:rsidR="00FE2107" w:rsidRPr="007249E6">
        <w:rPr>
          <w:noProof/>
          <w:color w:val="000000"/>
          <w:lang w:val="sr-Cyrl-CS"/>
        </w:rPr>
        <w:t xml:space="preserve"> </w:t>
      </w:r>
      <w:r w:rsidR="007249E6">
        <w:rPr>
          <w:noProof/>
          <w:color w:val="000000"/>
          <w:lang w:val="sr-Cyrl-CS"/>
        </w:rPr>
        <w:t>може</w:t>
      </w:r>
      <w:r w:rsidR="00FE2107" w:rsidRPr="007249E6">
        <w:rPr>
          <w:noProof/>
          <w:color w:val="000000"/>
          <w:lang w:val="sr-Cyrl-CS"/>
        </w:rPr>
        <w:t xml:space="preserve"> </w:t>
      </w:r>
      <w:r w:rsidR="007249E6">
        <w:rPr>
          <w:noProof/>
          <w:color w:val="000000"/>
          <w:lang w:val="sr-Cyrl-CS"/>
        </w:rPr>
        <w:t>разумјети</w:t>
      </w:r>
      <w:r w:rsidR="00FE2107" w:rsidRPr="007249E6">
        <w:rPr>
          <w:noProof/>
          <w:color w:val="000000"/>
          <w:lang w:val="sr-Cyrl-CS"/>
        </w:rPr>
        <w:t xml:space="preserve"> </w:t>
      </w:r>
      <w:r w:rsidR="007249E6">
        <w:rPr>
          <w:noProof/>
          <w:color w:val="000000"/>
          <w:lang w:val="sr-Cyrl-CS"/>
        </w:rPr>
        <w:t>корисне</w:t>
      </w:r>
      <w:r w:rsidR="00FE2107" w:rsidRPr="007249E6">
        <w:rPr>
          <w:noProof/>
          <w:color w:val="000000"/>
          <w:lang w:val="sr-Cyrl-CS"/>
        </w:rPr>
        <w:t xml:space="preserve"> </w:t>
      </w:r>
      <w:r w:rsidR="007249E6">
        <w:rPr>
          <w:noProof/>
          <w:color w:val="000000"/>
          <w:lang w:val="sr-Cyrl-CS"/>
        </w:rPr>
        <w:t>ефекте</w:t>
      </w:r>
      <w:r w:rsidR="00FE2107" w:rsidRPr="007249E6">
        <w:rPr>
          <w:noProof/>
          <w:color w:val="000000"/>
          <w:lang w:val="sr-Cyrl-CS"/>
        </w:rPr>
        <w:t xml:space="preserve"> </w:t>
      </w:r>
      <w:r w:rsidR="007249E6">
        <w:rPr>
          <w:noProof/>
          <w:color w:val="000000"/>
          <w:lang w:val="sr-Cyrl-CS"/>
        </w:rPr>
        <w:t>наведене</w:t>
      </w:r>
      <w:r w:rsidR="00FE2107" w:rsidRPr="007249E6">
        <w:rPr>
          <w:noProof/>
          <w:color w:val="000000"/>
          <w:lang w:val="sr-Cyrl-CS"/>
        </w:rPr>
        <w:t xml:space="preserve"> </w:t>
      </w:r>
      <w:r w:rsidR="007249E6">
        <w:rPr>
          <w:noProof/>
          <w:color w:val="000000"/>
          <w:lang w:val="sr-Cyrl-CS"/>
        </w:rPr>
        <w:t>у</w:t>
      </w:r>
      <w:r w:rsidR="00FE2107" w:rsidRPr="007249E6">
        <w:rPr>
          <w:noProof/>
          <w:color w:val="000000"/>
          <w:lang w:val="sr-Cyrl-CS"/>
        </w:rPr>
        <w:t xml:space="preserve"> </w:t>
      </w:r>
      <w:r w:rsidR="007249E6">
        <w:rPr>
          <w:noProof/>
          <w:color w:val="000000"/>
          <w:lang w:val="sr-Cyrl-CS"/>
        </w:rPr>
        <w:t>тврдњи</w:t>
      </w:r>
      <w:r w:rsidR="00FE2107" w:rsidRPr="007249E6">
        <w:rPr>
          <w:noProof/>
          <w:color w:val="000000"/>
          <w:lang w:val="sr-Cyrl-CS"/>
        </w:rPr>
        <w:t>.</w:t>
      </w:r>
    </w:p>
    <w:p w14:paraId="7AFBDF87" w14:textId="45EBAFB1" w:rsidR="00AA203F" w:rsidRDefault="00AA203F" w:rsidP="00CC3BBF">
      <w:pPr>
        <w:pStyle w:val="t-9-8"/>
        <w:numPr>
          <w:ilvl w:val="0"/>
          <w:numId w:val="10"/>
        </w:numPr>
        <w:tabs>
          <w:tab w:val="left" w:pos="851"/>
        </w:tabs>
        <w:spacing w:before="0" w:beforeAutospacing="0" w:after="0" w:afterAutospacing="0"/>
        <w:ind w:left="0" w:firstLine="567"/>
        <w:jc w:val="both"/>
        <w:textAlignment w:val="baseline"/>
        <w:rPr>
          <w:noProof/>
          <w:color w:val="000000"/>
          <w:lang w:val="sr-Cyrl-CS"/>
        </w:rPr>
      </w:pPr>
      <w:r>
        <w:rPr>
          <w:noProof/>
          <w:color w:val="000000"/>
          <w:lang w:val="sr-Cyrl-CS"/>
        </w:rPr>
        <w:t xml:space="preserve"> </w:t>
      </w:r>
      <w:r w:rsidR="007249E6" w:rsidRPr="00AA203F">
        <w:rPr>
          <w:noProof/>
          <w:color w:val="000000"/>
          <w:lang w:val="sr-Cyrl-CS"/>
        </w:rPr>
        <w:t>Прехрамбене</w:t>
      </w:r>
      <w:r w:rsidR="00FE2107" w:rsidRPr="00AA203F">
        <w:rPr>
          <w:noProof/>
          <w:color w:val="000000"/>
          <w:lang w:val="sr-Cyrl-CS"/>
        </w:rPr>
        <w:t xml:space="preserve"> </w:t>
      </w:r>
      <w:r w:rsidR="007249E6" w:rsidRPr="00AA203F">
        <w:rPr>
          <w:noProof/>
          <w:color w:val="000000"/>
          <w:lang w:val="sr-Cyrl-CS"/>
        </w:rPr>
        <w:t>и</w:t>
      </w:r>
      <w:r w:rsidR="00FE2107" w:rsidRPr="00AA203F">
        <w:rPr>
          <w:noProof/>
          <w:color w:val="000000"/>
          <w:lang w:val="sr-Cyrl-CS"/>
        </w:rPr>
        <w:t xml:space="preserve"> </w:t>
      </w:r>
      <w:r w:rsidR="007249E6" w:rsidRPr="00AA203F">
        <w:rPr>
          <w:noProof/>
          <w:color w:val="000000"/>
          <w:lang w:val="sr-Cyrl-CS"/>
        </w:rPr>
        <w:t>здравствене</w:t>
      </w:r>
      <w:r w:rsidR="00FE2107" w:rsidRPr="00AA203F">
        <w:rPr>
          <w:noProof/>
          <w:color w:val="000000"/>
          <w:lang w:val="sr-Cyrl-CS"/>
        </w:rPr>
        <w:t xml:space="preserve"> </w:t>
      </w:r>
      <w:r w:rsidR="007249E6" w:rsidRPr="00AA203F">
        <w:rPr>
          <w:noProof/>
          <w:color w:val="000000"/>
          <w:lang w:val="sr-Cyrl-CS"/>
        </w:rPr>
        <w:t>тврдње</w:t>
      </w:r>
      <w:r w:rsidR="00FE2107" w:rsidRPr="00AA203F">
        <w:rPr>
          <w:noProof/>
          <w:color w:val="000000"/>
          <w:lang w:val="sr-Cyrl-CS"/>
        </w:rPr>
        <w:t xml:space="preserve"> </w:t>
      </w:r>
      <w:r w:rsidR="007249E6" w:rsidRPr="00AA203F">
        <w:rPr>
          <w:noProof/>
          <w:color w:val="000000"/>
          <w:lang w:val="sr-Cyrl-CS"/>
        </w:rPr>
        <w:t>односе</w:t>
      </w:r>
      <w:r w:rsidR="00FE2107" w:rsidRPr="00AA203F">
        <w:rPr>
          <w:noProof/>
          <w:color w:val="000000"/>
          <w:lang w:val="sr-Cyrl-CS"/>
        </w:rPr>
        <w:t xml:space="preserve"> </w:t>
      </w:r>
      <w:r w:rsidR="007249E6" w:rsidRPr="00AA203F">
        <w:rPr>
          <w:noProof/>
          <w:color w:val="000000"/>
          <w:lang w:val="sr-Cyrl-CS"/>
        </w:rPr>
        <w:t>се</w:t>
      </w:r>
      <w:r w:rsidR="00FE2107" w:rsidRPr="00AA203F">
        <w:rPr>
          <w:noProof/>
          <w:color w:val="000000"/>
          <w:lang w:val="sr-Cyrl-CS"/>
        </w:rPr>
        <w:t xml:space="preserve"> </w:t>
      </w:r>
      <w:r w:rsidR="007249E6" w:rsidRPr="00AA203F">
        <w:rPr>
          <w:noProof/>
          <w:color w:val="000000"/>
          <w:lang w:val="sr-Cyrl-CS"/>
        </w:rPr>
        <w:t>на</w:t>
      </w:r>
      <w:r w:rsidR="00FE2107" w:rsidRPr="00AA203F">
        <w:rPr>
          <w:noProof/>
          <w:color w:val="000000"/>
          <w:lang w:val="sr-Cyrl-CS"/>
        </w:rPr>
        <w:t xml:space="preserve"> </w:t>
      </w:r>
      <w:r w:rsidR="007249E6" w:rsidRPr="00AA203F">
        <w:rPr>
          <w:noProof/>
          <w:color w:val="000000"/>
          <w:lang w:val="sr-Cyrl-CS"/>
        </w:rPr>
        <w:t>храну</w:t>
      </w:r>
      <w:r w:rsidR="00FE2107" w:rsidRPr="00AA203F">
        <w:rPr>
          <w:noProof/>
          <w:color w:val="000000"/>
          <w:lang w:val="sr-Cyrl-CS"/>
        </w:rPr>
        <w:t xml:space="preserve"> </w:t>
      </w:r>
      <w:r w:rsidR="007249E6" w:rsidRPr="00AA203F">
        <w:rPr>
          <w:noProof/>
          <w:color w:val="000000"/>
          <w:lang w:val="sr-Cyrl-CS"/>
        </w:rPr>
        <w:t>припремљену</w:t>
      </w:r>
      <w:r w:rsidR="00FE2107" w:rsidRPr="00AA203F">
        <w:rPr>
          <w:noProof/>
          <w:color w:val="000000"/>
          <w:lang w:val="sr-Cyrl-CS"/>
        </w:rPr>
        <w:t xml:space="preserve"> </w:t>
      </w:r>
      <w:r w:rsidR="007249E6" w:rsidRPr="00AA203F">
        <w:rPr>
          <w:noProof/>
          <w:color w:val="000000"/>
          <w:lang w:val="sr-Cyrl-CS"/>
        </w:rPr>
        <w:t>за</w:t>
      </w:r>
      <w:r w:rsidR="00FE2107" w:rsidRPr="00AA203F">
        <w:rPr>
          <w:noProof/>
          <w:color w:val="000000"/>
          <w:lang w:val="sr-Cyrl-CS"/>
        </w:rPr>
        <w:t xml:space="preserve"> </w:t>
      </w:r>
      <w:r w:rsidR="007249E6" w:rsidRPr="00AA203F">
        <w:rPr>
          <w:noProof/>
          <w:color w:val="000000"/>
          <w:lang w:val="sr-Cyrl-CS"/>
        </w:rPr>
        <w:t>употребу</w:t>
      </w:r>
      <w:r w:rsidR="00FE2107" w:rsidRPr="00AA203F">
        <w:rPr>
          <w:noProof/>
          <w:color w:val="000000"/>
          <w:lang w:val="sr-Cyrl-CS"/>
        </w:rPr>
        <w:t xml:space="preserve"> </w:t>
      </w:r>
      <w:r w:rsidR="007249E6" w:rsidRPr="00AA203F">
        <w:rPr>
          <w:noProof/>
          <w:color w:val="000000"/>
          <w:lang w:val="sr-Cyrl-CS"/>
        </w:rPr>
        <w:t>у</w:t>
      </w:r>
      <w:r w:rsidR="00FE2107" w:rsidRPr="00AA203F">
        <w:rPr>
          <w:noProof/>
          <w:color w:val="000000"/>
          <w:lang w:val="sr-Cyrl-CS"/>
        </w:rPr>
        <w:t xml:space="preserve"> </w:t>
      </w:r>
      <w:r w:rsidR="007249E6" w:rsidRPr="00AA203F">
        <w:rPr>
          <w:noProof/>
          <w:color w:val="000000"/>
          <w:lang w:val="sr-Cyrl-CS"/>
        </w:rPr>
        <w:t>складу</w:t>
      </w:r>
      <w:r w:rsidR="00FE2107" w:rsidRPr="00AA203F">
        <w:rPr>
          <w:noProof/>
          <w:color w:val="000000"/>
          <w:lang w:val="sr-Cyrl-CS"/>
        </w:rPr>
        <w:t xml:space="preserve"> </w:t>
      </w:r>
      <w:r w:rsidR="007249E6" w:rsidRPr="00AA203F">
        <w:rPr>
          <w:noProof/>
          <w:color w:val="000000"/>
          <w:lang w:val="sr-Cyrl-CS"/>
        </w:rPr>
        <w:t>с</w:t>
      </w:r>
      <w:r w:rsidR="00FE2107" w:rsidRPr="00AA203F">
        <w:rPr>
          <w:noProof/>
          <w:color w:val="000000"/>
          <w:lang w:val="sr-Cyrl-CS"/>
        </w:rPr>
        <w:t xml:space="preserve"> </w:t>
      </w:r>
      <w:r w:rsidR="007249E6" w:rsidRPr="00AA203F">
        <w:rPr>
          <w:noProof/>
          <w:color w:val="000000"/>
          <w:lang w:val="sr-Cyrl-CS"/>
        </w:rPr>
        <w:t>упутством</w:t>
      </w:r>
      <w:r w:rsidR="00FE2107" w:rsidRPr="00AA203F">
        <w:rPr>
          <w:noProof/>
          <w:color w:val="000000"/>
          <w:lang w:val="sr-Cyrl-CS"/>
        </w:rPr>
        <w:t xml:space="preserve"> </w:t>
      </w:r>
      <w:r w:rsidR="007249E6" w:rsidRPr="00AA203F">
        <w:rPr>
          <w:noProof/>
          <w:color w:val="000000"/>
          <w:lang w:val="sr-Cyrl-CS"/>
        </w:rPr>
        <w:t>произвођача</w:t>
      </w:r>
      <w:r w:rsidR="00FE2107" w:rsidRPr="00AA203F">
        <w:rPr>
          <w:noProof/>
          <w:color w:val="000000"/>
          <w:lang w:val="sr-Cyrl-CS"/>
        </w:rPr>
        <w:t>.</w:t>
      </w:r>
    </w:p>
    <w:p w14:paraId="6BC63DFE" w14:textId="7DBFE43A" w:rsidR="00570B63" w:rsidRPr="00AA203F" w:rsidRDefault="00AA203F" w:rsidP="00CC3BBF">
      <w:pPr>
        <w:pStyle w:val="t-9-8"/>
        <w:numPr>
          <w:ilvl w:val="0"/>
          <w:numId w:val="10"/>
        </w:numPr>
        <w:tabs>
          <w:tab w:val="left" w:pos="851"/>
        </w:tabs>
        <w:spacing w:before="0" w:beforeAutospacing="0" w:after="0" w:afterAutospacing="0"/>
        <w:ind w:left="0" w:firstLine="567"/>
        <w:jc w:val="both"/>
        <w:textAlignment w:val="baseline"/>
        <w:rPr>
          <w:noProof/>
          <w:color w:val="000000"/>
          <w:lang w:val="sr-Cyrl-CS"/>
        </w:rPr>
      </w:pPr>
      <w:r>
        <w:rPr>
          <w:noProof/>
          <w:lang w:val="sr-Cyrl-CS"/>
        </w:rPr>
        <w:t xml:space="preserve"> </w:t>
      </w:r>
      <w:r w:rsidR="007249E6" w:rsidRPr="00AA203F">
        <w:rPr>
          <w:noProof/>
          <w:lang w:val="sr-Cyrl-CS"/>
        </w:rPr>
        <w:t>Прехрамбене</w:t>
      </w:r>
      <w:r w:rsidR="00570B63" w:rsidRPr="00AA203F">
        <w:rPr>
          <w:noProof/>
          <w:lang w:val="sr-Cyrl-CS"/>
        </w:rPr>
        <w:t xml:space="preserve"> </w:t>
      </w:r>
      <w:r w:rsidR="007249E6" w:rsidRPr="00AA203F">
        <w:rPr>
          <w:noProof/>
          <w:lang w:val="sr-Cyrl-CS"/>
        </w:rPr>
        <w:t>и</w:t>
      </w:r>
      <w:r w:rsidR="00570B63" w:rsidRPr="00AA203F">
        <w:rPr>
          <w:noProof/>
          <w:lang w:val="sr-Cyrl-CS"/>
        </w:rPr>
        <w:t xml:space="preserve"> </w:t>
      </w:r>
      <w:r w:rsidR="007249E6" w:rsidRPr="00AA203F">
        <w:rPr>
          <w:noProof/>
          <w:lang w:val="sr-Cyrl-CS"/>
        </w:rPr>
        <w:t>здравствене</w:t>
      </w:r>
      <w:r w:rsidR="00570B63" w:rsidRPr="00AA203F">
        <w:rPr>
          <w:noProof/>
          <w:lang w:val="sr-Cyrl-CS"/>
        </w:rPr>
        <w:t xml:space="preserve"> </w:t>
      </w:r>
      <w:r w:rsidR="007249E6" w:rsidRPr="00AA203F">
        <w:rPr>
          <w:noProof/>
          <w:lang w:val="sr-Cyrl-CS"/>
        </w:rPr>
        <w:t>тврдње</w:t>
      </w:r>
      <w:r w:rsidR="00570B63" w:rsidRPr="00AA203F">
        <w:rPr>
          <w:noProof/>
          <w:lang w:val="sr-Cyrl-CS"/>
        </w:rPr>
        <w:t xml:space="preserve"> </w:t>
      </w:r>
      <w:r w:rsidR="007249E6" w:rsidRPr="00AA203F">
        <w:rPr>
          <w:noProof/>
          <w:lang w:val="sr-Cyrl-CS"/>
        </w:rPr>
        <w:t>које</w:t>
      </w:r>
      <w:r w:rsidR="00570B63" w:rsidRPr="00AA203F">
        <w:rPr>
          <w:noProof/>
          <w:lang w:val="sr-Cyrl-CS"/>
        </w:rPr>
        <w:t xml:space="preserve"> </w:t>
      </w:r>
      <w:r w:rsidR="007249E6" w:rsidRPr="00AA203F">
        <w:rPr>
          <w:noProof/>
          <w:lang w:val="sr-Cyrl-CS"/>
        </w:rPr>
        <w:t>се</w:t>
      </w:r>
      <w:r w:rsidR="00570B63" w:rsidRPr="00AA203F">
        <w:rPr>
          <w:noProof/>
          <w:lang w:val="sr-Cyrl-CS"/>
        </w:rPr>
        <w:t xml:space="preserve"> </w:t>
      </w:r>
      <w:r w:rsidR="007249E6" w:rsidRPr="00AA203F">
        <w:rPr>
          <w:noProof/>
          <w:lang w:val="sr-Cyrl-CS"/>
        </w:rPr>
        <w:t>наводе</w:t>
      </w:r>
      <w:r w:rsidR="00570B63" w:rsidRPr="00AA203F">
        <w:rPr>
          <w:noProof/>
          <w:lang w:val="sr-Cyrl-CS"/>
        </w:rPr>
        <w:t xml:space="preserve"> </w:t>
      </w:r>
      <w:r w:rsidR="007249E6" w:rsidRPr="00AA203F">
        <w:rPr>
          <w:noProof/>
          <w:lang w:val="sr-Cyrl-CS"/>
        </w:rPr>
        <w:t>засноване</w:t>
      </w:r>
      <w:r w:rsidR="00570B63" w:rsidRPr="00AA203F">
        <w:rPr>
          <w:noProof/>
          <w:lang w:val="sr-Cyrl-CS"/>
        </w:rPr>
        <w:t xml:space="preserve"> </w:t>
      </w:r>
      <w:r w:rsidR="007249E6" w:rsidRPr="00AA203F">
        <w:rPr>
          <w:noProof/>
          <w:lang w:val="sr-Cyrl-CS"/>
        </w:rPr>
        <w:t>су</w:t>
      </w:r>
      <w:r w:rsidR="00570B63" w:rsidRPr="00AA203F">
        <w:rPr>
          <w:noProof/>
          <w:lang w:val="sr-Cyrl-CS"/>
        </w:rPr>
        <w:t xml:space="preserve"> </w:t>
      </w:r>
      <w:r w:rsidR="007249E6" w:rsidRPr="00AA203F">
        <w:rPr>
          <w:noProof/>
          <w:lang w:val="sr-Cyrl-CS"/>
        </w:rPr>
        <w:t>и</w:t>
      </w:r>
      <w:r w:rsidR="00570B63" w:rsidRPr="00AA203F">
        <w:rPr>
          <w:noProof/>
          <w:lang w:val="sr-Cyrl-CS"/>
        </w:rPr>
        <w:t xml:space="preserve"> </w:t>
      </w:r>
      <w:r w:rsidR="007249E6" w:rsidRPr="00AA203F">
        <w:rPr>
          <w:noProof/>
          <w:lang w:val="sr-Cyrl-CS"/>
        </w:rPr>
        <w:t>поткријепљене</w:t>
      </w:r>
      <w:r w:rsidR="00570B63" w:rsidRPr="00AA203F">
        <w:rPr>
          <w:noProof/>
          <w:lang w:val="sr-Cyrl-CS"/>
        </w:rPr>
        <w:t xml:space="preserve"> </w:t>
      </w:r>
      <w:r w:rsidR="007249E6" w:rsidRPr="00AA203F">
        <w:rPr>
          <w:noProof/>
          <w:lang w:val="sr-Cyrl-CS"/>
        </w:rPr>
        <w:t>опште</w:t>
      </w:r>
      <w:r w:rsidR="00570B63" w:rsidRPr="00AA203F">
        <w:rPr>
          <w:noProof/>
          <w:lang w:val="sr-Cyrl-CS"/>
        </w:rPr>
        <w:t xml:space="preserve"> </w:t>
      </w:r>
      <w:r w:rsidR="007249E6" w:rsidRPr="00AA203F">
        <w:rPr>
          <w:noProof/>
          <w:lang w:val="sr-Cyrl-CS"/>
        </w:rPr>
        <w:t>прихваћеним</w:t>
      </w:r>
      <w:r w:rsidR="00570B63" w:rsidRPr="00AA203F">
        <w:rPr>
          <w:noProof/>
          <w:lang w:val="sr-Cyrl-CS"/>
        </w:rPr>
        <w:t xml:space="preserve"> </w:t>
      </w:r>
      <w:r w:rsidR="007249E6" w:rsidRPr="00AA203F">
        <w:rPr>
          <w:noProof/>
          <w:lang w:val="sr-Cyrl-CS"/>
        </w:rPr>
        <w:t>научним</w:t>
      </w:r>
      <w:r w:rsidR="00570B63" w:rsidRPr="00AA203F">
        <w:rPr>
          <w:noProof/>
          <w:lang w:val="sr-Cyrl-CS"/>
        </w:rPr>
        <w:t xml:space="preserve"> </w:t>
      </w:r>
      <w:r w:rsidR="007249E6" w:rsidRPr="00AA203F">
        <w:rPr>
          <w:noProof/>
          <w:lang w:val="sr-Cyrl-CS"/>
        </w:rPr>
        <w:t>доказима</w:t>
      </w:r>
      <w:r w:rsidR="00570B63" w:rsidRPr="00AA203F">
        <w:rPr>
          <w:noProof/>
          <w:lang w:val="sr-Cyrl-CS"/>
        </w:rPr>
        <w:t xml:space="preserve">. </w:t>
      </w:r>
    </w:p>
    <w:p w14:paraId="395BAB1B" w14:textId="14FB976C" w:rsidR="00570B63" w:rsidRPr="007249E6" w:rsidRDefault="00570B63" w:rsidP="00CC3BBF">
      <w:pPr>
        <w:pStyle w:val="t-9-8"/>
        <w:spacing w:before="0" w:beforeAutospacing="0" w:after="0" w:afterAutospacing="0"/>
        <w:jc w:val="both"/>
        <w:textAlignment w:val="baseline"/>
        <w:rPr>
          <w:noProof/>
          <w:color w:val="000000"/>
          <w:lang w:val="sr-Cyrl-CS"/>
        </w:rPr>
      </w:pPr>
    </w:p>
    <w:p w14:paraId="7C3F342B" w14:textId="229C4A8D" w:rsidR="00CD7024" w:rsidRPr="007249E6" w:rsidRDefault="007249E6" w:rsidP="00AA203F">
      <w:pPr>
        <w:pStyle w:val="t-9-8"/>
        <w:spacing w:before="0" w:beforeAutospacing="0" w:after="0" w:afterAutospacing="0"/>
        <w:jc w:val="center"/>
        <w:textAlignment w:val="baseline"/>
        <w:rPr>
          <w:noProof/>
          <w:color w:val="000000"/>
          <w:lang w:val="sr-Cyrl-CS"/>
        </w:rPr>
      </w:pPr>
      <w:r>
        <w:rPr>
          <w:noProof/>
          <w:color w:val="000000"/>
          <w:lang w:val="sr-Cyrl-CS"/>
        </w:rPr>
        <w:t>Члан</w:t>
      </w:r>
      <w:r w:rsidR="00CD7024" w:rsidRPr="007249E6">
        <w:rPr>
          <w:noProof/>
          <w:color w:val="000000"/>
          <w:lang w:val="sr-Cyrl-CS"/>
        </w:rPr>
        <w:t xml:space="preserve"> </w:t>
      </w:r>
      <w:r w:rsidR="00AA203F">
        <w:rPr>
          <w:noProof/>
          <w:color w:val="000000"/>
          <w:lang w:val="sr-Cyrl-CS"/>
        </w:rPr>
        <w:t>6</w:t>
      </w:r>
      <w:r w:rsidR="00CD7024" w:rsidRPr="007249E6">
        <w:rPr>
          <w:noProof/>
          <w:color w:val="000000"/>
          <w:lang w:val="sr-Cyrl-CS"/>
        </w:rPr>
        <w:t>.</w:t>
      </w:r>
    </w:p>
    <w:p w14:paraId="1FC15C32" w14:textId="587972B1" w:rsidR="00CD7024" w:rsidRDefault="007249E6" w:rsidP="00AA203F">
      <w:pPr>
        <w:spacing w:after="0" w:line="240" w:lineRule="auto"/>
        <w:ind w:firstLine="567"/>
        <w:jc w:val="both"/>
        <w:textAlignment w:val="baseline"/>
        <w:rPr>
          <w:rFonts w:ascii="Times New Roman" w:hAnsi="Times New Roman" w:cs="Times New Roman"/>
          <w:noProof/>
          <w:color w:val="000000"/>
          <w:sz w:val="24"/>
          <w:szCs w:val="24"/>
          <w:lang w:val="sr-Cyrl-CS"/>
        </w:rPr>
      </w:pPr>
      <w:r>
        <w:rPr>
          <w:rFonts w:ascii="Times New Roman" w:hAnsi="Times New Roman" w:cs="Times New Roman"/>
          <w:noProof/>
          <w:color w:val="000000"/>
          <w:sz w:val="24"/>
          <w:szCs w:val="24"/>
          <w:lang w:val="sr-Cyrl-CS"/>
        </w:rPr>
        <w:t>Уколико</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се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приликом</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означавања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рекламирања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презентовања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хране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користи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трговачки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назив</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назив</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марке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производа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или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други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описни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назив</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који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се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тумачи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као</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прехрамбена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или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здравствена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тврдња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исти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се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може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користити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под</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условом</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да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се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уз</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такав</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назив</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хране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наводи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прехрамбена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или</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здравствена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тврдња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на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коју</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назив</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упућује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која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је</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у</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складу</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са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одредбама</w:t>
      </w:r>
      <w:r w:rsidR="00CD7024" w:rsidRPr="007249E6">
        <w:rPr>
          <w:rFonts w:ascii="Times New Roman" w:hAnsi="Times New Roman" w:cs="Times New Roman"/>
          <w:noProof/>
          <w:color w:val="000000"/>
          <w:sz w:val="24"/>
          <w:szCs w:val="24"/>
          <w:lang w:val="sr-Cyrl-CS"/>
        </w:rPr>
        <w:t xml:space="preserve"> </w:t>
      </w:r>
      <w:r>
        <w:rPr>
          <w:rFonts w:ascii="Times New Roman" w:hAnsi="Times New Roman" w:cs="Times New Roman"/>
          <w:noProof/>
          <w:color w:val="000000"/>
          <w:sz w:val="24"/>
          <w:szCs w:val="24"/>
          <w:lang w:val="sr-Cyrl-CS"/>
        </w:rPr>
        <w:t>овога</w:t>
      </w:r>
      <w:r w:rsidR="00CD7024" w:rsidRPr="007249E6">
        <w:rPr>
          <w:rFonts w:ascii="Times New Roman" w:hAnsi="Times New Roman" w:cs="Times New Roman"/>
          <w:noProof/>
          <w:color w:val="000000"/>
          <w:sz w:val="24"/>
          <w:szCs w:val="24"/>
          <w:lang w:val="sr-Cyrl-CS"/>
        </w:rPr>
        <w:t xml:space="preserve"> </w:t>
      </w:r>
      <w:r w:rsidR="006821F3">
        <w:rPr>
          <w:rFonts w:ascii="Times New Roman" w:hAnsi="Times New Roman" w:cs="Times New Roman"/>
          <w:noProof/>
          <w:color w:val="000000"/>
          <w:sz w:val="24"/>
          <w:szCs w:val="24"/>
          <w:lang w:val="sr-Cyrl-CS"/>
        </w:rPr>
        <w:t>п</w:t>
      </w:r>
      <w:r>
        <w:rPr>
          <w:rFonts w:ascii="Times New Roman" w:hAnsi="Times New Roman" w:cs="Times New Roman"/>
          <w:noProof/>
          <w:color w:val="000000"/>
          <w:sz w:val="24"/>
          <w:szCs w:val="24"/>
          <w:lang w:val="sr-Cyrl-CS"/>
        </w:rPr>
        <w:t>равилника</w:t>
      </w:r>
      <w:r w:rsidR="00CD7024" w:rsidRPr="007249E6">
        <w:rPr>
          <w:rFonts w:ascii="Times New Roman" w:hAnsi="Times New Roman" w:cs="Times New Roman"/>
          <w:noProof/>
          <w:color w:val="000000"/>
          <w:sz w:val="24"/>
          <w:szCs w:val="24"/>
          <w:lang w:val="sr-Cyrl-CS"/>
        </w:rPr>
        <w:t>.</w:t>
      </w:r>
    </w:p>
    <w:p w14:paraId="6567BBF5" w14:textId="77777777" w:rsidR="00AA203F" w:rsidRPr="007249E6" w:rsidRDefault="00AA203F" w:rsidP="00AA203F">
      <w:pPr>
        <w:spacing w:after="0" w:line="240" w:lineRule="auto"/>
        <w:ind w:firstLine="567"/>
        <w:jc w:val="both"/>
        <w:textAlignment w:val="baseline"/>
        <w:rPr>
          <w:rFonts w:ascii="Times New Roman" w:eastAsia="Times New Roman" w:hAnsi="Times New Roman" w:cs="Times New Roman"/>
          <w:noProof/>
          <w:color w:val="000000"/>
          <w:sz w:val="24"/>
          <w:szCs w:val="24"/>
          <w:lang w:val="sr-Cyrl-CS" w:eastAsia="sr-Latn-BA"/>
        </w:rPr>
      </w:pPr>
    </w:p>
    <w:p w14:paraId="57FAA655" w14:textId="521252CA" w:rsidR="00FE2107" w:rsidRPr="007249E6" w:rsidRDefault="007249E6" w:rsidP="00AA203F">
      <w:pPr>
        <w:pStyle w:val="clanak"/>
        <w:spacing w:before="0" w:beforeAutospacing="0" w:after="0" w:afterAutospacing="0"/>
        <w:jc w:val="center"/>
        <w:textAlignment w:val="baseline"/>
        <w:rPr>
          <w:noProof/>
          <w:color w:val="000000"/>
          <w:lang w:val="sr-Cyrl-CS"/>
        </w:rPr>
      </w:pPr>
      <w:r>
        <w:rPr>
          <w:noProof/>
          <w:color w:val="000000"/>
          <w:lang w:val="sr-Cyrl-CS"/>
        </w:rPr>
        <w:t>Члан</w:t>
      </w:r>
      <w:r w:rsidR="00FE2107" w:rsidRPr="007249E6">
        <w:rPr>
          <w:noProof/>
          <w:color w:val="000000"/>
          <w:lang w:val="sr-Cyrl-CS"/>
        </w:rPr>
        <w:t xml:space="preserve"> </w:t>
      </w:r>
      <w:r w:rsidR="00AA203F">
        <w:rPr>
          <w:noProof/>
          <w:color w:val="000000"/>
          <w:lang w:val="sr-Cyrl-CS"/>
        </w:rPr>
        <w:t>7</w:t>
      </w:r>
      <w:r w:rsidR="00FE2107" w:rsidRPr="007249E6">
        <w:rPr>
          <w:noProof/>
          <w:color w:val="000000"/>
          <w:lang w:val="sr-Cyrl-CS"/>
        </w:rPr>
        <w:t>.</w:t>
      </w:r>
    </w:p>
    <w:p w14:paraId="6D4F95C4" w14:textId="706F94BF" w:rsidR="00AA203F" w:rsidRDefault="00AA203F" w:rsidP="00AA203F">
      <w:pPr>
        <w:pStyle w:val="ListParagraph"/>
        <w:numPr>
          <w:ilvl w:val="0"/>
          <w:numId w:val="14"/>
        </w:numPr>
        <w:tabs>
          <w:tab w:val="left" w:pos="851"/>
        </w:tabs>
        <w:spacing w:after="0" w:line="240" w:lineRule="auto"/>
        <w:ind w:left="0" w:firstLine="567"/>
        <w:jc w:val="both"/>
        <w:rPr>
          <w:rFonts w:ascii="Times New Roman" w:hAnsi="Times New Roman" w:cs="Times New Roman"/>
          <w:noProof/>
          <w:color w:val="000000"/>
          <w:sz w:val="24"/>
          <w:szCs w:val="24"/>
          <w:lang w:val="sr-Cyrl-CS"/>
        </w:rPr>
      </w:pPr>
      <w:r>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Приликом</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означавања</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прехрамбене</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здравствене</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тврдње</w:t>
      </w:r>
      <w:r w:rsidR="00A905AD" w:rsidRPr="00AA203F">
        <w:rPr>
          <w:rFonts w:ascii="Times New Roman" w:hAnsi="Times New Roman" w:cs="Times New Roman"/>
          <w:noProof/>
          <w:color w:val="000000"/>
          <w:sz w:val="24"/>
          <w:szCs w:val="24"/>
          <w:lang w:val="sr-Cyrl-CS"/>
        </w:rPr>
        <w:t xml:space="preserve"> </w:t>
      </w:r>
      <w:r w:rsidR="000E0CF9">
        <w:rPr>
          <w:rFonts w:ascii="Times New Roman" w:hAnsi="Times New Roman" w:cs="Times New Roman"/>
          <w:noProof/>
          <w:color w:val="000000"/>
          <w:sz w:val="24"/>
          <w:szCs w:val="24"/>
          <w:lang w:val="sr-Cyrl-CS"/>
        </w:rPr>
        <w:t xml:space="preserve">наводи се и </w:t>
      </w:r>
      <w:r w:rsidR="007249E6" w:rsidRPr="00AA203F">
        <w:rPr>
          <w:rFonts w:ascii="Times New Roman" w:hAnsi="Times New Roman" w:cs="Times New Roman"/>
          <w:noProof/>
          <w:color w:val="000000"/>
          <w:sz w:val="24"/>
          <w:szCs w:val="24"/>
          <w:lang w:val="sr-Cyrl-CS"/>
        </w:rPr>
        <w:t>и</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декларациј</w:t>
      </w:r>
      <w:r w:rsidR="000E0CF9">
        <w:rPr>
          <w:rFonts w:ascii="Times New Roman" w:hAnsi="Times New Roman" w:cs="Times New Roman"/>
          <w:noProof/>
          <w:color w:val="000000"/>
          <w:sz w:val="24"/>
          <w:szCs w:val="24"/>
          <w:lang w:val="sr-Cyrl-CS"/>
        </w:rPr>
        <w:t>а</w:t>
      </w:r>
      <w:r w:rsidR="00A905AD" w:rsidRPr="00AA203F">
        <w:rPr>
          <w:rFonts w:ascii="Times New Roman" w:hAnsi="Times New Roman" w:cs="Times New Roman"/>
          <w:noProof/>
          <w:color w:val="000000"/>
          <w:sz w:val="24"/>
          <w:szCs w:val="24"/>
          <w:lang w:val="sr-Cyrl-CS"/>
        </w:rPr>
        <w:t xml:space="preserve"> </w:t>
      </w:r>
      <w:r w:rsidR="006821F3">
        <w:rPr>
          <w:rFonts w:ascii="Times New Roman" w:hAnsi="Times New Roman" w:cs="Times New Roman"/>
          <w:noProof/>
          <w:color w:val="000000"/>
          <w:sz w:val="24"/>
          <w:szCs w:val="24"/>
          <w:lang w:val="sr-Cyrl-CS"/>
        </w:rPr>
        <w:t>хранљ</w:t>
      </w:r>
      <w:r w:rsidR="007249E6" w:rsidRPr="00AA203F">
        <w:rPr>
          <w:rFonts w:ascii="Times New Roman" w:hAnsi="Times New Roman" w:cs="Times New Roman"/>
          <w:noProof/>
          <w:color w:val="000000"/>
          <w:sz w:val="24"/>
          <w:szCs w:val="24"/>
          <w:lang w:val="sr-Cyrl-CS"/>
        </w:rPr>
        <w:t>иве</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вриједности</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у</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складу</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са</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посебним</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прописом</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пружању</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информација</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потрошачима</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храни</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уз</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обавезно</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навођење</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количине</w:t>
      </w:r>
      <w:r w:rsidR="00A905AD" w:rsidRPr="00AA203F">
        <w:rPr>
          <w:rFonts w:ascii="Times New Roman" w:hAnsi="Times New Roman" w:cs="Times New Roman"/>
          <w:noProof/>
          <w:color w:val="000000"/>
          <w:sz w:val="24"/>
          <w:szCs w:val="24"/>
          <w:lang w:val="sr-Cyrl-CS"/>
        </w:rPr>
        <w:t xml:space="preserve"> </w:t>
      </w:r>
      <w:r w:rsidR="006821F3">
        <w:rPr>
          <w:rFonts w:ascii="Times New Roman" w:hAnsi="Times New Roman" w:cs="Times New Roman"/>
          <w:noProof/>
          <w:color w:val="000000"/>
          <w:sz w:val="24"/>
          <w:szCs w:val="24"/>
          <w:lang w:val="sr-Cyrl-CS"/>
        </w:rPr>
        <w:t>хранљ</w:t>
      </w:r>
      <w:r w:rsidR="007249E6" w:rsidRPr="00AA203F">
        <w:rPr>
          <w:rFonts w:ascii="Times New Roman" w:hAnsi="Times New Roman" w:cs="Times New Roman"/>
          <w:noProof/>
          <w:color w:val="000000"/>
          <w:sz w:val="24"/>
          <w:szCs w:val="24"/>
          <w:lang w:val="sr-Cyrl-CS"/>
        </w:rPr>
        <w:t>иве</w:t>
      </w:r>
      <w:r w:rsidR="00A905AD"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материје</w:t>
      </w:r>
      <w:r w:rsidR="00965786"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на</w:t>
      </w:r>
      <w:r w:rsidR="00965786"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коју</w:t>
      </w:r>
      <w:r w:rsidR="00965786"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се</w:t>
      </w:r>
      <w:r w:rsidR="00965786"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тврдња</w:t>
      </w:r>
      <w:r w:rsidR="00965786"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односи</w:t>
      </w:r>
      <w:r w:rsidR="00965786" w:rsidRPr="00AA203F">
        <w:rPr>
          <w:rFonts w:ascii="Times New Roman" w:hAnsi="Times New Roman" w:cs="Times New Roman"/>
          <w:noProof/>
          <w:color w:val="000000"/>
          <w:sz w:val="24"/>
          <w:szCs w:val="24"/>
          <w:lang w:val="sr-Cyrl-CS"/>
        </w:rPr>
        <w:t>.</w:t>
      </w:r>
    </w:p>
    <w:p w14:paraId="77ABBD97" w14:textId="537AE831" w:rsidR="00AA203F" w:rsidRDefault="00AA203F" w:rsidP="00AA203F">
      <w:pPr>
        <w:pStyle w:val="ListParagraph"/>
        <w:numPr>
          <w:ilvl w:val="0"/>
          <w:numId w:val="14"/>
        </w:numPr>
        <w:tabs>
          <w:tab w:val="left" w:pos="851"/>
        </w:tabs>
        <w:spacing w:after="0" w:line="240" w:lineRule="auto"/>
        <w:ind w:left="0" w:firstLine="567"/>
        <w:jc w:val="both"/>
        <w:rPr>
          <w:rFonts w:ascii="Times New Roman" w:hAnsi="Times New Roman" w:cs="Times New Roman"/>
          <w:noProof/>
          <w:color w:val="000000"/>
          <w:sz w:val="24"/>
          <w:szCs w:val="24"/>
          <w:lang w:val="sr-Cyrl-CS"/>
        </w:rPr>
      </w:pPr>
      <w:r>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Уколико</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се</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количина</w:t>
      </w:r>
      <w:r w:rsidR="00965786" w:rsidRPr="00AA203F">
        <w:rPr>
          <w:rFonts w:ascii="Times New Roman" w:hAnsi="Times New Roman" w:cs="Times New Roman"/>
          <w:noProof/>
          <w:color w:val="000000"/>
          <w:sz w:val="24"/>
          <w:szCs w:val="24"/>
          <w:lang w:val="sr-Cyrl-CS"/>
        </w:rPr>
        <w:t xml:space="preserve"> </w:t>
      </w:r>
      <w:r w:rsidR="006821F3">
        <w:rPr>
          <w:rFonts w:ascii="Times New Roman" w:hAnsi="Times New Roman" w:cs="Times New Roman"/>
          <w:noProof/>
          <w:color w:val="000000"/>
          <w:sz w:val="24"/>
          <w:szCs w:val="24"/>
          <w:lang w:val="sr-Cyrl-CS"/>
        </w:rPr>
        <w:t>хранљ</w:t>
      </w:r>
      <w:r w:rsidR="007249E6" w:rsidRPr="00AA203F">
        <w:rPr>
          <w:rFonts w:ascii="Times New Roman" w:hAnsi="Times New Roman" w:cs="Times New Roman"/>
          <w:noProof/>
          <w:color w:val="000000"/>
          <w:sz w:val="24"/>
          <w:szCs w:val="24"/>
          <w:lang w:val="sr-Cyrl-CS"/>
        </w:rPr>
        <w:t>иве</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материје</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на</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коју</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се</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односи</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прехрамбена</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или</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здравствена</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тврдња</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не</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појављује</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у</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таблици</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храњивих</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вриједности</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количина</w:t>
      </w:r>
      <w:r w:rsidR="005E02EA"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хранљиве</w:t>
      </w:r>
      <w:r w:rsidR="005E02EA"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материје</w:t>
      </w:r>
      <w:r w:rsidR="005E02EA"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наводи</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се</w:t>
      </w:r>
      <w:r w:rsidR="005E02EA"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у</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истом</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видном</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пољу</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као</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w:t>
      </w:r>
      <w:r w:rsidR="00362097"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таблица</w:t>
      </w:r>
      <w:r w:rsidR="005E02EA"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храњивих</w:t>
      </w:r>
      <w:r w:rsidR="005E02EA"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вриједности</w:t>
      </w:r>
      <w:r w:rsidR="005E02EA"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у</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складу</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са</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прописом</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пружању</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информација</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потрошачима</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w:t>
      </w:r>
      <w:r w:rsidR="0010620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храни</w:t>
      </w:r>
      <w:r w:rsidR="00965786" w:rsidRPr="00AA203F">
        <w:rPr>
          <w:rFonts w:ascii="Times New Roman" w:hAnsi="Times New Roman" w:cs="Times New Roman"/>
          <w:noProof/>
          <w:color w:val="000000"/>
          <w:sz w:val="24"/>
          <w:szCs w:val="24"/>
          <w:lang w:val="sr-Cyrl-CS"/>
        </w:rPr>
        <w:t>.</w:t>
      </w:r>
    </w:p>
    <w:p w14:paraId="30BD9465" w14:textId="6562949F" w:rsidR="00AF4C8E" w:rsidRDefault="00AA203F" w:rsidP="00AA203F">
      <w:pPr>
        <w:pStyle w:val="ListParagraph"/>
        <w:numPr>
          <w:ilvl w:val="0"/>
          <w:numId w:val="14"/>
        </w:numPr>
        <w:tabs>
          <w:tab w:val="left" w:pos="851"/>
        </w:tabs>
        <w:spacing w:after="0" w:line="240" w:lineRule="auto"/>
        <w:ind w:left="0" w:firstLine="567"/>
        <w:jc w:val="both"/>
        <w:rPr>
          <w:rFonts w:ascii="Times New Roman" w:hAnsi="Times New Roman" w:cs="Times New Roman"/>
          <w:noProof/>
          <w:color w:val="000000"/>
          <w:sz w:val="24"/>
          <w:szCs w:val="24"/>
          <w:lang w:val="sr-Cyrl-CS"/>
        </w:rPr>
      </w:pPr>
      <w:r>
        <w:rPr>
          <w:rFonts w:ascii="Times New Roman" w:hAnsi="Times New Roman" w:cs="Times New Roman"/>
          <w:noProof/>
          <w:color w:val="000000"/>
          <w:sz w:val="24"/>
          <w:szCs w:val="24"/>
          <w:lang w:val="sr-Cyrl-CS"/>
        </w:rPr>
        <w:lastRenderedPageBreak/>
        <w:t xml:space="preserve"> </w:t>
      </w:r>
      <w:r w:rsidR="007249E6" w:rsidRPr="00AA203F">
        <w:rPr>
          <w:rFonts w:ascii="Times New Roman" w:hAnsi="Times New Roman" w:cs="Times New Roman"/>
          <w:noProof/>
          <w:color w:val="000000"/>
          <w:sz w:val="24"/>
          <w:szCs w:val="24"/>
          <w:lang w:val="sr-Cyrl-CS"/>
        </w:rPr>
        <w:t>У</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случају</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додатака</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исхрани</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декларација</w:t>
      </w:r>
      <w:r w:rsidR="003075E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храњиве</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вриједности</w:t>
      </w:r>
      <w:r w:rsidR="003075E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као</w:t>
      </w:r>
      <w:r w:rsidR="003075E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w:t>
      </w:r>
      <w:r w:rsidR="003075E8" w:rsidRPr="00AA203F">
        <w:rPr>
          <w:rFonts w:ascii="Times New Roman" w:hAnsi="Times New Roman" w:cs="Times New Roman"/>
          <w:noProof/>
          <w:color w:val="000000"/>
          <w:sz w:val="24"/>
          <w:szCs w:val="24"/>
          <w:lang w:val="sr-Cyrl-CS"/>
        </w:rPr>
        <w:t xml:space="preserve"> </w:t>
      </w:r>
      <w:r w:rsidR="006821F3">
        <w:rPr>
          <w:rFonts w:ascii="Times New Roman" w:hAnsi="Times New Roman" w:cs="Times New Roman"/>
          <w:noProof/>
          <w:color w:val="000000"/>
          <w:sz w:val="24"/>
          <w:szCs w:val="24"/>
          <w:lang w:val="sr-Cyrl-CS"/>
        </w:rPr>
        <w:t>хранљ</w:t>
      </w:r>
      <w:r w:rsidR="007249E6" w:rsidRPr="00AA203F">
        <w:rPr>
          <w:rFonts w:ascii="Times New Roman" w:hAnsi="Times New Roman" w:cs="Times New Roman"/>
          <w:noProof/>
          <w:color w:val="000000"/>
          <w:sz w:val="24"/>
          <w:szCs w:val="24"/>
          <w:lang w:val="sr-Cyrl-CS"/>
        </w:rPr>
        <w:t>иве</w:t>
      </w:r>
      <w:r w:rsidR="003075E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материје</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или</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друге</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материје</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са</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физиолошким</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ефектом</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наводе</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се</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у</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складу</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са</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посебним</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прописом</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о</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додацима</w:t>
      </w:r>
      <w:r w:rsidR="006F5638" w:rsidRPr="00AA203F">
        <w:rPr>
          <w:rFonts w:ascii="Times New Roman" w:hAnsi="Times New Roman" w:cs="Times New Roman"/>
          <w:noProof/>
          <w:color w:val="000000"/>
          <w:sz w:val="24"/>
          <w:szCs w:val="24"/>
          <w:lang w:val="sr-Cyrl-CS"/>
        </w:rPr>
        <w:t xml:space="preserve"> </w:t>
      </w:r>
      <w:r w:rsidR="007249E6" w:rsidRPr="00AA203F">
        <w:rPr>
          <w:rFonts w:ascii="Times New Roman" w:hAnsi="Times New Roman" w:cs="Times New Roman"/>
          <w:noProof/>
          <w:color w:val="000000"/>
          <w:sz w:val="24"/>
          <w:szCs w:val="24"/>
          <w:lang w:val="sr-Cyrl-CS"/>
        </w:rPr>
        <w:t>исхрани</w:t>
      </w:r>
      <w:r w:rsidR="006F5638" w:rsidRPr="00AA203F">
        <w:rPr>
          <w:rFonts w:ascii="Times New Roman" w:hAnsi="Times New Roman" w:cs="Times New Roman"/>
          <w:noProof/>
          <w:color w:val="000000"/>
          <w:sz w:val="24"/>
          <w:szCs w:val="24"/>
          <w:lang w:val="sr-Cyrl-CS"/>
        </w:rPr>
        <w:t>.</w:t>
      </w:r>
    </w:p>
    <w:p w14:paraId="29FD8E3B" w14:textId="77777777" w:rsidR="00AA203F" w:rsidRPr="00AA203F" w:rsidRDefault="00AA203F" w:rsidP="00AA203F">
      <w:pPr>
        <w:tabs>
          <w:tab w:val="left" w:pos="851"/>
        </w:tabs>
        <w:spacing w:after="0" w:line="240" w:lineRule="auto"/>
        <w:jc w:val="both"/>
        <w:rPr>
          <w:rFonts w:ascii="Times New Roman" w:hAnsi="Times New Roman" w:cs="Times New Roman"/>
          <w:noProof/>
          <w:color w:val="000000"/>
          <w:sz w:val="24"/>
          <w:szCs w:val="24"/>
          <w:lang w:val="sr-Cyrl-CS"/>
        </w:rPr>
      </w:pPr>
    </w:p>
    <w:p w14:paraId="73F2A70D" w14:textId="27AE034E" w:rsidR="003E5331" w:rsidRPr="007249E6" w:rsidRDefault="007249E6" w:rsidP="00AA203F">
      <w:pPr>
        <w:pStyle w:val="t-9-8"/>
        <w:spacing w:before="0" w:beforeAutospacing="0" w:after="0" w:afterAutospacing="0"/>
        <w:jc w:val="center"/>
        <w:rPr>
          <w:noProof/>
          <w:lang w:val="sr-Cyrl-CS"/>
        </w:rPr>
      </w:pPr>
      <w:r>
        <w:rPr>
          <w:noProof/>
          <w:lang w:val="sr-Cyrl-CS"/>
        </w:rPr>
        <w:t>Члан</w:t>
      </w:r>
      <w:r w:rsidR="00AA203F">
        <w:rPr>
          <w:noProof/>
          <w:lang w:val="sr-Cyrl-CS"/>
        </w:rPr>
        <w:t xml:space="preserve"> 8</w:t>
      </w:r>
      <w:r w:rsidR="003E5331" w:rsidRPr="007249E6">
        <w:rPr>
          <w:noProof/>
          <w:lang w:val="sr-Cyrl-CS"/>
        </w:rPr>
        <w:t>.</w:t>
      </w:r>
    </w:p>
    <w:p w14:paraId="7CDC3E99" w14:textId="4F431B84" w:rsidR="00B77295" w:rsidRDefault="00B77295" w:rsidP="00B77295">
      <w:pPr>
        <w:pStyle w:val="t-9-8"/>
        <w:numPr>
          <w:ilvl w:val="0"/>
          <w:numId w:val="15"/>
        </w:numPr>
        <w:tabs>
          <w:tab w:val="left" w:pos="851"/>
        </w:tabs>
        <w:spacing w:before="0" w:beforeAutospacing="0" w:after="0" w:afterAutospacing="0"/>
        <w:ind w:left="0" w:firstLine="567"/>
        <w:jc w:val="both"/>
        <w:rPr>
          <w:noProof/>
          <w:lang w:val="sr-Cyrl-CS"/>
        </w:rPr>
      </w:pPr>
      <w:r>
        <w:rPr>
          <w:noProof/>
          <w:lang w:val="sr-Cyrl-CS"/>
        </w:rPr>
        <w:t xml:space="preserve"> </w:t>
      </w:r>
      <w:r w:rsidR="007249E6">
        <w:rPr>
          <w:noProof/>
          <w:lang w:val="sr-Cyrl-CS"/>
        </w:rPr>
        <w:t>Субјекат</w:t>
      </w:r>
      <w:r w:rsidR="00013FD3" w:rsidRPr="007249E6">
        <w:rPr>
          <w:noProof/>
          <w:lang w:val="sr-Cyrl-CS"/>
        </w:rPr>
        <w:t xml:space="preserve"> </w:t>
      </w:r>
      <w:r w:rsidR="007249E6">
        <w:rPr>
          <w:noProof/>
          <w:lang w:val="sr-Cyrl-CS"/>
        </w:rPr>
        <w:t>у</w:t>
      </w:r>
      <w:r w:rsidR="00013FD3" w:rsidRPr="007249E6">
        <w:rPr>
          <w:noProof/>
          <w:lang w:val="sr-Cyrl-CS"/>
        </w:rPr>
        <w:t xml:space="preserve"> </w:t>
      </w:r>
      <w:r w:rsidR="007249E6">
        <w:rPr>
          <w:noProof/>
          <w:lang w:val="sr-Cyrl-CS"/>
        </w:rPr>
        <w:t>пословању</w:t>
      </w:r>
      <w:r w:rsidR="00013FD3" w:rsidRPr="007249E6">
        <w:rPr>
          <w:noProof/>
          <w:lang w:val="sr-Cyrl-CS"/>
        </w:rPr>
        <w:t xml:space="preserve"> </w:t>
      </w:r>
      <w:r w:rsidR="007249E6">
        <w:rPr>
          <w:noProof/>
          <w:lang w:val="sr-Cyrl-CS"/>
        </w:rPr>
        <w:t>са</w:t>
      </w:r>
      <w:r w:rsidR="00013FD3" w:rsidRPr="007249E6">
        <w:rPr>
          <w:noProof/>
          <w:lang w:val="sr-Cyrl-CS"/>
        </w:rPr>
        <w:t xml:space="preserve"> </w:t>
      </w:r>
      <w:r w:rsidR="007249E6">
        <w:rPr>
          <w:noProof/>
          <w:lang w:val="sr-Cyrl-CS"/>
        </w:rPr>
        <w:t>храном</w:t>
      </w:r>
      <w:r w:rsidR="00013FD3" w:rsidRPr="007249E6">
        <w:rPr>
          <w:noProof/>
          <w:lang w:val="sr-Cyrl-CS"/>
        </w:rPr>
        <w:t xml:space="preserve"> </w:t>
      </w:r>
      <w:r>
        <w:rPr>
          <w:noProof/>
          <w:lang w:val="sr-Cyrl-CS"/>
        </w:rPr>
        <w:t>декларише</w:t>
      </w:r>
      <w:r w:rsidR="00013FD3" w:rsidRPr="007249E6">
        <w:rPr>
          <w:noProof/>
          <w:lang w:val="sr-Cyrl-CS"/>
        </w:rPr>
        <w:t xml:space="preserve"> </w:t>
      </w:r>
      <w:r w:rsidR="006821F3">
        <w:rPr>
          <w:noProof/>
          <w:lang w:val="sr-Cyrl-CS"/>
        </w:rPr>
        <w:t>хранљ</w:t>
      </w:r>
      <w:r w:rsidR="007249E6">
        <w:rPr>
          <w:noProof/>
          <w:lang w:val="sr-Cyrl-CS"/>
        </w:rPr>
        <w:t>иве</w:t>
      </w:r>
      <w:r w:rsidR="003E4DB6" w:rsidRPr="007249E6">
        <w:rPr>
          <w:noProof/>
          <w:lang w:val="sr-Cyrl-CS"/>
        </w:rPr>
        <w:t xml:space="preserve"> </w:t>
      </w:r>
      <w:r w:rsidR="007249E6">
        <w:rPr>
          <w:noProof/>
          <w:lang w:val="sr-Cyrl-CS"/>
        </w:rPr>
        <w:t>вриједности</w:t>
      </w:r>
      <w:r w:rsidR="00D15E27" w:rsidRPr="007249E6">
        <w:rPr>
          <w:noProof/>
          <w:lang w:val="sr-Cyrl-CS"/>
        </w:rPr>
        <w:t xml:space="preserve">, </w:t>
      </w:r>
      <w:r w:rsidR="007249E6">
        <w:rPr>
          <w:noProof/>
          <w:lang w:val="sr-Cyrl-CS"/>
        </w:rPr>
        <w:t>укључујући</w:t>
      </w:r>
      <w:r w:rsidR="00D15E27" w:rsidRPr="007249E6">
        <w:rPr>
          <w:noProof/>
          <w:lang w:val="sr-Cyrl-CS"/>
        </w:rPr>
        <w:t xml:space="preserve"> </w:t>
      </w:r>
      <w:r w:rsidR="006821F3">
        <w:rPr>
          <w:noProof/>
          <w:lang w:val="sr-Cyrl-CS"/>
        </w:rPr>
        <w:t>хранљ</w:t>
      </w:r>
      <w:r w:rsidR="007249E6">
        <w:rPr>
          <w:noProof/>
          <w:lang w:val="sr-Cyrl-CS"/>
        </w:rPr>
        <w:t>иве</w:t>
      </w:r>
      <w:r w:rsidR="00D15E27" w:rsidRPr="007249E6">
        <w:rPr>
          <w:noProof/>
          <w:lang w:val="sr-Cyrl-CS"/>
        </w:rPr>
        <w:t xml:space="preserve"> </w:t>
      </w:r>
      <w:r w:rsidR="007249E6">
        <w:rPr>
          <w:noProof/>
          <w:lang w:val="sr-Cyrl-CS"/>
        </w:rPr>
        <w:t>материје</w:t>
      </w:r>
      <w:r w:rsidR="00D15E27" w:rsidRPr="007249E6">
        <w:rPr>
          <w:noProof/>
          <w:lang w:val="sr-Cyrl-CS"/>
        </w:rPr>
        <w:t xml:space="preserve"> </w:t>
      </w:r>
      <w:r w:rsidR="007249E6">
        <w:rPr>
          <w:noProof/>
          <w:lang w:val="sr-Cyrl-CS"/>
        </w:rPr>
        <w:t>на</w:t>
      </w:r>
      <w:r w:rsidR="00D15E27" w:rsidRPr="007249E6">
        <w:rPr>
          <w:noProof/>
          <w:lang w:val="sr-Cyrl-CS"/>
        </w:rPr>
        <w:t xml:space="preserve"> </w:t>
      </w:r>
      <w:r w:rsidR="007249E6">
        <w:rPr>
          <w:noProof/>
          <w:lang w:val="sr-Cyrl-CS"/>
        </w:rPr>
        <w:t>које</w:t>
      </w:r>
      <w:r w:rsidR="00D15E27" w:rsidRPr="007249E6">
        <w:rPr>
          <w:noProof/>
          <w:lang w:val="sr-Cyrl-CS"/>
        </w:rPr>
        <w:t xml:space="preserve"> </w:t>
      </w:r>
      <w:r w:rsidR="007249E6">
        <w:rPr>
          <w:noProof/>
          <w:lang w:val="sr-Cyrl-CS"/>
        </w:rPr>
        <w:t>се</w:t>
      </w:r>
      <w:r w:rsidR="00D15E27" w:rsidRPr="007249E6">
        <w:rPr>
          <w:noProof/>
          <w:lang w:val="sr-Cyrl-CS"/>
        </w:rPr>
        <w:t xml:space="preserve"> </w:t>
      </w:r>
      <w:r w:rsidR="007249E6">
        <w:rPr>
          <w:noProof/>
          <w:lang w:val="sr-Cyrl-CS"/>
        </w:rPr>
        <w:t>тврдња</w:t>
      </w:r>
      <w:r w:rsidR="00D15E27" w:rsidRPr="007249E6">
        <w:rPr>
          <w:noProof/>
          <w:lang w:val="sr-Cyrl-CS"/>
        </w:rPr>
        <w:t xml:space="preserve"> </w:t>
      </w:r>
      <w:r w:rsidR="007249E6">
        <w:rPr>
          <w:noProof/>
          <w:lang w:val="sr-Cyrl-CS"/>
        </w:rPr>
        <w:t>односи</w:t>
      </w:r>
      <w:r w:rsidR="00D15E27" w:rsidRPr="007249E6">
        <w:rPr>
          <w:noProof/>
          <w:lang w:val="sr-Cyrl-CS"/>
        </w:rPr>
        <w:t>,</w:t>
      </w:r>
      <w:r w:rsidR="003E4DB6" w:rsidRPr="007249E6">
        <w:rPr>
          <w:noProof/>
          <w:lang w:val="sr-Cyrl-CS"/>
        </w:rPr>
        <w:t xml:space="preserve"> </w:t>
      </w:r>
      <w:r w:rsidR="007249E6">
        <w:rPr>
          <w:noProof/>
          <w:lang w:val="sr-Cyrl-CS"/>
        </w:rPr>
        <w:t>на</w:t>
      </w:r>
      <w:r w:rsidR="00B71903" w:rsidRPr="007249E6">
        <w:rPr>
          <w:noProof/>
          <w:lang w:val="sr-Cyrl-CS"/>
        </w:rPr>
        <w:t xml:space="preserve"> </w:t>
      </w:r>
      <w:r w:rsidR="007249E6">
        <w:rPr>
          <w:noProof/>
          <w:lang w:val="sr-Cyrl-CS"/>
        </w:rPr>
        <w:t>начин</w:t>
      </w:r>
      <w:r w:rsidR="00B71903" w:rsidRPr="007249E6">
        <w:rPr>
          <w:noProof/>
          <w:lang w:val="sr-Cyrl-CS"/>
        </w:rPr>
        <w:t xml:space="preserve"> </w:t>
      </w:r>
      <w:r w:rsidR="007249E6">
        <w:rPr>
          <w:noProof/>
          <w:lang w:val="sr-Cyrl-CS"/>
        </w:rPr>
        <w:t>да</w:t>
      </w:r>
      <w:r w:rsidR="003E4DB6" w:rsidRPr="007249E6">
        <w:rPr>
          <w:noProof/>
          <w:lang w:val="sr-Cyrl-CS"/>
        </w:rPr>
        <w:t xml:space="preserve"> </w:t>
      </w:r>
      <w:r w:rsidR="007249E6">
        <w:rPr>
          <w:noProof/>
          <w:lang w:val="sr-Cyrl-CS"/>
        </w:rPr>
        <w:t>се</w:t>
      </w:r>
      <w:r w:rsidR="003E4DB6" w:rsidRPr="007249E6">
        <w:rPr>
          <w:noProof/>
          <w:lang w:val="sr-Cyrl-CS"/>
        </w:rPr>
        <w:t xml:space="preserve"> </w:t>
      </w:r>
      <w:r w:rsidR="007249E6">
        <w:rPr>
          <w:noProof/>
          <w:lang w:val="sr-Cyrl-CS"/>
        </w:rPr>
        <w:t>количине</w:t>
      </w:r>
      <w:r w:rsidR="00D15E27" w:rsidRPr="007249E6">
        <w:rPr>
          <w:noProof/>
          <w:lang w:val="sr-Cyrl-CS"/>
        </w:rPr>
        <w:t xml:space="preserve"> </w:t>
      </w:r>
      <w:r w:rsidR="006821F3">
        <w:rPr>
          <w:noProof/>
          <w:lang w:val="sr-Cyrl-CS"/>
        </w:rPr>
        <w:t>хранљ</w:t>
      </w:r>
      <w:r w:rsidR="007249E6">
        <w:rPr>
          <w:noProof/>
          <w:lang w:val="sr-Cyrl-CS"/>
        </w:rPr>
        <w:t>ивих</w:t>
      </w:r>
      <w:r w:rsidR="00F61F37" w:rsidRPr="007249E6">
        <w:rPr>
          <w:noProof/>
          <w:lang w:val="sr-Cyrl-CS"/>
        </w:rPr>
        <w:t xml:space="preserve"> </w:t>
      </w:r>
      <w:r w:rsidR="007249E6">
        <w:rPr>
          <w:noProof/>
          <w:lang w:val="sr-Cyrl-CS"/>
        </w:rPr>
        <w:t>материја</w:t>
      </w:r>
      <w:r w:rsidR="00B71903" w:rsidRPr="007249E6">
        <w:rPr>
          <w:noProof/>
          <w:lang w:val="sr-Cyrl-CS"/>
        </w:rPr>
        <w:t>,</w:t>
      </w:r>
      <w:r w:rsidR="00D15E27" w:rsidRPr="007249E6">
        <w:rPr>
          <w:noProof/>
          <w:lang w:val="sr-Cyrl-CS"/>
        </w:rPr>
        <w:t xml:space="preserve"> </w:t>
      </w:r>
      <w:r w:rsidR="007249E6">
        <w:rPr>
          <w:noProof/>
          <w:lang w:val="sr-Cyrl-CS"/>
        </w:rPr>
        <w:t>присутних</w:t>
      </w:r>
      <w:r w:rsidR="00D15E27" w:rsidRPr="007249E6">
        <w:rPr>
          <w:noProof/>
          <w:lang w:val="sr-Cyrl-CS"/>
        </w:rPr>
        <w:t xml:space="preserve"> </w:t>
      </w:r>
      <w:r w:rsidR="007249E6">
        <w:rPr>
          <w:noProof/>
          <w:lang w:val="sr-Cyrl-CS"/>
        </w:rPr>
        <w:t>у</w:t>
      </w:r>
      <w:r w:rsidR="00B7545E" w:rsidRPr="007249E6">
        <w:rPr>
          <w:noProof/>
          <w:lang w:val="sr-Cyrl-CS"/>
        </w:rPr>
        <w:t xml:space="preserve"> </w:t>
      </w:r>
      <w:r w:rsidR="007249E6">
        <w:rPr>
          <w:noProof/>
          <w:lang w:val="sr-Cyrl-CS"/>
        </w:rPr>
        <w:t>храни</w:t>
      </w:r>
      <w:r w:rsidR="00B7545E" w:rsidRPr="007249E6">
        <w:rPr>
          <w:noProof/>
          <w:lang w:val="sr-Cyrl-CS"/>
        </w:rPr>
        <w:t xml:space="preserve"> </w:t>
      </w:r>
      <w:r w:rsidR="007249E6" w:rsidRPr="00B77295">
        <w:rPr>
          <w:noProof/>
          <w:lang w:val="sr-Cyrl-CS"/>
        </w:rPr>
        <w:t>обогаћеној</w:t>
      </w:r>
      <w:r w:rsidR="00B7545E" w:rsidRPr="00B77295">
        <w:rPr>
          <w:noProof/>
          <w:lang w:val="sr-Cyrl-CS"/>
        </w:rPr>
        <w:t xml:space="preserve"> </w:t>
      </w:r>
      <w:r w:rsidR="007249E6" w:rsidRPr="00B77295">
        <w:rPr>
          <w:noProof/>
          <w:lang w:val="sr-Cyrl-CS"/>
        </w:rPr>
        <w:t>нутријентима</w:t>
      </w:r>
      <w:r w:rsidR="00775F0C" w:rsidRPr="00B77295">
        <w:rPr>
          <w:noProof/>
          <w:lang w:val="sr-Cyrl-CS"/>
        </w:rPr>
        <w:t xml:space="preserve"> </w:t>
      </w:r>
      <w:r w:rsidR="007249E6" w:rsidRPr="00B77295">
        <w:rPr>
          <w:noProof/>
          <w:lang w:val="sr-Cyrl-CS"/>
        </w:rPr>
        <w:t>и</w:t>
      </w:r>
      <w:r w:rsidR="00775F0C" w:rsidRPr="00B77295">
        <w:rPr>
          <w:noProof/>
          <w:lang w:val="sr-Cyrl-CS"/>
        </w:rPr>
        <w:t xml:space="preserve"> </w:t>
      </w:r>
      <w:r w:rsidR="007249E6" w:rsidRPr="00B77295">
        <w:rPr>
          <w:noProof/>
          <w:lang w:val="sr-Cyrl-CS"/>
        </w:rPr>
        <w:t>додацима</w:t>
      </w:r>
      <w:r w:rsidR="00B7545E" w:rsidRPr="00B77295">
        <w:rPr>
          <w:noProof/>
          <w:lang w:val="sr-Cyrl-CS"/>
        </w:rPr>
        <w:t xml:space="preserve"> </w:t>
      </w:r>
      <w:r w:rsidR="007249E6" w:rsidRPr="00B77295">
        <w:rPr>
          <w:noProof/>
          <w:lang w:val="sr-Cyrl-CS"/>
        </w:rPr>
        <w:t>исхрани</w:t>
      </w:r>
      <w:r w:rsidR="00775F0C" w:rsidRPr="00B77295">
        <w:rPr>
          <w:noProof/>
          <w:lang w:val="sr-Cyrl-CS"/>
        </w:rPr>
        <w:t xml:space="preserve">, </w:t>
      </w:r>
      <w:r w:rsidR="007249E6" w:rsidRPr="00B77295">
        <w:rPr>
          <w:noProof/>
          <w:lang w:val="sr-Cyrl-CS"/>
        </w:rPr>
        <w:t>са</w:t>
      </w:r>
      <w:r w:rsidR="003B16E5">
        <w:rPr>
          <w:noProof/>
          <w:lang w:val="sr-Cyrl-CS"/>
        </w:rPr>
        <w:t xml:space="preserve"> </w:t>
      </w:r>
      <w:r w:rsidR="007249E6" w:rsidRPr="00B77295">
        <w:rPr>
          <w:noProof/>
          <w:lang w:val="sr-Cyrl-CS"/>
        </w:rPr>
        <w:t>или</w:t>
      </w:r>
      <w:r w:rsidR="00775F0C" w:rsidRPr="00B77295">
        <w:rPr>
          <w:noProof/>
          <w:lang w:val="sr-Cyrl-CS"/>
        </w:rPr>
        <w:t xml:space="preserve"> </w:t>
      </w:r>
      <w:r w:rsidR="007249E6" w:rsidRPr="00B77295">
        <w:rPr>
          <w:noProof/>
          <w:lang w:val="sr-Cyrl-CS"/>
        </w:rPr>
        <w:t>без</w:t>
      </w:r>
      <w:r w:rsidR="00775F0C" w:rsidRPr="00B77295">
        <w:rPr>
          <w:noProof/>
          <w:lang w:val="sr-Cyrl-CS"/>
        </w:rPr>
        <w:t xml:space="preserve"> </w:t>
      </w:r>
      <w:r w:rsidR="007249E6" w:rsidRPr="00B77295">
        <w:rPr>
          <w:noProof/>
          <w:lang w:val="sr-Cyrl-CS"/>
        </w:rPr>
        <w:t>прехрамбених</w:t>
      </w:r>
      <w:r w:rsidR="00B7545E" w:rsidRPr="00B77295">
        <w:rPr>
          <w:noProof/>
          <w:lang w:val="sr-Cyrl-CS"/>
        </w:rPr>
        <w:t xml:space="preserve"> </w:t>
      </w:r>
      <w:r w:rsidR="007249E6" w:rsidRPr="00B77295">
        <w:rPr>
          <w:noProof/>
          <w:lang w:val="sr-Cyrl-CS"/>
        </w:rPr>
        <w:t>и</w:t>
      </w:r>
      <w:r w:rsidR="00B7545E" w:rsidRPr="00B77295">
        <w:rPr>
          <w:noProof/>
          <w:lang w:val="sr-Cyrl-CS"/>
        </w:rPr>
        <w:t xml:space="preserve"> </w:t>
      </w:r>
      <w:r w:rsidR="007249E6" w:rsidRPr="00B77295">
        <w:rPr>
          <w:noProof/>
          <w:lang w:val="sr-Cyrl-CS"/>
        </w:rPr>
        <w:t>здравствених</w:t>
      </w:r>
      <w:r w:rsidR="00B7545E" w:rsidRPr="00B77295">
        <w:rPr>
          <w:noProof/>
          <w:lang w:val="sr-Cyrl-CS"/>
        </w:rPr>
        <w:t xml:space="preserve"> </w:t>
      </w:r>
      <w:r w:rsidR="007249E6" w:rsidRPr="00B77295">
        <w:rPr>
          <w:noProof/>
          <w:lang w:val="sr-Cyrl-CS"/>
        </w:rPr>
        <w:t>тврдњи</w:t>
      </w:r>
      <w:r w:rsidR="00B71903" w:rsidRPr="00B77295">
        <w:rPr>
          <w:noProof/>
          <w:lang w:val="sr-Cyrl-CS"/>
        </w:rPr>
        <w:t xml:space="preserve">, </w:t>
      </w:r>
      <w:r w:rsidR="007249E6" w:rsidRPr="00B77295">
        <w:rPr>
          <w:noProof/>
          <w:lang w:val="sr-Cyrl-CS"/>
        </w:rPr>
        <w:t>налазе</w:t>
      </w:r>
      <w:r w:rsidR="003E4DB6" w:rsidRPr="00B77295">
        <w:rPr>
          <w:noProof/>
          <w:lang w:val="sr-Cyrl-CS"/>
        </w:rPr>
        <w:t xml:space="preserve"> </w:t>
      </w:r>
      <w:r w:rsidR="007249E6" w:rsidRPr="00B77295">
        <w:rPr>
          <w:noProof/>
          <w:lang w:val="sr-Cyrl-CS"/>
        </w:rPr>
        <w:t>у</w:t>
      </w:r>
      <w:r w:rsidR="00B71903" w:rsidRPr="00B77295">
        <w:rPr>
          <w:noProof/>
          <w:lang w:val="sr-Cyrl-CS"/>
        </w:rPr>
        <w:t xml:space="preserve"> </w:t>
      </w:r>
      <w:r w:rsidR="007249E6" w:rsidRPr="00B77295">
        <w:rPr>
          <w:noProof/>
          <w:lang w:val="sr-Cyrl-CS"/>
        </w:rPr>
        <w:t>оквиру</w:t>
      </w:r>
      <w:r w:rsidR="00B71903" w:rsidRPr="00B77295">
        <w:rPr>
          <w:noProof/>
          <w:lang w:val="sr-Cyrl-CS"/>
        </w:rPr>
        <w:t xml:space="preserve"> </w:t>
      </w:r>
      <w:r w:rsidR="007249E6" w:rsidRPr="00B77295">
        <w:rPr>
          <w:noProof/>
          <w:lang w:val="sr-Cyrl-CS"/>
        </w:rPr>
        <w:t>опсега</w:t>
      </w:r>
      <w:r w:rsidR="003E4DB6" w:rsidRPr="00B77295">
        <w:rPr>
          <w:noProof/>
          <w:lang w:val="sr-Cyrl-CS"/>
        </w:rPr>
        <w:t xml:space="preserve"> </w:t>
      </w:r>
      <w:r w:rsidR="007249E6" w:rsidRPr="00B77295">
        <w:rPr>
          <w:noProof/>
          <w:lang w:val="sr-Cyrl-CS"/>
        </w:rPr>
        <w:t>дозвољених</w:t>
      </w:r>
      <w:r w:rsidR="00F61F37" w:rsidRPr="00B77295">
        <w:rPr>
          <w:noProof/>
          <w:lang w:val="sr-Cyrl-CS"/>
        </w:rPr>
        <w:t xml:space="preserve"> </w:t>
      </w:r>
      <w:r w:rsidR="007249E6" w:rsidRPr="00B77295">
        <w:rPr>
          <w:noProof/>
          <w:lang w:val="sr-Cyrl-CS"/>
        </w:rPr>
        <w:t>одступања</w:t>
      </w:r>
      <w:r w:rsidR="003E4DB6" w:rsidRPr="00B77295">
        <w:rPr>
          <w:noProof/>
          <w:lang w:val="sr-Cyrl-CS"/>
        </w:rPr>
        <w:t xml:space="preserve"> </w:t>
      </w:r>
      <w:r w:rsidR="007249E6" w:rsidRPr="00B77295">
        <w:rPr>
          <w:noProof/>
          <w:lang w:val="sr-Cyrl-CS"/>
        </w:rPr>
        <w:t>хранљивих</w:t>
      </w:r>
      <w:r w:rsidR="00775F0C" w:rsidRPr="00B77295">
        <w:rPr>
          <w:noProof/>
          <w:lang w:val="sr-Cyrl-CS"/>
        </w:rPr>
        <w:t xml:space="preserve"> </w:t>
      </w:r>
      <w:r w:rsidR="007249E6" w:rsidRPr="00B77295">
        <w:rPr>
          <w:noProof/>
          <w:lang w:val="sr-Cyrl-CS"/>
        </w:rPr>
        <w:t>вриједности</w:t>
      </w:r>
      <w:r w:rsidR="00775F0C" w:rsidRPr="00B77295">
        <w:rPr>
          <w:noProof/>
          <w:lang w:val="sr-Cyrl-CS"/>
        </w:rPr>
        <w:t xml:space="preserve"> </w:t>
      </w:r>
      <w:r w:rsidR="007249E6" w:rsidRPr="00B77295">
        <w:rPr>
          <w:noProof/>
          <w:lang w:val="sr-Cyrl-CS"/>
        </w:rPr>
        <w:t>од</w:t>
      </w:r>
      <w:r w:rsidR="00F61F37" w:rsidRPr="00B77295">
        <w:rPr>
          <w:noProof/>
          <w:lang w:val="sr-Cyrl-CS"/>
        </w:rPr>
        <w:t xml:space="preserve"> </w:t>
      </w:r>
      <w:r w:rsidR="007249E6" w:rsidRPr="00B77295">
        <w:rPr>
          <w:noProof/>
          <w:lang w:val="sr-Cyrl-CS"/>
        </w:rPr>
        <w:t>декларисаних</w:t>
      </w:r>
      <w:r w:rsidR="00F61F37" w:rsidRPr="00B77295">
        <w:rPr>
          <w:noProof/>
          <w:lang w:val="sr-Cyrl-CS"/>
        </w:rPr>
        <w:t xml:space="preserve"> </w:t>
      </w:r>
      <w:r w:rsidR="007249E6" w:rsidRPr="00B77295">
        <w:rPr>
          <w:noProof/>
          <w:lang w:val="sr-Cyrl-CS"/>
        </w:rPr>
        <w:t>вриједности</w:t>
      </w:r>
      <w:r w:rsidR="00F61F37" w:rsidRPr="00B77295">
        <w:rPr>
          <w:noProof/>
          <w:lang w:val="sr-Cyrl-CS"/>
        </w:rPr>
        <w:t xml:space="preserve">, </w:t>
      </w:r>
      <w:r w:rsidR="007249E6" w:rsidRPr="00B77295">
        <w:rPr>
          <w:noProof/>
          <w:lang w:val="sr-Cyrl-CS"/>
        </w:rPr>
        <w:t>током</w:t>
      </w:r>
      <w:r w:rsidR="00F61F37" w:rsidRPr="00B77295">
        <w:rPr>
          <w:noProof/>
          <w:lang w:val="sr-Cyrl-CS"/>
        </w:rPr>
        <w:t xml:space="preserve"> </w:t>
      </w:r>
      <w:r w:rsidR="007249E6" w:rsidRPr="00B77295">
        <w:rPr>
          <w:noProof/>
          <w:lang w:val="sr-Cyrl-CS"/>
        </w:rPr>
        <w:t>цијелог</w:t>
      </w:r>
      <w:r w:rsidR="00F61F37" w:rsidRPr="00B77295">
        <w:rPr>
          <w:noProof/>
          <w:lang w:val="sr-Cyrl-CS"/>
        </w:rPr>
        <w:t xml:space="preserve"> </w:t>
      </w:r>
      <w:r w:rsidR="007249E6" w:rsidRPr="00B77295">
        <w:rPr>
          <w:noProof/>
          <w:lang w:val="sr-Cyrl-CS"/>
        </w:rPr>
        <w:t>рока</w:t>
      </w:r>
      <w:r w:rsidR="00F61F37" w:rsidRPr="00B77295">
        <w:rPr>
          <w:noProof/>
          <w:lang w:val="sr-Cyrl-CS"/>
        </w:rPr>
        <w:t xml:space="preserve"> </w:t>
      </w:r>
      <w:r w:rsidR="007249E6" w:rsidRPr="00B77295">
        <w:rPr>
          <w:noProof/>
          <w:lang w:val="sr-Cyrl-CS"/>
        </w:rPr>
        <w:t>трајања</w:t>
      </w:r>
      <w:r w:rsidR="00F61F37" w:rsidRPr="00B77295">
        <w:rPr>
          <w:noProof/>
          <w:lang w:val="sr-Cyrl-CS"/>
        </w:rPr>
        <w:t xml:space="preserve"> </w:t>
      </w:r>
      <w:r w:rsidR="007249E6" w:rsidRPr="00B77295">
        <w:rPr>
          <w:noProof/>
          <w:lang w:val="sr-Cyrl-CS"/>
        </w:rPr>
        <w:t>производа</w:t>
      </w:r>
      <w:r w:rsidR="00B71903" w:rsidRPr="00B77295">
        <w:rPr>
          <w:noProof/>
          <w:lang w:val="sr-Cyrl-CS"/>
        </w:rPr>
        <w:t>.</w:t>
      </w:r>
    </w:p>
    <w:p w14:paraId="3DB996F1" w14:textId="46BEDE69" w:rsidR="003167C9" w:rsidRDefault="00B71903" w:rsidP="00B77295">
      <w:pPr>
        <w:pStyle w:val="t-9-8"/>
        <w:numPr>
          <w:ilvl w:val="0"/>
          <w:numId w:val="15"/>
        </w:numPr>
        <w:tabs>
          <w:tab w:val="left" w:pos="851"/>
        </w:tabs>
        <w:spacing w:before="0" w:beforeAutospacing="0" w:after="0" w:afterAutospacing="0"/>
        <w:ind w:left="0" w:firstLine="567"/>
        <w:jc w:val="both"/>
        <w:rPr>
          <w:noProof/>
          <w:lang w:val="sr-Cyrl-CS"/>
        </w:rPr>
      </w:pPr>
      <w:r w:rsidRPr="00B77295">
        <w:rPr>
          <w:noProof/>
          <w:lang w:val="sr-Cyrl-CS"/>
        </w:rPr>
        <w:t xml:space="preserve"> </w:t>
      </w:r>
      <w:r w:rsidR="007249E6" w:rsidRPr="00B77295">
        <w:rPr>
          <w:noProof/>
          <w:lang w:val="sr-Cyrl-CS"/>
        </w:rPr>
        <w:t>Опсег</w:t>
      </w:r>
      <w:r w:rsidRPr="00B77295">
        <w:rPr>
          <w:noProof/>
          <w:lang w:val="sr-Cyrl-CS"/>
        </w:rPr>
        <w:t xml:space="preserve"> </w:t>
      </w:r>
      <w:r w:rsidR="007249E6" w:rsidRPr="00B77295">
        <w:rPr>
          <w:noProof/>
          <w:lang w:val="sr-Cyrl-CS"/>
        </w:rPr>
        <w:t>дозвољених</w:t>
      </w:r>
      <w:r w:rsidRPr="00B77295">
        <w:rPr>
          <w:noProof/>
          <w:lang w:val="sr-Cyrl-CS"/>
        </w:rPr>
        <w:t xml:space="preserve"> </w:t>
      </w:r>
      <w:r w:rsidR="007249E6" w:rsidRPr="00B77295">
        <w:rPr>
          <w:noProof/>
          <w:lang w:val="sr-Cyrl-CS"/>
        </w:rPr>
        <w:t>одступања</w:t>
      </w:r>
      <w:r w:rsidRPr="00B77295">
        <w:rPr>
          <w:noProof/>
          <w:lang w:val="sr-Cyrl-CS"/>
        </w:rPr>
        <w:t xml:space="preserve"> </w:t>
      </w:r>
      <w:r w:rsidR="007249E6" w:rsidRPr="00B77295">
        <w:rPr>
          <w:noProof/>
          <w:lang w:val="sr-Cyrl-CS"/>
        </w:rPr>
        <w:t>хранљивих</w:t>
      </w:r>
      <w:r w:rsidR="00775F0C" w:rsidRPr="00B77295">
        <w:rPr>
          <w:noProof/>
          <w:lang w:val="sr-Cyrl-CS"/>
        </w:rPr>
        <w:t xml:space="preserve"> </w:t>
      </w:r>
      <w:r w:rsidR="007249E6" w:rsidRPr="00B77295">
        <w:rPr>
          <w:noProof/>
          <w:lang w:val="sr-Cyrl-CS"/>
        </w:rPr>
        <w:t>вриједности</w:t>
      </w:r>
      <w:r w:rsidR="00775F0C" w:rsidRPr="00B77295">
        <w:rPr>
          <w:noProof/>
          <w:lang w:val="sr-Cyrl-CS"/>
        </w:rPr>
        <w:t xml:space="preserve"> </w:t>
      </w:r>
      <w:r w:rsidR="007249E6" w:rsidRPr="00B77295">
        <w:rPr>
          <w:noProof/>
          <w:lang w:val="sr-Cyrl-CS"/>
        </w:rPr>
        <w:t>од</w:t>
      </w:r>
      <w:r w:rsidRPr="00B77295">
        <w:rPr>
          <w:noProof/>
          <w:lang w:val="sr-Cyrl-CS"/>
        </w:rPr>
        <w:t xml:space="preserve"> </w:t>
      </w:r>
      <w:r w:rsidR="007249E6" w:rsidRPr="00B77295">
        <w:rPr>
          <w:noProof/>
          <w:lang w:val="sr-Cyrl-CS"/>
        </w:rPr>
        <w:t>декларисаних</w:t>
      </w:r>
      <w:r w:rsidRPr="00B77295">
        <w:rPr>
          <w:noProof/>
          <w:lang w:val="sr-Cyrl-CS"/>
        </w:rPr>
        <w:t xml:space="preserve"> </w:t>
      </w:r>
      <w:r w:rsidR="007249E6" w:rsidRPr="00B77295">
        <w:rPr>
          <w:noProof/>
          <w:lang w:val="sr-Cyrl-CS"/>
        </w:rPr>
        <w:t>вриједности</w:t>
      </w:r>
      <w:r w:rsidR="0016293A" w:rsidRPr="00B77295">
        <w:rPr>
          <w:noProof/>
          <w:lang w:val="sr-Cyrl-CS"/>
        </w:rPr>
        <w:t xml:space="preserve"> </w:t>
      </w:r>
      <w:r w:rsidR="007249E6" w:rsidRPr="00B77295">
        <w:rPr>
          <w:noProof/>
          <w:lang w:val="sr-Cyrl-CS"/>
        </w:rPr>
        <w:t>за</w:t>
      </w:r>
      <w:r w:rsidR="0016293A" w:rsidRPr="00B77295">
        <w:rPr>
          <w:noProof/>
          <w:lang w:val="sr-Cyrl-CS"/>
        </w:rPr>
        <w:t xml:space="preserve"> </w:t>
      </w:r>
      <w:r w:rsidR="007249E6" w:rsidRPr="00B77295">
        <w:rPr>
          <w:noProof/>
          <w:lang w:val="sr-Cyrl-CS"/>
        </w:rPr>
        <w:t>храну</w:t>
      </w:r>
      <w:r w:rsidR="0016293A" w:rsidRPr="00B77295">
        <w:rPr>
          <w:noProof/>
          <w:lang w:val="sr-Cyrl-CS"/>
        </w:rPr>
        <w:t xml:space="preserve"> </w:t>
      </w:r>
      <w:r w:rsidR="007249E6" w:rsidRPr="00B77295">
        <w:rPr>
          <w:noProof/>
          <w:lang w:val="sr-Cyrl-CS"/>
        </w:rPr>
        <w:t>обогаћену</w:t>
      </w:r>
      <w:r w:rsidR="0016293A" w:rsidRPr="00B77295">
        <w:rPr>
          <w:noProof/>
          <w:lang w:val="sr-Cyrl-CS"/>
        </w:rPr>
        <w:t xml:space="preserve"> </w:t>
      </w:r>
      <w:r w:rsidR="007249E6" w:rsidRPr="00B77295">
        <w:rPr>
          <w:noProof/>
          <w:lang w:val="sr-Cyrl-CS"/>
        </w:rPr>
        <w:t>нутријентима</w:t>
      </w:r>
      <w:r w:rsidR="00775F0C" w:rsidRPr="00B77295">
        <w:rPr>
          <w:noProof/>
          <w:lang w:val="sr-Cyrl-CS"/>
        </w:rPr>
        <w:t xml:space="preserve"> </w:t>
      </w:r>
      <w:r w:rsidR="007249E6" w:rsidRPr="00B77295">
        <w:rPr>
          <w:noProof/>
          <w:lang w:val="sr-Cyrl-CS"/>
        </w:rPr>
        <w:t>и</w:t>
      </w:r>
      <w:r w:rsidR="00775F0C" w:rsidRPr="00B77295">
        <w:rPr>
          <w:noProof/>
          <w:lang w:val="sr-Cyrl-CS"/>
        </w:rPr>
        <w:t xml:space="preserve"> </w:t>
      </w:r>
      <w:r w:rsidR="007249E6" w:rsidRPr="00B77295">
        <w:rPr>
          <w:noProof/>
          <w:lang w:val="sr-Cyrl-CS"/>
        </w:rPr>
        <w:t>додатке</w:t>
      </w:r>
      <w:r w:rsidR="0016293A" w:rsidRPr="00B77295">
        <w:rPr>
          <w:noProof/>
          <w:lang w:val="sr-Cyrl-CS"/>
        </w:rPr>
        <w:t xml:space="preserve"> </w:t>
      </w:r>
      <w:r w:rsidR="007249E6" w:rsidRPr="00B77295">
        <w:rPr>
          <w:noProof/>
          <w:lang w:val="sr-Cyrl-CS"/>
        </w:rPr>
        <w:t>исхрани</w:t>
      </w:r>
      <w:r w:rsidR="0016293A" w:rsidRPr="00B77295">
        <w:rPr>
          <w:noProof/>
          <w:lang w:val="sr-Cyrl-CS"/>
        </w:rPr>
        <w:t xml:space="preserve">, </w:t>
      </w:r>
      <w:r w:rsidR="007249E6" w:rsidRPr="00B77295">
        <w:rPr>
          <w:noProof/>
          <w:lang w:val="sr-Cyrl-CS"/>
        </w:rPr>
        <w:t>са</w:t>
      </w:r>
      <w:r w:rsidR="0016293A" w:rsidRPr="00B77295">
        <w:rPr>
          <w:noProof/>
          <w:lang w:val="sr-Cyrl-CS"/>
        </w:rPr>
        <w:t xml:space="preserve"> </w:t>
      </w:r>
      <w:r w:rsidR="007249E6" w:rsidRPr="00B77295">
        <w:rPr>
          <w:noProof/>
          <w:lang w:val="sr-Cyrl-CS"/>
        </w:rPr>
        <w:t>или</w:t>
      </w:r>
      <w:r w:rsidR="00775F0C" w:rsidRPr="00B77295">
        <w:rPr>
          <w:noProof/>
          <w:lang w:val="sr-Cyrl-CS"/>
        </w:rPr>
        <w:t xml:space="preserve"> </w:t>
      </w:r>
      <w:r w:rsidR="007249E6" w:rsidRPr="00B77295">
        <w:rPr>
          <w:noProof/>
          <w:lang w:val="sr-Cyrl-CS"/>
        </w:rPr>
        <w:t>без</w:t>
      </w:r>
      <w:r w:rsidR="00775F0C" w:rsidRPr="00B77295">
        <w:rPr>
          <w:noProof/>
          <w:lang w:val="sr-Cyrl-CS"/>
        </w:rPr>
        <w:t xml:space="preserve"> </w:t>
      </w:r>
      <w:r w:rsidR="006821F3">
        <w:rPr>
          <w:noProof/>
          <w:lang w:val="sr-Cyrl-CS"/>
        </w:rPr>
        <w:t>прехрамбених</w:t>
      </w:r>
      <w:r w:rsidR="0016293A" w:rsidRPr="00B77295">
        <w:rPr>
          <w:noProof/>
          <w:lang w:val="sr-Cyrl-CS"/>
        </w:rPr>
        <w:t xml:space="preserve"> </w:t>
      </w:r>
      <w:r w:rsidR="007249E6" w:rsidRPr="00B77295">
        <w:rPr>
          <w:noProof/>
          <w:lang w:val="sr-Cyrl-CS"/>
        </w:rPr>
        <w:t>и</w:t>
      </w:r>
      <w:r w:rsidR="0016293A" w:rsidRPr="00B77295">
        <w:rPr>
          <w:noProof/>
          <w:lang w:val="sr-Cyrl-CS"/>
        </w:rPr>
        <w:t xml:space="preserve"> </w:t>
      </w:r>
      <w:r w:rsidR="006821F3">
        <w:rPr>
          <w:noProof/>
          <w:lang w:val="sr-Cyrl-CS"/>
        </w:rPr>
        <w:t>здравствених</w:t>
      </w:r>
      <w:r w:rsidR="0016293A" w:rsidRPr="00B77295">
        <w:rPr>
          <w:noProof/>
          <w:lang w:val="sr-Cyrl-CS"/>
        </w:rPr>
        <w:t xml:space="preserve"> </w:t>
      </w:r>
      <w:r w:rsidR="006821F3">
        <w:rPr>
          <w:noProof/>
          <w:lang w:val="sr-Cyrl-CS"/>
        </w:rPr>
        <w:t>тврдњи</w:t>
      </w:r>
      <w:r w:rsidR="0016293A" w:rsidRPr="00B77295">
        <w:rPr>
          <w:noProof/>
          <w:lang w:val="sr-Cyrl-CS"/>
        </w:rPr>
        <w:t xml:space="preserve"> </w:t>
      </w:r>
      <w:r w:rsidR="007249E6" w:rsidRPr="00B77295">
        <w:rPr>
          <w:noProof/>
          <w:lang w:val="sr-Cyrl-CS"/>
        </w:rPr>
        <w:t>наведен</w:t>
      </w:r>
      <w:r w:rsidR="004E26FC">
        <w:rPr>
          <w:noProof/>
          <w:lang w:val="sr-Cyrl-CS"/>
        </w:rPr>
        <w:t xml:space="preserve"> је на обрасцу који се налази</w:t>
      </w:r>
      <w:r w:rsidR="00D15E27" w:rsidRPr="00B77295">
        <w:rPr>
          <w:noProof/>
          <w:lang w:val="sr-Cyrl-CS"/>
        </w:rPr>
        <w:t xml:space="preserve"> </w:t>
      </w:r>
      <w:r w:rsidR="007249E6" w:rsidRPr="00B77295">
        <w:rPr>
          <w:noProof/>
          <w:lang w:val="sr-Cyrl-CS"/>
        </w:rPr>
        <w:t>у</w:t>
      </w:r>
      <w:r w:rsidR="0016293A" w:rsidRPr="00B77295">
        <w:rPr>
          <w:noProof/>
          <w:lang w:val="sr-Cyrl-CS"/>
        </w:rPr>
        <w:t xml:space="preserve"> </w:t>
      </w:r>
      <w:r w:rsidR="003B16E5">
        <w:rPr>
          <w:noProof/>
          <w:lang w:val="sr-Cyrl-CS"/>
        </w:rPr>
        <w:t>Прилогу 1.</w:t>
      </w:r>
      <w:r w:rsidR="0016293A" w:rsidRPr="00B77295">
        <w:rPr>
          <w:noProof/>
          <w:lang w:val="sr-Cyrl-CS"/>
        </w:rPr>
        <w:t>,</w:t>
      </w:r>
      <w:r w:rsidR="00D15E27" w:rsidRPr="00B77295">
        <w:rPr>
          <w:noProof/>
          <w:lang w:val="sr-Cyrl-CS"/>
        </w:rPr>
        <w:t xml:space="preserve"> </w:t>
      </w:r>
      <w:r w:rsidR="007249E6" w:rsidRPr="00B77295">
        <w:rPr>
          <w:noProof/>
          <w:lang w:val="sr-Cyrl-CS"/>
        </w:rPr>
        <w:t>који</w:t>
      </w:r>
      <w:r w:rsidR="00D15E27" w:rsidRPr="00B77295">
        <w:rPr>
          <w:noProof/>
          <w:lang w:val="sr-Cyrl-CS"/>
        </w:rPr>
        <w:t xml:space="preserve"> </w:t>
      </w:r>
      <w:r w:rsidR="007249E6" w:rsidRPr="00B77295">
        <w:rPr>
          <w:noProof/>
          <w:lang w:val="sr-Cyrl-CS"/>
        </w:rPr>
        <w:t>је</w:t>
      </w:r>
      <w:r w:rsidR="00D15E27" w:rsidRPr="00B77295">
        <w:rPr>
          <w:noProof/>
          <w:lang w:val="sr-Cyrl-CS"/>
        </w:rPr>
        <w:t xml:space="preserve"> </w:t>
      </w:r>
      <w:r w:rsidR="007249E6" w:rsidRPr="00B77295">
        <w:rPr>
          <w:noProof/>
          <w:lang w:val="sr-Cyrl-CS"/>
        </w:rPr>
        <w:t>саставни</w:t>
      </w:r>
      <w:r w:rsidR="00D15E27" w:rsidRPr="00B77295">
        <w:rPr>
          <w:noProof/>
          <w:lang w:val="sr-Cyrl-CS"/>
        </w:rPr>
        <w:t xml:space="preserve"> </w:t>
      </w:r>
      <w:r w:rsidR="007249E6" w:rsidRPr="00B77295">
        <w:rPr>
          <w:noProof/>
          <w:lang w:val="sr-Cyrl-CS"/>
        </w:rPr>
        <w:t>дио</w:t>
      </w:r>
      <w:r w:rsidR="00D15E27" w:rsidRPr="00B77295">
        <w:rPr>
          <w:noProof/>
          <w:lang w:val="sr-Cyrl-CS"/>
        </w:rPr>
        <w:t xml:space="preserve"> </w:t>
      </w:r>
      <w:r w:rsidR="007249E6" w:rsidRPr="00B77295">
        <w:rPr>
          <w:noProof/>
          <w:lang w:val="sr-Cyrl-CS"/>
        </w:rPr>
        <w:t>овог</w:t>
      </w:r>
      <w:r w:rsidR="00D15E27" w:rsidRPr="00B77295">
        <w:rPr>
          <w:noProof/>
          <w:lang w:val="sr-Cyrl-CS"/>
        </w:rPr>
        <w:t xml:space="preserve"> </w:t>
      </w:r>
      <w:r w:rsidR="006821F3">
        <w:rPr>
          <w:noProof/>
          <w:lang w:val="sr-Cyrl-CS"/>
        </w:rPr>
        <w:t>п</w:t>
      </w:r>
      <w:r w:rsidR="007249E6" w:rsidRPr="00B77295">
        <w:rPr>
          <w:noProof/>
          <w:lang w:val="sr-Cyrl-CS"/>
        </w:rPr>
        <w:t>равилника</w:t>
      </w:r>
      <w:r w:rsidR="00D15E27" w:rsidRPr="00B77295">
        <w:rPr>
          <w:noProof/>
          <w:lang w:val="sr-Cyrl-CS"/>
        </w:rPr>
        <w:t>.</w:t>
      </w:r>
    </w:p>
    <w:p w14:paraId="530D2657" w14:textId="77777777" w:rsidR="00B77295" w:rsidRPr="00B77295" w:rsidRDefault="00B77295" w:rsidP="00B77295">
      <w:pPr>
        <w:pStyle w:val="t-9-8"/>
        <w:tabs>
          <w:tab w:val="left" w:pos="851"/>
        </w:tabs>
        <w:spacing w:before="0" w:beforeAutospacing="0" w:after="0" w:afterAutospacing="0"/>
        <w:jc w:val="both"/>
        <w:rPr>
          <w:noProof/>
          <w:lang w:val="sr-Cyrl-CS"/>
        </w:rPr>
      </w:pPr>
    </w:p>
    <w:p w14:paraId="271DD6D1" w14:textId="4BD90125" w:rsidR="00FE2107" w:rsidRPr="007249E6" w:rsidRDefault="00B77295" w:rsidP="00B77295">
      <w:pPr>
        <w:pStyle w:val="clanak"/>
        <w:spacing w:before="0" w:beforeAutospacing="0" w:after="0" w:afterAutospacing="0"/>
        <w:jc w:val="center"/>
        <w:textAlignment w:val="baseline"/>
        <w:rPr>
          <w:noProof/>
          <w:color w:val="000000"/>
          <w:lang w:val="sr-Cyrl-CS"/>
        </w:rPr>
      </w:pPr>
      <w:r>
        <w:rPr>
          <w:noProof/>
          <w:color w:val="000000"/>
          <w:lang w:val="sr-Cyrl-CS"/>
        </w:rPr>
        <w:t>Члан</w:t>
      </w:r>
      <w:r w:rsidR="00FE2107" w:rsidRPr="007249E6">
        <w:rPr>
          <w:noProof/>
          <w:color w:val="000000"/>
          <w:lang w:val="sr-Cyrl-CS"/>
        </w:rPr>
        <w:t xml:space="preserve"> </w:t>
      </w:r>
      <w:r>
        <w:rPr>
          <w:noProof/>
          <w:color w:val="000000"/>
          <w:lang w:val="sr-Cyrl-CS"/>
        </w:rPr>
        <w:t>9</w:t>
      </w:r>
      <w:r w:rsidR="00FE2107" w:rsidRPr="007249E6">
        <w:rPr>
          <w:noProof/>
          <w:color w:val="000000"/>
          <w:lang w:val="sr-Cyrl-CS"/>
        </w:rPr>
        <w:t>.</w:t>
      </w:r>
    </w:p>
    <w:p w14:paraId="4B25B1D3" w14:textId="0B1E68F1" w:rsidR="00B77295" w:rsidRDefault="006821F3" w:rsidP="00B77295">
      <w:pPr>
        <w:pStyle w:val="t-9-8"/>
        <w:numPr>
          <w:ilvl w:val="0"/>
          <w:numId w:val="16"/>
        </w:numPr>
        <w:spacing w:before="0" w:beforeAutospacing="0" w:after="0" w:afterAutospacing="0"/>
        <w:ind w:left="0" w:firstLine="360"/>
        <w:jc w:val="both"/>
        <w:textAlignment w:val="baseline"/>
        <w:rPr>
          <w:noProof/>
          <w:color w:val="000000"/>
          <w:lang w:val="sr-Cyrl-CS"/>
        </w:rPr>
      </w:pPr>
      <w:r>
        <w:rPr>
          <w:noProof/>
          <w:color w:val="000000"/>
          <w:lang w:val="sr-Cyrl-CS"/>
        </w:rPr>
        <w:t>П</w:t>
      </w:r>
      <w:r w:rsidR="007249E6">
        <w:rPr>
          <w:noProof/>
          <w:color w:val="000000"/>
          <w:lang w:val="sr-Cyrl-CS"/>
        </w:rPr>
        <w:t>рехрамбене</w:t>
      </w:r>
      <w:r w:rsidR="00FE2107" w:rsidRPr="007249E6">
        <w:rPr>
          <w:noProof/>
          <w:color w:val="000000"/>
          <w:lang w:val="sr-Cyrl-CS"/>
        </w:rPr>
        <w:t xml:space="preserve"> </w:t>
      </w:r>
      <w:r w:rsidR="007249E6">
        <w:rPr>
          <w:noProof/>
          <w:color w:val="000000"/>
          <w:lang w:val="sr-Cyrl-CS"/>
        </w:rPr>
        <w:t>тврдње</w:t>
      </w:r>
      <w:r w:rsidR="0016293A" w:rsidRPr="007249E6">
        <w:rPr>
          <w:noProof/>
          <w:color w:val="000000"/>
          <w:lang w:val="sr-Cyrl-CS"/>
        </w:rPr>
        <w:t xml:space="preserve"> </w:t>
      </w:r>
      <w:r w:rsidR="007249E6">
        <w:rPr>
          <w:noProof/>
          <w:color w:val="000000"/>
          <w:lang w:val="sr-Cyrl-CS"/>
        </w:rPr>
        <w:t>које</w:t>
      </w:r>
      <w:r w:rsidR="00047C60" w:rsidRPr="007249E6">
        <w:rPr>
          <w:noProof/>
          <w:color w:val="000000"/>
          <w:lang w:val="sr-Cyrl-CS"/>
        </w:rPr>
        <w:t xml:space="preserve"> </w:t>
      </w:r>
      <w:r w:rsidR="007249E6">
        <w:rPr>
          <w:noProof/>
          <w:color w:val="000000"/>
          <w:lang w:val="sr-Cyrl-CS"/>
        </w:rPr>
        <w:t>се</w:t>
      </w:r>
      <w:r w:rsidR="00047C60" w:rsidRPr="007249E6">
        <w:rPr>
          <w:noProof/>
          <w:color w:val="000000"/>
          <w:lang w:val="sr-Cyrl-CS"/>
        </w:rPr>
        <w:t xml:space="preserve"> </w:t>
      </w:r>
      <w:r>
        <w:rPr>
          <w:noProof/>
          <w:color w:val="000000"/>
          <w:lang w:val="sr-Cyrl-CS"/>
        </w:rPr>
        <w:t xml:space="preserve">могу наводити на храни као и услови за њихово навођење </w:t>
      </w:r>
      <w:r w:rsidR="007249E6">
        <w:rPr>
          <w:noProof/>
          <w:color w:val="000000"/>
          <w:lang w:val="sr-Cyrl-CS"/>
        </w:rPr>
        <w:t>налазе</w:t>
      </w:r>
      <w:r w:rsidR="00047C60" w:rsidRPr="007249E6">
        <w:rPr>
          <w:noProof/>
          <w:color w:val="000000"/>
          <w:lang w:val="sr-Cyrl-CS"/>
        </w:rPr>
        <w:t xml:space="preserve"> </w:t>
      </w:r>
      <w:r>
        <w:rPr>
          <w:noProof/>
          <w:color w:val="000000"/>
          <w:lang w:val="sr-Cyrl-CS"/>
        </w:rPr>
        <w:t xml:space="preserve">се </w:t>
      </w:r>
      <w:r w:rsidR="007249E6">
        <w:rPr>
          <w:noProof/>
          <w:color w:val="000000"/>
          <w:lang w:val="sr-Cyrl-CS"/>
        </w:rPr>
        <w:t>у</w:t>
      </w:r>
      <w:r w:rsidR="00FE2107" w:rsidRPr="007249E6">
        <w:rPr>
          <w:noProof/>
          <w:color w:val="000000"/>
          <w:lang w:val="sr-Cyrl-CS"/>
        </w:rPr>
        <w:t xml:space="preserve"> </w:t>
      </w:r>
      <w:r w:rsidR="007249E6">
        <w:rPr>
          <w:noProof/>
          <w:color w:val="000000"/>
          <w:lang w:val="sr-Cyrl-CS"/>
        </w:rPr>
        <w:t>Прилогу</w:t>
      </w:r>
      <w:r w:rsidR="00FE2107" w:rsidRPr="007249E6">
        <w:rPr>
          <w:noProof/>
          <w:color w:val="000000"/>
          <w:lang w:val="sr-Cyrl-CS"/>
        </w:rPr>
        <w:t xml:space="preserve"> </w:t>
      </w:r>
      <w:r w:rsidR="003B16E5">
        <w:rPr>
          <w:noProof/>
          <w:color w:val="000000"/>
          <w:lang w:val="sr-Cyrl-CS"/>
        </w:rPr>
        <w:t>2</w:t>
      </w:r>
      <w:r w:rsidR="00FE2107" w:rsidRPr="007249E6">
        <w:rPr>
          <w:noProof/>
          <w:color w:val="000000"/>
          <w:lang w:val="sr-Cyrl-CS"/>
        </w:rPr>
        <w:t xml:space="preserve">. </w:t>
      </w:r>
      <w:r w:rsidR="007249E6">
        <w:rPr>
          <w:noProof/>
          <w:color w:val="000000"/>
          <w:lang w:val="sr-Cyrl-CS"/>
        </w:rPr>
        <w:t>који</w:t>
      </w:r>
      <w:r w:rsidR="00FE2107" w:rsidRPr="007249E6">
        <w:rPr>
          <w:noProof/>
          <w:color w:val="000000"/>
          <w:lang w:val="sr-Cyrl-CS"/>
        </w:rPr>
        <w:t xml:space="preserve"> </w:t>
      </w:r>
      <w:r w:rsidR="007249E6">
        <w:rPr>
          <w:noProof/>
          <w:color w:val="000000"/>
          <w:lang w:val="sr-Cyrl-CS"/>
        </w:rPr>
        <w:t>је</w:t>
      </w:r>
      <w:r w:rsidR="00FE2107" w:rsidRPr="007249E6">
        <w:rPr>
          <w:noProof/>
          <w:color w:val="000000"/>
          <w:lang w:val="sr-Cyrl-CS"/>
        </w:rPr>
        <w:t xml:space="preserve"> </w:t>
      </w:r>
      <w:r w:rsidR="007249E6">
        <w:rPr>
          <w:noProof/>
          <w:color w:val="000000"/>
          <w:lang w:val="sr-Cyrl-CS"/>
        </w:rPr>
        <w:t>саставни</w:t>
      </w:r>
      <w:r w:rsidR="002D173A" w:rsidRPr="007249E6">
        <w:rPr>
          <w:noProof/>
          <w:color w:val="000000"/>
          <w:lang w:val="sr-Cyrl-CS"/>
        </w:rPr>
        <w:t xml:space="preserve"> </w:t>
      </w:r>
      <w:r w:rsidR="007249E6">
        <w:rPr>
          <w:noProof/>
          <w:color w:val="000000"/>
          <w:lang w:val="sr-Cyrl-CS"/>
        </w:rPr>
        <w:t>дио</w:t>
      </w:r>
      <w:r w:rsidR="002D173A" w:rsidRPr="007249E6">
        <w:rPr>
          <w:noProof/>
          <w:color w:val="000000"/>
          <w:lang w:val="sr-Cyrl-CS"/>
        </w:rPr>
        <w:t xml:space="preserve"> </w:t>
      </w:r>
      <w:r w:rsidR="007249E6">
        <w:rPr>
          <w:noProof/>
          <w:color w:val="000000"/>
          <w:lang w:val="sr-Cyrl-CS"/>
        </w:rPr>
        <w:t>овог</w:t>
      </w:r>
      <w:r w:rsidR="002D173A" w:rsidRPr="007249E6">
        <w:rPr>
          <w:noProof/>
          <w:color w:val="000000"/>
          <w:lang w:val="sr-Cyrl-CS"/>
        </w:rPr>
        <w:t xml:space="preserve"> </w:t>
      </w:r>
      <w:r w:rsidR="007249E6">
        <w:rPr>
          <w:noProof/>
          <w:color w:val="000000"/>
          <w:lang w:val="sr-Cyrl-CS"/>
        </w:rPr>
        <w:t>правилника</w:t>
      </w:r>
      <w:r w:rsidR="00047C60" w:rsidRPr="007249E6">
        <w:rPr>
          <w:noProof/>
          <w:color w:val="000000"/>
          <w:lang w:val="sr-Cyrl-CS"/>
        </w:rPr>
        <w:t>.</w:t>
      </w:r>
    </w:p>
    <w:p w14:paraId="3FCCB357" w14:textId="583A2EE3" w:rsidR="00FE2107" w:rsidRPr="00B77295" w:rsidRDefault="007249E6" w:rsidP="00B77295">
      <w:pPr>
        <w:pStyle w:val="t-9-8"/>
        <w:numPr>
          <w:ilvl w:val="0"/>
          <w:numId w:val="16"/>
        </w:numPr>
        <w:spacing w:before="0" w:beforeAutospacing="0" w:after="0" w:afterAutospacing="0"/>
        <w:ind w:left="0" w:firstLine="360"/>
        <w:jc w:val="both"/>
        <w:textAlignment w:val="baseline"/>
        <w:rPr>
          <w:noProof/>
          <w:color w:val="000000"/>
          <w:lang w:val="sr-Cyrl-CS"/>
        </w:rPr>
      </w:pPr>
      <w:r w:rsidRPr="00B77295">
        <w:rPr>
          <w:noProof/>
          <w:color w:val="000000"/>
          <w:lang w:val="sr-Cyrl-CS"/>
        </w:rPr>
        <w:t>Приликом</w:t>
      </w:r>
      <w:r w:rsidR="006F5638" w:rsidRPr="00B77295">
        <w:rPr>
          <w:noProof/>
          <w:color w:val="000000"/>
          <w:lang w:val="sr-Cyrl-CS"/>
        </w:rPr>
        <w:t xml:space="preserve"> </w:t>
      </w:r>
      <w:r w:rsidRPr="00B77295">
        <w:rPr>
          <w:noProof/>
          <w:color w:val="000000"/>
          <w:lang w:val="sr-Cyrl-CS"/>
        </w:rPr>
        <w:t>навођења</w:t>
      </w:r>
      <w:r w:rsidR="006F5638" w:rsidRPr="00B77295">
        <w:rPr>
          <w:noProof/>
          <w:color w:val="000000"/>
          <w:lang w:val="sr-Cyrl-CS"/>
        </w:rPr>
        <w:t xml:space="preserve"> </w:t>
      </w:r>
      <w:r w:rsidRPr="00B77295">
        <w:rPr>
          <w:noProof/>
          <w:color w:val="000000"/>
          <w:lang w:val="sr-Cyrl-CS"/>
        </w:rPr>
        <w:t>прехрамбене</w:t>
      </w:r>
      <w:r w:rsidR="006F5638" w:rsidRPr="00B77295">
        <w:rPr>
          <w:noProof/>
          <w:color w:val="000000"/>
          <w:lang w:val="sr-Cyrl-CS"/>
        </w:rPr>
        <w:t xml:space="preserve"> </w:t>
      </w:r>
      <w:r w:rsidRPr="00B77295">
        <w:rPr>
          <w:noProof/>
          <w:color w:val="000000"/>
          <w:lang w:val="sr-Cyrl-CS"/>
        </w:rPr>
        <w:t>тврдње</w:t>
      </w:r>
      <w:r w:rsidR="006F5638" w:rsidRPr="00B77295">
        <w:rPr>
          <w:noProof/>
          <w:color w:val="000000"/>
          <w:lang w:val="sr-Cyrl-CS"/>
        </w:rPr>
        <w:t xml:space="preserve">, </w:t>
      </w:r>
      <w:r w:rsidRPr="00B77295">
        <w:rPr>
          <w:noProof/>
          <w:color w:val="000000"/>
          <w:lang w:val="sr-Cyrl-CS"/>
        </w:rPr>
        <w:t>упоређује</w:t>
      </w:r>
      <w:r w:rsidR="006F5638" w:rsidRPr="00B77295">
        <w:rPr>
          <w:noProof/>
          <w:color w:val="000000"/>
          <w:lang w:val="sr-Cyrl-CS"/>
        </w:rPr>
        <w:t xml:space="preserve"> </w:t>
      </w:r>
      <w:r w:rsidRPr="00B77295">
        <w:rPr>
          <w:noProof/>
          <w:color w:val="000000"/>
          <w:lang w:val="sr-Cyrl-CS"/>
        </w:rPr>
        <w:t>се</w:t>
      </w:r>
      <w:r w:rsidR="006F5638" w:rsidRPr="00B77295">
        <w:rPr>
          <w:noProof/>
          <w:color w:val="000000"/>
          <w:lang w:val="sr-Cyrl-CS"/>
        </w:rPr>
        <w:t xml:space="preserve"> </w:t>
      </w:r>
      <w:r w:rsidRPr="00B77295">
        <w:rPr>
          <w:noProof/>
          <w:color w:val="000000"/>
          <w:lang w:val="sr-Cyrl-CS"/>
        </w:rPr>
        <w:t>само</w:t>
      </w:r>
      <w:r w:rsidR="00FE2107" w:rsidRPr="00B77295">
        <w:rPr>
          <w:noProof/>
          <w:color w:val="000000"/>
          <w:lang w:val="sr-Cyrl-CS"/>
        </w:rPr>
        <w:t xml:space="preserve"> </w:t>
      </w:r>
      <w:r w:rsidRPr="00B77295">
        <w:rPr>
          <w:noProof/>
          <w:color w:val="000000"/>
          <w:lang w:val="sr-Cyrl-CS"/>
        </w:rPr>
        <w:t>храна</w:t>
      </w:r>
      <w:r w:rsidR="00FE2107" w:rsidRPr="00B77295">
        <w:rPr>
          <w:noProof/>
          <w:color w:val="000000"/>
          <w:lang w:val="sr-Cyrl-CS"/>
        </w:rPr>
        <w:t xml:space="preserve"> </w:t>
      </w:r>
      <w:r w:rsidRPr="00B77295">
        <w:rPr>
          <w:noProof/>
          <w:color w:val="000000"/>
          <w:lang w:val="sr-Cyrl-CS"/>
        </w:rPr>
        <w:t>из</w:t>
      </w:r>
      <w:r w:rsidR="00FE2107" w:rsidRPr="00B77295">
        <w:rPr>
          <w:noProof/>
          <w:color w:val="000000"/>
          <w:lang w:val="sr-Cyrl-CS"/>
        </w:rPr>
        <w:t xml:space="preserve"> </w:t>
      </w:r>
      <w:r w:rsidRPr="00B77295">
        <w:rPr>
          <w:noProof/>
          <w:color w:val="000000"/>
          <w:lang w:val="sr-Cyrl-CS"/>
        </w:rPr>
        <w:t>исте</w:t>
      </w:r>
      <w:r w:rsidR="00FE2107" w:rsidRPr="00B77295">
        <w:rPr>
          <w:noProof/>
          <w:color w:val="000000"/>
          <w:lang w:val="sr-Cyrl-CS"/>
        </w:rPr>
        <w:t xml:space="preserve"> </w:t>
      </w:r>
      <w:r w:rsidRPr="00B77295">
        <w:rPr>
          <w:noProof/>
          <w:color w:val="000000"/>
          <w:lang w:val="sr-Cyrl-CS"/>
        </w:rPr>
        <w:t>категорије</w:t>
      </w:r>
      <w:r w:rsidR="00FE2107" w:rsidRPr="00B77295">
        <w:rPr>
          <w:noProof/>
          <w:color w:val="000000"/>
          <w:lang w:val="sr-Cyrl-CS"/>
        </w:rPr>
        <w:t>,</w:t>
      </w:r>
      <w:r w:rsidR="006F5638" w:rsidRPr="00B77295">
        <w:rPr>
          <w:noProof/>
          <w:color w:val="000000"/>
          <w:lang w:val="sr-Cyrl-CS"/>
        </w:rPr>
        <w:t xml:space="preserve"> </w:t>
      </w:r>
      <w:r w:rsidRPr="00B77295">
        <w:rPr>
          <w:noProof/>
          <w:color w:val="000000"/>
          <w:lang w:val="sr-Cyrl-CS"/>
        </w:rPr>
        <w:t>при</w:t>
      </w:r>
      <w:r w:rsidR="006F5638" w:rsidRPr="00B77295">
        <w:rPr>
          <w:noProof/>
          <w:color w:val="000000"/>
          <w:lang w:val="sr-Cyrl-CS"/>
        </w:rPr>
        <w:t xml:space="preserve"> </w:t>
      </w:r>
      <w:r w:rsidRPr="00B77295">
        <w:rPr>
          <w:noProof/>
          <w:color w:val="000000"/>
          <w:lang w:val="sr-Cyrl-CS"/>
        </w:rPr>
        <w:t>чему</w:t>
      </w:r>
      <w:r w:rsidR="006F5638" w:rsidRPr="00B77295">
        <w:rPr>
          <w:noProof/>
          <w:color w:val="000000"/>
          <w:lang w:val="sr-Cyrl-CS"/>
        </w:rPr>
        <w:t xml:space="preserve"> </w:t>
      </w:r>
      <w:r w:rsidRPr="00B77295">
        <w:rPr>
          <w:noProof/>
          <w:color w:val="000000"/>
          <w:lang w:val="sr-Cyrl-CS"/>
        </w:rPr>
        <w:t>се</w:t>
      </w:r>
      <w:r w:rsidR="006F5638" w:rsidRPr="00B77295">
        <w:rPr>
          <w:noProof/>
          <w:color w:val="000000"/>
          <w:lang w:val="sr-Cyrl-CS"/>
        </w:rPr>
        <w:t xml:space="preserve"> </w:t>
      </w:r>
      <w:r w:rsidRPr="00B77295">
        <w:rPr>
          <w:noProof/>
          <w:color w:val="000000"/>
          <w:lang w:val="sr-Cyrl-CS"/>
        </w:rPr>
        <w:t>наводи</w:t>
      </w:r>
      <w:r w:rsidR="00FE2107" w:rsidRPr="00B77295">
        <w:rPr>
          <w:noProof/>
          <w:color w:val="000000"/>
          <w:lang w:val="sr-Cyrl-CS"/>
        </w:rPr>
        <w:t xml:space="preserve"> </w:t>
      </w:r>
      <w:r w:rsidRPr="00B77295">
        <w:rPr>
          <w:noProof/>
          <w:color w:val="000000"/>
          <w:lang w:val="sr-Cyrl-CS"/>
        </w:rPr>
        <w:t>разлика</w:t>
      </w:r>
      <w:r w:rsidR="00FE2107" w:rsidRPr="00B77295">
        <w:rPr>
          <w:noProof/>
          <w:color w:val="000000"/>
          <w:lang w:val="sr-Cyrl-CS"/>
        </w:rPr>
        <w:t xml:space="preserve"> </w:t>
      </w:r>
      <w:r w:rsidRPr="00B77295">
        <w:rPr>
          <w:noProof/>
          <w:color w:val="000000"/>
          <w:lang w:val="sr-Cyrl-CS"/>
        </w:rPr>
        <w:t>у</w:t>
      </w:r>
      <w:r w:rsidR="00FE2107" w:rsidRPr="00B77295">
        <w:rPr>
          <w:noProof/>
          <w:color w:val="000000"/>
          <w:lang w:val="sr-Cyrl-CS"/>
        </w:rPr>
        <w:t xml:space="preserve"> </w:t>
      </w:r>
      <w:r w:rsidRPr="00B77295">
        <w:rPr>
          <w:noProof/>
          <w:color w:val="000000"/>
          <w:lang w:val="sr-Cyrl-CS"/>
        </w:rPr>
        <w:t>количини</w:t>
      </w:r>
      <w:r w:rsidR="00FE2107" w:rsidRPr="00B77295">
        <w:rPr>
          <w:noProof/>
          <w:color w:val="000000"/>
          <w:lang w:val="sr-Cyrl-CS"/>
        </w:rPr>
        <w:t xml:space="preserve"> </w:t>
      </w:r>
      <w:r w:rsidRPr="00B77295">
        <w:rPr>
          <w:noProof/>
          <w:color w:val="000000"/>
          <w:lang w:val="sr-Cyrl-CS"/>
        </w:rPr>
        <w:t>храњивих</w:t>
      </w:r>
      <w:r w:rsidR="00FE2107" w:rsidRPr="00B77295">
        <w:rPr>
          <w:noProof/>
          <w:color w:val="000000"/>
          <w:lang w:val="sr-Cyrl-CS"/>
        </w:rPr>
        <w:t xml:space="preserve"> </w:t>
      </w:r>
      <w:r w:rsidRPr="00B77295">
        <w:rPr>
          <w:noProof/>
          <w:color w:val="000000"/>
          <w:lang w:val="sr-Cyrl-CS"/>
        </w:rPr>
        <w:t>материја</w:t>
      </w:r>
      <w:r w:rsidR="00FE2107" w:rsidRPr="00B77295">
        <w:rPr>
          <w:noProof/>
          <w:color w:val="000000"/>
          <w:lang w:val="sr-Cyrl-CS"/>
        </w:rPr>
        <w:t xml:space="preserve"> </w:t>
      </w:r>
      <w:r w:rsidRPr="00B77295">
        <w:rPr>
          <w:noProof/>
          <w:color w:val="000000"/>
          <w:lang w:val="sr-Cyrl-CS"/>
        </w:rPr>
        <w:t>и</w:t>
      </w:r>
      <w:r w:rsidR="00FE2107" w:rsidRPr="00B77295">
        <w:rPr>
          <w:noProof/>
          <w:color w:val="000000"/>
          <w:lang w:val="sr-Cyrl-CS"/>
        </w:rPr>
        <w:t>/</w:t>
      </w:r>
      <w:r w:rsidRPr="00B77295">
        <w:rPr>
          <w:noProof/>
          <w:color w:val="000000"/>
          <w:lang w:val="sr-Cyrl-CS"/>
        </w:rPr>
        <w:t>или</w:t>
      </w:r>
      <w:r w:rsidR="00FE2107" w:rsidRPr="00B77295">
        <w:rPr>
          <w:noProof/>
          <w:color w:val="000000"/>
          <w:lang w:val="sr-Cyrl-CS"/>
        </w:rPr>
        <w:t xml:space="preserve"> </w:t>
      </w:r>
      <w:r w:rsidRPr="00B77295">
        <w:rPr>
          <w:noProof/>
          <w:color w:val="000000"/>
          <w:lang w:val="sr-Cyrl-CS"/>
        </w:rPr>
        <w:t>у</w:t>
      </w:r>
      <w:r w:rsidR="00FE2107" w:rsidRPr="00B77295">
        <w:rPr>
          <w:noProof/>
          <w:color w:val="000000"/>
          <w:lang w:val="sr-Cyrl-CS"/>
        </w:rPr>
        <w:t xml:space="preserve"> </w:t>
      </w:r>
      <w:r w:rsidRPr="00B77295">
        <w:rPr>
          <w:noProof/>
          <w:color w:val="000000"/>
          <w:lang w:val="sr-Cyrl-CS"/>
        </w:rPr>
        <w:t>енергетској</w:t>
      </w:r>
      <w:r w:rsidR="00FE2107" w:rsidRPr="00B77295">
        <w:rPr>
          <w:noProof/>
          <w:color w:val="000000"/>
          <w:lang w:val="sr-Cyrl-CS"/>
        </w:rPr>
        <w:t xml:space="preserve"> </w:t>
      </w:r>
      <w:r w:rsidRPr="00B77295">
        <w:rPr>
          <w:noProof/>
          <w:color w:val="000000"/>
          <w:lang w:val="sr-Cyrl-CS"/>
        </w:rPr>
        <w:t>вриједности</w:t>
      </w:r>
      <w:r w:rsidR="007620AB" w:rsidRPr="00B77295">
        <w:rPr>
          <w:noProof/>
          <w:color w:val="000000"/>
          <w:lang w:val="sr-Cyrl-CS"/>
        </w:rPr>
        <w:t xml:space="preserve"> </w:t>
      </w:r>
      <w:r w:rsidRPr="00B77295">
        <w:rPr>
          <w:noProof/>
          <w:color w:val="000000"/>
          <w:lang w:val="sr-Cyrl-CS"/>
        </w:rPr>
        <w:t>а</w:t>
      </w:r>
      <w:r w:rsidR="006F5638" w:rsidRPr="00B77295">
        <w:rPr>
          <w:noProof/>
          <w:color w:val="000000"/>
          <w:lang w:val="sr-Cyrl-CS"/>
        </w:rPr>
        <w:t xml:space="preserve"> </w:t>
      </w:r>
      <w:r w:rsidRPr="00B77295">
        <w:rPr>
          <w:noProof/>
          <w:color w:val="000000"/>
          <w:lang w:val="sr-Cyrl-CS"/>
        </w:rPr>
        <w:t>поређење</w:t>
      </w:r>
      <w:r w:rsidR="00FE2107" w:rsidRPr="00B77295">
        <w:rPr>
          <w:noProof/>
          <w:color w:val="000000"/>
          <w:lang w:val="sr-Cyrl-CS"/>
        </w:rPr>
        <w:t xml:space="preserve"> </w:t>
      </w:r>
      <w:r w:rsidRPr="00B77295">
        <w:rPr>
          <w:noProof/>
          <w:color w:val="000000"/>
          <w:lang w:val="sr-Cyrl-CS"/>
        </w:rPr>
        <w:t>се</w:t>
      </w:r>
      <w:r w:rsidR="00FE2107" w:rsidRPr="00B77295">
        <w:rPr>
          <w:noProof/>
          <w:color w:val="000000"/>
          <w:lang w:val="sr-Cyrl-CS"/>
        </w:rPr>
        <w:t xml:space="preserve"> </w:t>
      </w:r>
      <w:r w:rsidRPr="00B77295">
        <w:rPr>
          <w:noProof/>
          <w:color w:val="000000"/>
          <w:lang w:val="sr-Cyrl-CS"/>
        </w:rPr>
        <w:t>односи</w:t>
      </w:r>
      <w:r w:rsidR="00FE2107" w:rsidRPr="00B77295">
        <w:rPr>
          <w:noProof/>
          <w:color w:val="000000"/>
          <w:lang w:val="sr-Cyrl-CS"/>
        </w:rPr>
        <w:t xml:space="preserve"> </w:t>
      </w:r>
      <w:r w:rsidRPr="00B77295">
        <w:rPr>
          <w:noProof/>
          <w:color w:val="000000"/>
          <w:lang w:val="sr-Cyrl-CS"/>
        </w:rPr>
        <w:t>на</w:t>
      </w:r>
      <w:r w:rsidR="00FE2107" w:rsidRPr="00B77295">
        <w:rPr>
          <w:noProof/>
          <w:color w:val="000000"/>
          <w:lang w:val="sr-Cyrl-CS"/>
        </w:rPr>
        <w:t xml:space="preserve"> </w:t>
      </w:r>
      <w:r w:rsidRPr="00B77295">
        <w:rPr>
          <w:noProof/>
          <w:color w:val="000000"/>
          <w:lang w:val="sr-Cyrl-CS"/>
        </w:rPr>
        <w:t>исту</w:t>
      </w:r>
      <w:r w:rsidR="00FE2107" w:rsidRPr="00B77295">
        <w:rPr>
          <w:noProof/>
          <w:color w:val="000000"/>
          <w:lang w:val="sr-Cyrl-CS"/>
        </w:rPr>
        <w:t xml:space="preserve"> </w:t>
      </w:r>
      <w:r w:rsidRPr="00B77295">
        <w:rPr>
          <w:noProof/>
          <w:color w:val="000000"/>
          <w:lang w:val="sr-Cyrl-CS"/>
        </w:rPr>
        <w:t>количину</w:t>
      </w:r>
      <w:r w:rsidR="00FE2107" w:rsidRPr="00B77295">
        <w:rPr>
          <w:noProof/>
          <w:color w:val="000000"/>
          <w:lang w:val="sr-Cyrl-CS"/>
        </w:rPr>
        <w:t xml:space="preserve"> </w:t>
      </w:r>
      <w:r w:rsidRPr="00B77295">
        <w:rPr>
          <w:noProof/>
          <w:color w:val="000000"/>
          <w:lang w:val="sr-Cyrl-CS"/>
        </w:rPr>
        <w:t>хране</w:t>
      </w:r>
      <w:r w:rsidR="00FE2107" w:rsidRPr="00B77295">
        <w:rPr>
          <w:noProof/>
          <w:color w:val="000000"/>
          <w:lang w:val="sr-Cyrl-CS"/>
        </w:rPr>
        <w:t>.</w:t>
      </w:r>
    </w:p>
    <w:p w14:paraId="2B08F23D" w14:textId="77777777" w:rsidR="00DB65AB" w:rsidRPr="007249E6" w:rsidRDefault="00DB65AB" w:rsidP="00B77295">
      <w:pPr>
        <w:pStyle w:val="t-9-8"/>
        <w:spacing w:before="0" w:beforeAutospacing="0" w:after="0" w:afterAutospacing="0"/>
        <w:jc w:val="both"/>
        <w:textAlignment w:val="baseline"/>
        <w:rPr>
          <w:noProof/>
          <w:color w:val="000000"/>
          <w:lang w:val="sr-Cyrl-CS"/>
        </w:rPr>
      </w:pPr>
    </w:p>
    <w:p w14:paraId="457409E3" w14:textId="4CF94A26" w:rsidR="00A45FDE" w:rsidRPr="007249E6" w:rsidRDefault="007249E6" w:rsidP="00B77295">
      <w:pPr>
        <w:pStyle w:val="t-10-9-sred"/>
        <w:spacing w:before="0" w:beforeAutospacing="0" w:after="0" w:afterAutospacing="0"/>
        <w:jc w:val="center"/>
        <w:textAlignment w:val="baseline"/>
        <w:rPr>
          <w:noProof/>
          <w:color w:val="000000"/>
          <w:lang w:val="sr-Cyrl-CS"/>
        </w:rPr>
      </w:pPr>
      <w:r>
        <w:rPr>
          <w:noProof/>
          <w:color w:val="000000"/>
          <w:lang w:val="sr-Cyrl-CS"/>
        </w:rPr>
        <w:t>Члан</w:t>
      </w:r>
      <w:r w:rsidR="00B77295">
        <w:rPr>
          <w:noProof/>
          <w:color w:val="000000"/>
          <w:lang w:val="sr-Cyrl-CS"/>
        </w:rPr>
        <w:t xml:space="preserve"> 10.</w:t>
      </w:r>
    </w:p>
    <w:p w14:paraId="3E009130" w14:textId="52DE2B94" w:rsidR="00457F47" w:rsidRPr="007249E6" w:rsidRDefault="007249E6" w:rsidP="00B77295">
      <w:pPr>
        <w:pStyle w:val="t-10-9-sred"/>
        <w:numPr>
          <w:ilvl w:val="0"/>
          <w:numId w:val="17"/>
        </w:numPr>
        <w:spacing w:before="0" w:beforeAutospacing="0" w:after="0" w:afterAutospacing="0"/>
        <w:jc w:val="both"/>
        <w:textAlignment w:val="baseline"/>
        <w:rPr>
          <w:noProof/>
          <w:color w:val="000000"/>
          <w:lang w:val="sr-Cyrl-CS"/>
        </w:rPr>
      </w:pPr>
      <w:r>
        <w:rPr>
          <w:noProof/>
          <w:color w:val="000000"/>
          <w:lang w:val="sr-Cyrl-CS"/>
        </w:rPr>
        <w:t>Здравствене</w:t>
      </w:r>
      <w:r w:rsidR="00457F47" w:rsidRPr="007249E6">
        <w:rPr>
          <w:noProof/>
          <w:color w:val="000000"/>
          <w:lang w:val="sr-Cyrl-CS"/>
        </w:rPr>
        <w:t xml:space="preserve"> </w:t>
      </w:r>
      <w:r>
        <w:rPr>
          <w:noProof/>
          <w:color w:val="000000"/>
          <w:lang w:val="sr-Cyrl-CS"/>
        </w:rPr>
        <w:t>тврдње</w:t>
      </w:r>
      <w:r w:rsidR="00457F47" w:rsidRPr="007249E6">
        <w:rPr>
          <w:noProof/>
          <w:color w:val="000000"/>
          <w:lang w:val="sr-Cyrl-CS"/>
        </w:rPr>
        <w:t xml:space="preserve"> </w:t>
      </w:r>
      <w:r>
        <w:rPr>
          <w:noProof/>
          <w:color w:val="000000"/>
          <w:lang w:val="sr-Cyrl-CS"/>
        </w:rPr>
        <w:t>обухватају</w:t>
      </w:r>
      <w:r w:rsidR="00457F47" w:rsidRPr="007249E6">
        <w:rPr>
          <w:noProof/>
          <w:color w:val="000000"/>
          <w:lang w:val="sr-Cyrl-CS"/>
        </w:rPr>
        <w:t>:</w:t>
      </w:r>
    </w:p>
    <w:p w14:paraId="5AFDDC6D" w14:textId="77777777" w:rsidR="00B77295" w:rsidRDefault="007249E6" w:rsidP="00B77295">
      <w:pPr>
        <w:pStyle w:val="t-10-9-sred"/>
        <w:numPr>
          <w:ilvl w:val="0"/>
          <w:numId w:val="18"/>
        </w:numPr>
        <w:spacing w:before="0" w:beforeAutospacing="0" w:after="0" w:afterAutospacing="0"/>
        <w:jc w:val="both"/>
        <w:textAlignment w:val="baseline"/>
        <w:rPr>
          <w:noProof/>
          <w:color w:val="000000"/>
          <w:lang w:val="sr-Cyrl-CS"/>
        </w:rPr>
      </w:pPr>
      <w:r>
        <w:rPr>
          <w:noProof/>
          <w:color w:val="000000"/>
          <w:lang w:val="sr-Cyrl-CS"/>
        </w:rPr>
        <w:t>функционалне</w:t>
      </w:r>
      <w:r w:rsidR="00457F47" w:rsidRPr="007249E6">
        <w:rPr>
          <w:noProof/>
          <w:color w:val="000000"/>
          <w:lang w:val="sr-Cyrl-CS"/>
        </w:rPr>
        <w:t xml:space="preserve"> </w:t>
      </w:r>
      <w:r>
        <w:rPr>
          <w:noProof/>
          <w:color w:val="000000"/>
          <w:lang w:val="sr-Cyrl-CS"/>
        </w:rPr>
        <w:t>здравствене</w:t>
      </w:r>
      <w:r w:rsidR="00457F47" w:rsidRPr="007249E6">
        <w:rPr>
          <w:noProof/>
          <w:color w:val="000000"/>
          <w:lang w:val="sr-Cyrl-CS"/>
        </w:rPr>
        <w:t xml:space="preserve"> </w:t>
      </w:r>
      <w:r>
        <w:rPr>
          <w:noProof/>
          <w:color w:val="000000"/>
          <w:lang w:val="sr-Cyrl-CS"/>
        </w:rPr>
        <w:t>тврдње</w:t>
      </w:r>
      <w:r w:rsidR="00457F47" w:rsidRPr="007249E6">
        <w:rPr>
          <w:noProof/>
          <w:color w:val="000000"/>
          <w:lang w:val="sr-Cyrl-CS"/>
        </w:rPr>
        <w:t xml:space="preserve">, </w:t>
      </w:r>
    </w:p>
    <w:p w14:paraId="57F54C52" w14:textId="77777777" w:rsidR="00B77295" w:rsidRDefault="007249E6" w:rsidP="00B77295">
      <w:pPr>
        <w:pStyle w:val="t-10-9-sred"/>
        <w:numPr>
          <w:ilvl w:val="0"/>
          <w:numId w:val="18"/>
        </w:numPr>
        <w:spacing w:before="0" w:beforeAutospacing="0" w:after="0" w:afterAutospacing="0"/>
        <w:jc w:val="both"/>
        <w:textAlignment w:val="baseline"/>
        <w:rPr>
          <w:noProof/>
          <w:color w:val="000000"/>
          <w:lang w:val="sr-Cyrl-CS"/>
        </w:rPr>
      </w:pPr>
      <w:r w:rsidRPr="00B77295">
        <w:rPr>
          <w:noProof/>
          <w:color w:val="000000"/>
          <w:lang w:val="sr-Cyrl-CS"/>
        </w:rPr>
        <w:t>здравствене</w:t>
      </w:r>
      <w:r w:rsidR="00457F47" w:rsidRPr="00B77295">
        <w:rPr>
          <w:noProof/>
          <w:color w:val="000000"/>
          <w:lang w:val="sr-Cyrl-CS"/>
        </w:rPr>
        <w:t xml:space="preserve"> </w:t>
      </w:r>
      <w:r w:rsidRPr="00B77295">
        <w:rPr>
          <w:noProof/>
          <w:color w:val="000000"/>
          <w:lang w:val="sr-Cyrl-CS"/>
        </w:rPr>
        <w:t>тврдње</w:t>
      </w:r>
      <w:r w:rsidR="00457F47" w:rsidRPr="00B77295">
        <w:rPr>
          <w:noProof/>
          <w:color w:val="000000"/>
          <w:lang w:val="sr-Cyrl-CS"/>
        </w:rPr>
        <w:t xml:space="preserve"> </w:t>
      </w:r>
      <w:r w:rsidRPr="00B77295">
        <w:rPr>
          <w:noProof/>
          <w:color w:val="000000"/>
          <w:lang w:val="sr-Cyrl-CS"/>
        </w:rPr>
        <w:t>о</w:t>
      </w:r>
      <w:r w:rsidR="00457F47" w:rsidRPr="00B77295">
        <w:rPr>
          <w:noProof/>
          <w:color w:val="000000"/>
          <w:lang w:val="sr-Cyrl-CS"/>
        </w:rPr>
        <w:t xml:space="preserve"> </w:t>
      </w:r>
      <w:r w:rsidRPr="00B77295">
        <w:rPr>
          <w:noProof/>
          <w:color w:val="000000"/>
          <w:lang w:val="sr-Cyrl-CS"/>
        </w:rPr>
        <w:t>смањењу</w:t>
      </w:r>
      <w:r w:rsidR="00457F47" w:rsidRPr="00B77295">
        <w:rPr>
          <w:noProof/>
          <w:color w:val="000000"/>
          <w:lang w:val="sr-Cyrl-CS"/>
        </w:rPr>
        <w:t xml:space="preserve"> </w:t>
      </w:r>
      <w:r w:rsidRPr="00B77295">
        <w:rPr>
          <w:noProof/>
          <w:color w:val="000000"/>
          <w:lang w:val="sr-Cyrl-CS"/>
        </w:rPr>
        <w:t>ризика</w:t>
      </w:r>
      <w:r w:rsidR="00457F47" w:rsidRPr="00B77295">
        <w:rPr>
          <w:noProof/>
          <w:color w:val="000000"/>
          <w:lang w:val="sr-Cyrl-CS"/>
        </w:rPr>
        <w:t xml:space="preserve"> </w:t>
      </w:r>
      <w:r w:rsidRPr="00B77295">
        <w:rPr>
          <w:noProof/>
          <w:color w:val="000000"/>
          <w:lang w:val="sr-Cyrl-CS"/>
        </w:rPr>
        <w:t>од</w:t>
      </w:r>
      <w:r w:rsidR="00457F47" w:rsidRPr="00B77295">
        <w:rPr>
          <w:noProof/>
          <w:color w:val="000000"/>
          <w:lang w:val="sr-Cyrl-CS"/>
        </w:rPr>
        <w:t xml:space="preserve"> </w:t>
      </w:r>
      <w:r w:rsidRPr="00B77295">
        <w:rPr>
          <w:noProof/>
          <w:color w:val="000000"/>
          <w:lang w:val="sr-Cyrl-CS"/>
        </w:rPr>
        <w:t>неке</w:t>
      </w:r>
      <w:r w:rsidR="00457F47" w:rsidRPr="00B77295">
        <w:rPr>
          <w:noProof/>
          <w:color w:val="000000"/>
          <w:lang w:val="sr-Cyrl-CS"/>
        </w:rPr>
        <w:t xml:space="preserve"> </w:t>
      </w:r>
      <w:r w:rsidRPr="00B77295">
        <w:rPr>
          <w:noProof/>
          <w:color w:val="000000"/>
          <w:lang w:val="sr-Cyrl-CS"/>
        </w:rPr>
        <w:t>болести</w:t>
      </w:r>
      <w:r w:rsidR="00457F47" w:rsidRPr="00B77295">
        <w:rPr>
          <w:noProof/>
          <w:color w:val="000000"/>
          <w:lang w:val="sr-Cyrl-CS"/>
        </w:rPr>
        <w:t>,</w:t>
      </w:r>
    </w:p>
    <w:p w14:paraId="763E65ED" w14:textId="28ACA47E" w:rsidR="00B77295" w:rsidRDefault="007249E6" w:rsidP="00B77295">
      <w:pPr>
        <w:pStyle w:val="t-10-9-sred"/>
        <w:numPr>
          <w:ilvl w:val="0"/>
          <w:numId w:val="18"/>
        </w:numPr>
        <w:spacing w:before="0" w:beforeAutospacing="0" w:after="0" w:afterAutospacing="0"/>
        <w:jc w:val="both"/>
        <w:textAlignment w:val="baseline"/>
        <w:rPr>
          <w:noProof/>
          <w:color w:val="000000"/>
          <w:lang w:val="sr-Cyrl-CS"/>
        </w:rPr>
      </w:pPr>
      <w:r w:rsidRPr="00B77295">
        <w:rPr>
          <w:noProof/>
          <w:color w:val="000000"/>
          <w:lang w:val="sr-Cyrl-CS"/>
        </w:rPr>
        <w:t>здравствене</w:t>
      </w:r>
      <w:r w:rsidR="00457F47" w:rsidRPr="00B77295">
        <w:rPr>
          <w:noProof/>
          <w:color w:val="000000"/>
          <w:lang w:val="sr-Cyrl-CS"/>
        </w:rPr>
        <w:t xml:space="preserve"> </w:t>
      </w:r>
      <w:r w:rsidRPr="00B77295">
        <w:rPr>
          <w:noProof/>
          <w:color w:val="000000"/>
          <w:lang w:val="sr-Cyrl-CS"/>
        </w:rPr>
        <w:t>тврдње</w:t>
      </w:r>
      <w:r w:rsidR="00457F47" w:rsidRPr="00B77295">
        <w:rPr>
          <w:noProof/>
          <w:color w:val="000000"/>
          <w:lang w:val="sr-Cyrl-CS"/>
        </w:rPr>
        <w:t xml:space="preserve"> </w:t>
      </w:r>
      <w:r w:rsidRPr="00B77295">
        <w:rPr>
          <w:noProof/>
          <w:color w:val="000000"/>
          <w:lang w:val="sr-Cyrl-CS"/>
        </w:rPr>
        <w:t>које</w:t>
      </w:r>
      <w:r w:rsidR="00457F47" w:rsidRPr="00B77295">
        <w:rPr>
          <w:noProof/>
          <w:color w:val="000000"/>
          <w:lang w:val="sr-Cyrl-CS"/>
        </w:rPr>
        <w:t xml:space="preserve"> </w:t>
      </w:r>
      <w:r w:rsidRPr="00B77295">
        <w:rPr>
          <w:noProof/>
          <w:color w:val="000000"/>
          <w:lang w:val="sr-Cyrl-CS"/>
        </w:rPr>
        <w:t>се</w:t>
      </w:r>
      <w:r w:rsidR="00457F47" w:rsidRPr="00B77295">
        <w:rPr>
          <w:noProof/>
          <w:color w:val="000000"/>
          <w:lang w:val="sr-Cyrl-CS"/>
        </w:rPr>
        <w:t xml:space="preserve"> </w:t>
      </w:r>
      <w:r w:rsidRPr="00B77295">
        <w:rPr>
          <w:noProof/>
          <w:color w:val="000000"/>
          <w:lang w:val="sr-Cyrl-CS"/>
        </w:rPr>
        <w:t>односе</w:t>
      </w:r>
      <w:r w:rsidR="00457F47" w:rsidRPr="00B77295">
        <w:rPr>
          <w:noProof/>
          <w:color w:val="000000"/>
          <w:lang w:val="sr-Cyrl-CS"/>
        </w:rPr>
        <w:t xml:space="preserve"> </w:t>
      </w:r>
      <w:r w:rsidRPr="00B77295">
        <w:rPr>
          <w:noProof/>
          <w:color w:val="000000"/>
          <w:lang w:val="sr-Cyrl-CS"/>
        </w:rPr>
        <w:t>на</w:t>
      </w:r>
      <w:r w:rsidR="00457F47" w:rsidRPr="00B77295">
        <w:rPr>
          <w:noProof/>
          <w:color w:val="000000"/>
          <w:lang w:val="sr-Cyrl-CS"/>
        </w:rPr>
        <w:t xml:space="preserve"> </w:t>
      </w:r>
      <w:r w:rsidRPr="00B77295">
        <w:rPr>
          <w:noProof/>
          <w:color w:val="000000"/>
          <w:lang w:val="sr-Cyrl-CS"/>
        </w:rPr>
        <w:t>развој</w:t>
      </w:r>
      <w:r w:rsidR="00457F47" w:rsidRPr="00B77295">
        <w:rPr>
          <w:noProof/>
          <w:color w:val="000000"/>
          <w:lang w:val="sr-Cyrl-CS"/>
        </w:rPr>
        <w:t xml:space="preserve"> </w:t>
      </w:r>
      <w:r w:rsidRPr="00B77295">
        <w:rPr>
          <w:noProof/>
          <w:color w:val="000000"/>
          <w:lang w:val="sr-Cyrl-CS"/>
        </w:rPr>
        <w:t>и</w:t>
      </w:r>
      <w:r w:rsidR="00457F47" w:rsidRPr="00B77295">
        <w:rPr>
          <w:noProof/>
          <w:color w:val="000000"/>
          <w:lang w:val="sr-Cyrl-CS"/>
        </w:rPr>
        <w:t xml:space="preserve"> </w:t>
      </w:r>
      <w:r w:rsidRPr="00B77295">
        <w:rPr>
          <w:noProof/>
          <w:color w:val="000000"/>
          <w:lang w:val="sr-Cyrl-CS"/>
        </w:rPr>
        <w:t>здравље</w:t>
      </w:r>
      <w:r w:rsidR="00457F47" w:rsidRPr="00B77295">
        <w:rPr>
          <w:noProof/>
          <w:color w:val="000000"/>
          <w:lang w:val="sr-Cyrl-CS"/>
        </w:rPr>
        <w:t xml:space="preserve"> </w:t>
      </w:r>
      <w:r w:rsidRPr="00B77295">
        <w:rPr>
          <w:noProof/>
          <w:color w:val="000000"/>
          <w:lang w:val="sr-Cyrl-CS"/>
        </w:rPr>
        <w:t>дјеце</w:t>
      </w:r>
      <w:r w:rsidR="006821F3">
        <w:rPr>
          <w:noProof/>
          <w:color w:val="000000"/>
          <w:lang w:val="sr-Cyrl-CS"/>
        </w:rPr>
        <w:t>.</w:t>
      </w:r>
      <w:r w:rsidR="00457F47" w:rsidRPr="00B77295">
        <w:rPr>
          <w:noProof/>
          <w:color w:val="000000"/>
          <w:lang w:val="sr-Cyrl-CS"/>
        </w:rPr>
        <w:t xml:space="preserve"> </w:t>
      </w:r>
    </w:p>
    <w:p w14:paraId="485D0F4D" w14:textId="3546BFF2" w:rsidR="00A45FDE" w:rsidRPr="00B77295" w:rsidRDefault="007249E6" w:rsidP="006821F3">
      <w:pPr>
        <w:pStyle w:val="t-10-9-sred"/>
        <w:numPr>
          <w:ilvl w:val="0"/>
          <w:numId w:val="17"/>
        </w:numPr>
        <w:spacing w:before="0" w:beforeAutospacing="0" w:after="0" w:afterAutospacing="0"/>
        <w:jc w:val="both"/>
        <w:textAlignment w:val="baseline"/>
        <w:rPr>
          <w:noProof/>
          <w:color w:val="000000"/>
          <w:lang w:val="sr-Cyrl-CS"/>
        </w:rPr>
      </w:pPr>
      <w:r w:rsidRPr="00B77295">
        <w:rPr>
          <w:noProof/>
          <w:color w:val="000000"/>
          <w:lang w:val="sr-Cyrl-CS"/>
        </w:rPr>
        <w:t>Функционалне</w:t>
      </w:r>
      <w:r w:rsidR="00457F47" w:rsidRPr="00B77295">
        <w:rPr>
          <w:noProof/>
          <w:color w:val="000000"/>
          <w:lang w:val="sr-Cyrl-CS"/>
        </w:rPr>
        <w:t xml:space="preserve"> </w:t>
      </w:r>
      <w:r w:rsidRPr="00B77295">
        <w:rPr>
          <w:noProof/>
          <w:color w:val="000000"/>
          <w:lang w:val="sr-Cyrl-CS"/>
        </w:rPr>
        <w:t>здравствене</w:t>
      </w:r>
      <w:r w:rsidR="00457F47" w:rsidRPr="00B77295">
        <w:rPr>
          <w:noProof/>
          <w:color w:val="000000"/>
          <w:lang w:val="sr-Cyrl-CS"/>
        </w:rPr>
        <w:t xml:space="preserve"> </w:t>
      </w:r>
      <w:r w:rsidRPr="00B77295">
        <w:rPr>
          <w:noProof/>
          <w:color w:val="000000"/>
          <w:lang w:val="sr-Cyrl-CS"/>
        </w:rPr>
        <w:t>тврдње</w:t>
      </w:r>
      <w:r w:rsidR="00457F47" w:rsidRPr="00B77295">
        <w:rPr>
          <w:noProof/>
          <w:color w:val="000000"/>
          <w:lang w:val="sr-Cyrl-CS"/>
        </w:rPr>
        <w:t xml:space="preserve"> </w:t>
      </w:r>
      <w:r w:rsidRPr="00B77295">
        <w:rPr>
          <w:noProof/>
          <w:color w:val="000000"/>
          <w:lang w:val="sr-Cyrl-CS"/>
        </w:rPr>
        <w:t>могу</w:t>
      </w:r>
      <w:r w:rsidR="00457F47" w:rsidRPr="00B77295">
        <w:rPr>
          <w:noProof/>
          <w:color w:val="000000"/>
          <w:lang w:val="sr-Cyrl-CS"/>
        </w:rPr>
        <w:t xml:space="preserve"> </w:t>
      </w:r>
      <w:r w:rsidRPr="00B77295">
        <w:rPr>
          <w:noProof/>
          <w:color w:val="000000"/>
          <w:lang w:val="sr-Cyrl-CS"/>
        </w:rPr>
        <w:t>бити</w:t>
      </w:r>
      <w:r w:rsidR="00A45FDE" w:rsidRPr="00B77295">
        <w:rPr>
          <w:noProof/>
          <w:color w:val="000000"/>
          <w:lang w:val="sr-Cyrl-CS"/>
        </w:rPr>
        <w:t>:</w:t>
      </w:r>
    </w:p>
    <w:p w14:paraId="71DC5CA2" w14:textId="3D3C178B" w:rsidR="00B77295" w:rsidRDefault="007249E6" w:rsidP="006821F3">
      <w:pPr>
        <w:pStyle w:val="Default"/>
        <w:numPr>
          <w:ilvl w:val="0"/>
          <w:numId w:val="19"/>
        </w:numPr>
        <w:ind w:left="0" w:firstLine="426"/>
        <w:jc w:val="both"/>
        <w:rPr>
          <w:noProof/>
          <w:lang w:val="sr-Cyrl-CS"/>
        </w:rPr>
      </w:pPr>
      <w:r>
        <w:rPr>
          <w:noProof/>
          <w:lang w:val="sr-Cyrl-CS"/>
        </w:rPr>
        <w:t>здравствене</w:t>
      </w:r>
      <w:r w:rsidR="00280CD8" w:rsidRPr="007249E6">
        <w:rPr>
          <w:noProof/>
          <w:lang w:val="sr-Cyrl-CS"/>
        </w:rPr>
        <w:t xml:space="preserve"> </w:t>
      </w:r>
      <w:r>
        <w:rPr>
          <w:noProof/>
          <w:lang w:val="sr-Cyrl-CS"/>
        </w:rPr>
        <w:t>тврдње</w:t>
      </w:r>
      <w:r w:rsidR="00280CD8" w:rsidRPr="007249E6">
        <w:rPr>
          <w:noProof/>
          <w:lang w:val="sr-Cyrl-CS"/>
        </w:rPr>
        <w:t xml:space="preserve"> </w:t>
      </w:r>
      <w:r>
        <w:rPr>
          <w:noProof/>
          <w:lang w:val="sr-Cyrl-CS"/>
        </w:rPr>
        <w:t>које</w:t>
      </w:r>
      <w:r w:rsidR="00280CD8" w:rsidRPr="007249E6">
        <w:rPr>
          <w:noProof/>
          <w:lang w:val="sr-Cyrl-CS"/>
        </w:rPr>
        <w:t xml:space="preserve"> </w:t>
      </w:r>
      <w:r>
        <w:rPr>
          <w:noProof/>
          <w:lang w:val="sr-Cyrl-CS"/>
        </w:rPr>
        <w:t>се</w:t>
      </w:r>
      <w:r w:rsidR="00280CD8" w:rsidRPr="007249E6">
        <w:rPr>
          <w:noProof/>
          <w:lang w:val="sr-Cyrl-CS"/>
        </w:rPr>
        <w:t xml:space="preserve"> </w:t>
      </w:r>
      <w:r>
        <w:rPr>
          <w:noProof/>
          <w:lang w:val="sr-Cyrl-CS"/>
        </w:rPr>
        <w:t>односе</w:t>
      </w:r>
      <w:r w:rsidR="00280CD8" w:rsidRPr="007249E6">
        <w:rPr>
          <w:noProof/>
          <w:lang w:val="sr-Cyrl-CS"/>
        </w:rPr>
        <w:t xml:space="preserve"> </w:t>
      </w:r>
      <w:r>
        <w:rPr>
          <w:noProof/>
          <w:lang w:val="sr-Cyrl-CS"/>
        </w:rPr>
        <w:t>на</w:t>
      </w:r>
      <w:r w:rsidR="00280CD8" w:rsidRPr="007249E6">
        <w:rPr>
          <w:noProof/>
          <w:lang w:val="sr-Cyrl-CS"/>
        </w:rPr>
        <w:t xml:space="preserve"> </w:t>
      </w:r>
      <w:r>
        <w:rPr>
          <w:noProof/>
          <w:lang w:val="sr-Cyrl-CS"/>
        </w:rPr>
        <w:t>дјеловање</w:t>
      </w:r>
      <w:r w:rsidR="00280CD8" w:rsidRPr="007249E6">
        <w:rPr>
          <w:noProof/>
          <w:lang w:val="sr-Cyrl-CS"/>
        </w:rPr>
        <w:t xml:space="preserve"> </w:t>
      </w:r>
      <w:r>
        <w:rPr>
          <w:noProof/>
          <w:lang w:val="sr-Cyrl-CS"/>
        </w:rPr>
        <w:t>неке</w:t>
      </w:r>
      <w:r w:rsidR="00280CD8" w:rsidRPr="007249E6">
        <w:rPr>
          <w:noProof/>
          <w:lang w:val="sr-Cyrl-CS"/>
        </w:rPr>
        <w:t xml:space="preserve"> </w:t>
      </w:r>
      <w:r>
        <w:rPr>
          <w:noProof/>
          <w:lang w:val="sr-Cyrl-CS"/>
        </w:rPr>
        <w:t>хранљиве</w:t>
      </w:r>
      <w:r w:rsidR="00280CD8" w:rsidRPr="007249E6">
        <w:rPr>
          <w:noProof/>
          <w:lang w:val="sr-Cyrl-CS"/>
        </w:rPr>
        <w:t xml:space="preserve"> </w:t>
      </w:r>
      <w:r>
        <w:rPr>
          <w:noProof/>
          <w:lang w:val="sr-Cyrl-CS"/>
        </w:rPr>
        <w:t>материје</w:t>
      </w:r>
      <w:r w:rsidR="00A45FDE" w:rsidRPr="007249E6">
        <w:rPr>
          <w:noProof/>
          <w:lang w:val="sr-Cyrl-CS"/>
        </w:rPr>
        <w:t xml:space="preserve"> </w:t>
      </w:r>
      <w:r>
        <w:rPr>
          <w:noProof/>
          <w:lang w:val="sr-Cyrl-CS"/>
        </w:rPr>
        <w:t>или</w:t>
      </w:r>
      <w:r w:rsidR="00A45FDE" w:rsidRPr="007249E6">
        <w:rPr>
          <w:noProof/>
          <w:lang w:val="sr-Cyrl-CS"/>
        </w:rPr>
        <w:t xml:space="preserve"> </w:t>
      </w:r>
      <w:r>
        <w:rPr>
          <w:noProof/>
          <w:lang w:val="sr-Cyrl-CS"/>
        </w:rPr>
        <w:t>других</w:t>
      </w:r>
      <w:r w:rsidR="00A45FDE" w:rsidRPr="007249E6">
        <w:rPr>
          <w:noProof/>
          <w:lang w:val="sr-Cyrl-CS"/>
        </w:rPr>
        <w:t xml:space="preserve"> </w:t>
      </w:r>
      <w:r>
        <w:rPr>
          <w:noProof/>
          <w:lang w:val="sr-Cyrl-CS"/>
        </w:rPr>
        <w:t>материја</w:t>
      </w:r>
      <w:r w:rsidR="00A45FDE" w:rsidRPr="007249E6">
        <w:rPr>
          <w:noProof/>
          <w:lang w:val="sr-Cyrl-CS"/>
        </w:rPr>
        <w:t xml:space="preserve"> </w:t>
      </w:r>
      <w:r>
        <w:rPr>
          <w:noProof/>
          <w:lang w:val="sr-Cyrl-CS"/>
        </w:rPr>
        <w:t>у</w:t>
      </w:r>
      <w:r w:rsidR="00A45FDE" w:rsidRPr="007249E6">
        <w:rPr>
          <w:noProof/>
          <w:lang w:val="sr-Cyrl-CS"/>
        </w:rPr>
        <w:t xml:space="preserve"> </w:t>
      </w:r>
      <w:r>
        <w:rPr>
          <w:noProof/>
          <w:lang w:val="sr-Cyrl-CS"/>
        </w:rPr>
        <w:t>расту</w:t>
      </w:r>
      <w:r w:rsidR="00A45FDE" w:rsidRPr="007249E6">
        <w:rPr>
          <w:noProof/>
          <w:lang w:val="sr-Cyrl-CS"/>
        </w:rPr>
        <w:t xml:space="preserve">, </w:t>
      </w:r>
      <w:r>
        <w:rPr>
          <w:noProof/>
          <w:lang w:val="sr-Cyrl-CS"/>
        </w:rPr>
        <w:t>развоју</w:t>
      </w:r>
      <w:r w:rsidR="00A45FDE" w:rsidRPr="007249E6">
        <w:rPr>
          <w:noProof/>
          <w:lang w:val="sr-Cyrl-CS"/>
        </w:rPr>
        <w:t xml:space="preserve"> </w:t>
      </w:r>
      <w:r>
        <w:rPr>
          <w:noProof/>
          <w:lang w:val="sr-Cyrl-CS"/>
        </w:rPr>
        <w:t>и</w:t>
      </w:r>
      <w:r w:rsidR="00280CD8" w:rsidRPr="007249E6">
        <w:rPr>
          <w:noProof/>
          <w:lang w:val="sr-Cyrl-CS"/>
        </w:rPr>
        <w:t xml:space="preserve"> </w:t>
      </w:r>
      <w:r>
        <w:rPr>
          <w:noProof/>
          <w:lang w:val="sr-Cyrl-CS"/>
        </w:rPr>
        <w:t>функционисању</w:t>
      </w:r>
      <w:r w:rsidR="00280CD8" w:rsidRPr="007249E6">
        <w:rPr>
          <w:noProof/>
          <w:lang w:val="sr-Cyrl-CS"/>
        </w:rPr>
        <w:t xml:space="preserve"> </w:t>
      </w:r>
      <w:r w:rsidR="00921FDB">
        <w:rPr>
          <w:noProof/>
          <w:lang w:val="sr-Cyrl-CS"/>
        </w:rPr>
        <w:t>организ</w:t>
      </w:r>
      <w:r>
        <w:rPr>
          <w:noProof/>
          <w:lang w:val="sr-Cyrl-CS"/>
        </w:rPr>
        <w:t>ма</w:t>
      </w:r>
      <w:r w:rsidR="00280CD8" w:rsidRPr="007249E6">
        <w:rPr>
          <w:noProof/>
          <w:lang w:val="sr-Cyrl-CS"/>
        </w:rPr>
        <w:t xml:space="preserve">, </w:t>
      </w:r>
      <w:r w:rsidR="00A45FDE" w:rsidRPr="007249E6">
        <w:rPr>
          <w:noProof/>
          <w:lang w:val="sr-Cyrl-CS"/>
        </w:rPr>
        <w:t xml:space="preserve"> </w:t>
      </w:r>
    </w:p>
    <w:p w14:paraId="0DCF4F41" w14:textId="77777777" w:rsidR="00B77295" w:rsidRDefault="007249E6" w:rsidP="006821F3">
      <w:pPr>
        <w:pStyle w:val="Default"/>
        <w:numPr>
          <w:ilvl w:val="0"/>
          <w:numId w:val="19"/>
        </w:numPr>
        <w:ind w:left="0" w:firstLine="426"/>
        <w:jc w:val="both"/>
        <w:rPr>
          <w:noProof/>
          <w:lang w:val="sr-Cyrl-CS"/>
        </w:rPr>
      </w:pPr>
      <w:r w:rsidRPr="00B77295">
        <w:rPr>
          <w:noProof/>
          <w:lang w:val="sr-Cyrl-CS"/>
        </w:rPr>
        <w:t>здравствене</w:t>
      </w:r>
      <w:r w:rsidR="00280CD8" w:rsidRPr="00B77295">
        <w:rPr>
          <w:noProof/>
          <w:lang w:val="sr-Cyrl-CS"/>
        </w:rPr>
        <w:t xml:space="preserve"> </w:t>
      </w:r>
      <w:r w:rsidRPr="00B77295">
        <w:rPr>
          <w:noProof/>
          <w:lang w:val="sr-Cyrl-CS"/>
        </w:rPr>
        <w:t>тврдње</w:t>
      </w:r>
      <w:r w:rsidR="00280CD8" w:rsidRPr="00B77295">
        <w:rPr>
          <w:noProof/>
          <w:lang w:val="sr-Cyrl-CS"/>
        </w:rPr>
        <w:t xml:space="preserve"> </w:t>
      </w:r>
      <w:r w:rsidRPr="00B77295">
        <w:rPr>
          <w:noProof/>
          <w:lang w:val="sr-Cyrl-CS"/>
        </w:rPr>
        <w:t>које</w:t>
      </w:r>
      <w:r w:rsidR="00280CD8" w:rsidRPr="00B77295">
        <w:rPr>
          <w:noProof/>
          <w:lang w:val="sr-Cyrl-CS"/>
        </w:rPr>
        <w:t xml:space="preserve"> </w:t>
      </w:r>
      <w:r w:rsidRPr="00B77295">
        <w:rPr>
          <w:noProof/>
          <w:lang w:val="sr-Cyrl-CS"/>
        </w:rPr>
        <w:t>се</w:t>
      </w:r>
      <w:r w:rsidR="00280CD8" w:rsidRPr="00B77295">
        <w:rPr>
          <w:noProof/>
          <w:lang w:val="sr-Cyrl-CS"/>
        </w:rPr>
        <w:t xml:space="preserve"> </w:t>
      </w:r>
      <w:r w:rsidRPr="00B77295">
        <w:rPr>
          <w:noProof/>
          <w:lang w:val="sr-Cyrl-CS"/>
        </w:rPr>
        <w:t>односе</w:t>
      </w:r>
      <w:r w:rsidR="00280CD8" w:rsidRPr="00B77295">
        <w:rPr>
          <w:noProof/>
          <w:lang w:val="sr-Cyrl-CS"/>
        </w:rPr>
        <w:t xml:space="preserve"> </w:t>
      </w:r>
      <w:r w:rsidRPr="00B77295">
        <w:rPr>
          <w:noProof/>
          <w:lang w:val="sr-Cyrl-CS"/>
        </w:rPr>
        <w:t>на</w:t>
      </w:r>
      <w:r w:rsidR="00280CD8" w:rsidRPr="00B77295">
        <w:rPr>
          <w:noProof/>
          <w:lang w:val="sr-Cyrl-CS"/>
        </w:rPr>
        <w:t xml:space="preserve"> </w:t>
      </w:r>
      <w:r w:rsidRPr="00B77295">
        <w:rPr>
          <w:noProof/>
          <w:lang w:val="sr-Cyrl-CS"/>
        </w:rPr>
        <w:t>психолошке</w:t>
      </w:r>
      <w:r w:rsidR="00280CD8" w:rsidRPr="00B77295">
        <w:rPr>
          <w:noProof/>
          <w:lang w:val="sr-Cyrl-CS"/>
        </w:rPr>
        <w:t xml:space="preserve"> </w:t>
      </w:r>
      <w:r w:rsidRPr="00B77295">
        <w:rPr>
          <w:noProof/>
          <w:lang w:val="sr-Cyrl-CS"/>
        </w:rPr>
        <w:t>функције</w:t>
      </w:r>
      <w:r w:rsidR="00280CD8" w:rsidRPr="00B77295">
        <w:rPr>
          <w:noProof/>
          <w:lang w:val="sr-Cyrl-CS"/>
        </w:rPr>
        <w:t xml:space="preserve"> </w:t>
      </w:r>
      <w:r w:rsidRPr="00B77295">
        <w:rPr>
          <w:noProof/>
          <w:lang w:val="sr-Cyrl-CS"/>
        </w:rPr>
        <w:t>или</w:t>
      </w:r>
      <w:r w:rsidR="00280CD8" w:rsidRPr="00B77295">
        <w:rPr>
          <w:noProof/>
          <w:lang w:val="sr-Cyrl-CS"/>
        </w:rPr>
        <w:t xml:space="preserve"> </w:t>
      </w:r>
      <w:r w:rsidRPr="00B77295">
        <w:rPr>
          <w:noProof/>
          <w:lang w:val="sr-Cyrl-CS"/>
        </w:rPr>
        <w:t>бихејвиоралне</w:t>
      </w:r>
      <w:r w:rsidR="00280CD8" w:rsidRPr="00B77295">
        <w:rPr>
          <w:noProof/>
          <w:lang w:val="sr-Cyrl-CS"/>
        </w:rPr>
        <w:t xml:space="preserve"> </w:t>
      </w:r>
      <w:r w:rsidRPr="00B77295">
        <w:rPr>
          <w:noProof/>
          <w:lang w:val="sr-Cyrl-CS"/>
        </w:rPr>
        <w:t>функције</w:t>
      </w:r>
      <w:r w:rsidR="00A45FDE" w:rsidRPr="00B77295">
        <w:rPr>
          <w:noProof/>
          <w:lang w:val="sr-Cyrl-CS"/>
        </w:rPr>
        <w:t xml:space="preserve"> (</w:t>
      </w:r>
      <w:r w:rsidRPr="00B77295">
        <w:rPr>
          <w:noProof/>
          <w:lang w:val="sr-Cyrl-CS"/>
        </w:rPr>
        <w:t>функције</w:t>
      </w:r>
      <w:r w:rsidR="00A45FDE" w:rsidRPr="00B77295">
        <w:rPr>
          <w:noProof/>
          <w:lang w:val="sr-Cyrl-CS"/>
        </w:rPr>
        <w:t xml:space="preserve"> </w:t>
      </w:r>
      <w:r w:rsidRPr="00B77295">
        <w:rPr>
          <w:noProof/>
          <w:lang w:val="sr-Cyrl-CS"/>
        </w:rPr>
        <w:t>понашања</w:t>
      </w:r>
      <w:r w:rsidR="00A45FDE" w:rsidRPr="00B77295">
        <w:rPr>
          <w:noProof/>
          <w:lang w:val="sr-Cyrl-CS"/>
        </w:rPr>
        <w:t xml:space="preserve">), </w:t>
      </w:r>
    </w:p>
    <w:p w14:paraId="0E2ED48B" w14:textId="008F201B" w:rsidR="00A45FDE" w:rsidRPr="00B77295" w:rsidRDefault="007249E6" w:rsidP="006821F3">
      <w:pPr>
        <w:pStyle w:val="Default"/>
        <w:numPr>
          <w:ilvl w:val="0"/>
          <w:numId w:val="19"/>
        </w:numPr>
        <w:ind w:left="0" w:firstLine="426"/>
        <w:jc w:val="both"/>
        <w:rPr>
          <w:noProof/>
          <w:lang w:val="sr-Cyrl-CS"/>
        </w:rPr>
      </w:pPr>
      <w:r w:rsidRPr="00B77295">
        <w:rPr>
          <w:noProof/>
          <w:lang w:val="sr-Cyrl-CS"/>
        </w:rPr>
        <w:t>здравствене</w:t>
      </w:r>
      <w:r w:rsidR="00280CD8" w:rsidRPr="00B77295">
        <w:rPr>
          <w:noProof/>
          <w:lang w:val="sr-Cyrl-CS"/>
        </w:rPr>
        <w:t xml:space="preserve"> </w:t>
      </w:r>
      <w:r w:rsidRPr="00B77295">
        <w:rPr>
          <w:noProof/>
          <w:lang w:val="sr-Cyrl-CS"/>
        </w:rPr>
        <w:t>тврдње</w:t>
      </w:r>
      <w:r w:rsidR="00280CD8" w:rsidRPr="00B77295">
        <w:rPr>
          <w:noProof/>
          <w:lang w:val="sr-Cyrl-CS"/>
        </w:rPr>
        <w:t xml:space="preserve"> </w:t>
      </w:r>
      <w:r w:rsidRPr="00B77295">
        <w:rPr>
          <w:noProof/>
          <w:lang w:val="sr-Cyrl-CS"/>
        </w:rPr>
        <w:t>које</w:t>
      </w:r>
      <w:r w:rsidR="00280CD8" w:rsidRPr="00B77295">
        <w:rPr>
          <w:noProof/>
          <w:lang w:val="sr-Cyrl-CS"/>
        </w:rPr>
        <w:t xml:space="preserve"> </w:t>
      </w:r>
      <w:r w:rsidRPr="00B77295">
        <w:rPr>
          <w:noProof/>
          <w:lang w:val="sr-Cyrl-CS"/>
        </w:rPr>
        <w:t>се</w:t>
      </w:r>
      <w:r w:rsidR="00280CD8" w:rsidRPr="00B77295">
        <w:rPr>
          <w:noProof/>
          <w:lang w:val="sr-Cyrl-CS"/>
        </w:rPr>
        <w:t xml:space="preserve"> </w:t>
      </w:r>
      <w:r w:rsidRPr="00B77295">
        <w:rPr>
          <w:noProof/>
          <w:lang w:val="sr-Cyrl-CS"/>
        </w:rPr>
        <w:t>односе</w:t>
      </w:r>
      <w:r w:rsidR="00280CD8" w:rsidRPr="00B77295">
        <w:rPr>
          <w:noProof/>
          <w:lang w:val="sr-Cyrl-CS"/>
        </w:rPr>
        <w:t xml:space="preserve"> </w:t>
      </w:r>
      <w:r w:rsidRPr="00B77295">
        <w:rPr>
          <w:noProof/>
          <w:lang w:val="sr-Cyrl-CS"/>
        </w:rPr>
        <w:t>на</w:t>
      </w:r>
      <w:r w:rsidR="00280CD8" w:rsidRPr="00B77295">
        <w:rPr>
          <w:noProof/>
          <w:lang w:val="sr-Cyrl-CS"/>
        </w:rPr>
        <w:t xml:space="preserve"> </w:t>
      </w:r>
      <w:r w:rsidRPr="00B77295">
        <w:rPr>
          <w:noProof/>
          <w:lang w:val="sr-Cyrl-CS"/>
        </w:rPr>
        <w:t>редукцију</w:t>
      </w:r>
      <w:r w:rsidR="00280CD8" w:rsidRPr="00B77295">
        <w:rPr>
          <w:noProof/>
          <w:lang w:val="sr-Cyrl-CS"/>
        </w:rPr>
        <w:t xml:space="preserve"> </w:t>
      </w:r>
      <w:r w:rsidRPr="00B77295">
        <w:rPr>
          <w:noProof/>
          <w:lang w:val="sr-Cyrl-CS"/>
        </w:rPr>
        <w:t>или</w:t>
      </w:r>
      <w:r w:rsidR="00280CD8" w:rsidRPr="00B77295">
        <w:rPr>
          <w:noProof/>
          <w:lang w:val="sr-Cyrl-CS"/>
        </w:rPr>
        <w:t xml:space="preserve"> </w:t>
      </w:r>
      <w:r w:rsidRPr="00B77295">
        <w:rPr>
          <w:noProof/>
          <w:lang w:val="sr-Cyrl-CS"/>
        </w:rPr>
        <w:t>контролу</w:t>
      </w:r>
      <w:r w:rsidR="00280CD8" w:rsidRPr="00B77295">
        <w:rPr>
          <w:noProof/>
          <w:lang w:val="sr-Cyrl-CS"/>
        </w:rPr>
        <w:t xml:space="preserve"> </w:t>
      </w:r>
      <w:r w:rsidRPr="00B77295">
        <w:rPr>
          <w:noProof/>
          <w:lang w:val="sr-Cyrl-CS"/>
        </w:rPr>
        <w:t>тјелесне</w:t>
      </w:r>
      <w:r w:rsidR="00280CD8" w:rsidRPr="00B77295">
        <w:rPr>
          <w:noProof/>
          <w:lang w:val="sr-Cyrl-CS"/>
        </w:rPr>
        <w:t xml:space="preserve"> </w:t>
      </w:r>
      <w:r w:rsidRPr="00B77295">
        <w:rPr>
          <w:noProof/>
          <w:lang w:val="sr-Cyrl-CS"/>
        </w:rPr>
        <w:t>масе</w:t>
      </w:r>
      <w:r w:rsidR="00280CD8" w:rsidRPr="00B77295">
        <w:rPr>
          <w:noProof/>
          <w:lang w:val="sr-Cyrl-CS"/>
        </w:rPr>
        <w:t xml:space="preserve"> </w:t>
      </w:r>
      <w:r w:rsidRPr="00B77295">
        <w:rPr>
          <w:noProof/>
          <w:lang w:val="sr-Cyrl-CS"/>
        </w:rPr>
        <w:t>или</w:t>
      </w:r>
      <w:r w:rsidR="00280CD8" w:rsidRPr="00B77295">
        <w:rPr>
          <w:noProof/>
          <w:lang w:val="sr-Cyrl-CS"/>
        </w:rPr>
        <w:t xml:space="preserve"> </w:t>
      </w:r>
      <w:r w:rsidRPr="00B77295">
        <w:rPr>
          <w:noProof/>
          <w:lang w:val="sr-Cyrl-CS"/>
        </w:rPr>
        <w:t>смањење</w:t>
      </w:r>
      <w:r w:rsidR="00A45FDE" w:rsidRPr="00B77295">
        <w:rPr>
          <w:noProof/>
          <w:lang w:val="sr-Cyrl-CS"/>
        </w:rPr>
        <w:t xml:space="preserve"> </w:t>
      </w:r>
      <w:r w:rsidRPr="00B77295">
        <w:rPr>
          <w:noProof/>
          <w:lang w:val="sr-Cyrl-CS"/>
        </w:rPr>
        <w:t>осјећаја</w:t>
      </w:r>
      <w:r w:rsidR="00A45FDE" w:rsidRPr="00B77295">
        <w:rPr>
          <w:noProof/>
          <w:lang w:val="sr-Cyrl-CS"/>
        </w:rPr>
        <w:t xml:space="preserve"> </w:t>
      </w:r>
      <w:r w:rsidRPr="00B77295">
        <w:rPr>
          <w:noProof/>
          <w:lang w:val="sr-Cyrl-CS"/>
        </w:rPr>
        <w:t>глади</w:t>
      </w:r>
      <w:r w:rsidR="00A45FDE" w:rsidRPr="00B77295">
        <w:rPr>
          <w:noProof/>
          <w:lang w:val="sr-Cyrl-CS"/>
        </w:rPr>
        <w:t xml:space="preserve"> </w:t>
      </w:r>
      <w:r w:rsidRPr="00B77295">
        <w:rPr>
          <w:noProof/>
          <w:lang w:val="sr-Cyrl-CS"/>
        </w:rPr>
        <w:t>или</w:t>
      </w:r>
      <w:r w:rsidR="00A45FDE" w:rsidRPr="00B77295">
        <w:rPr>
          <w:noProof/>
          <w:lang w:val="sr-Cyrl-CS"/>
        </w:rPr>
        <w:t xml:space="preserve"> </w:t>
      </w:r>
      <w:r w:rsidRPr="00B77295">
        <w:rPr>
          <w:noProof/>
          <w:lang w:val="sr-Cyrl-CS"/>
        </w:rPr>
        <w:t>повећање</w:t>
      </w:r>
      <w:r w:rsidR="00A45FDE" w:rsidRPr="00B77295">
        <w:rPr>
          <w:noProof/>
          <w:lang w:val="sr-Cyrl-CS"/>
        </w:rPr>
        <w:t xml:space="preserve"> </w:t>
      </w:r>
      <w:r w:rsidRPr="00B77295">
        <w:rPr>
          <w:noProof/>
          <w:lang w:val="sr-Cyrl-CS"/>
        </w:rPr>
        <w:t>осјећаја</w:t>
      </w:r>
      <w:r w:rsidR="00280CD8" w:rsidRPr="00B77295">
        <w:rPr>
          <w:noProof/>
          <w:lang w:val="sr-Cyrl-CS"/>
        </w:rPr>
        <w:t xml:space="preserve"> </w:t>
      </w:r>
      <w:r w:rsidRPr="00B77295">
        <w:rPr>
          <w:noProof/>
          <w:lang w:val="sr-Cyrl-CS"/>
        </w:rPr>
        <w:t>ситости</w:t>
      </w:r>
      <w:r w:rsidR="00280CD8" w:rsidRPr="00B77295">
        <w:rPr>
          <w:noProof/>
          <w:lang w:val="sr-Cyrl-CS"/>
        </w:rPr>
        <w:t xml:space="preserve"> </w:t>
      </w:r>
      <w:r w:rsidRPr="00B77295">
        <w:rPr>
          <w:noProof/>
          <w:lang w:val="sr-Cyrl-CS"/>
        </w:rPr>
        <w:t>или</w:t>
      </w:r>
      <w:r w:rsidR="00280CD8" w:rsidRPr="00B77295">
        <w:rPr>
          <w:noProof/>
          <w:lang w:val="sr-Cyrl-CS"/>
        </w:rPr>
        <w:t xml:space="preserve"> </w:t>
      </w:r>
      <w:r w:rsidRPr="00B77295">
        <w:rPr>
          <w:noProof/>
          <w:lang w:val="sr-Cyrl-CS"/>
        </w:rPr>
        <w:t>смањење</w:t>
      </w:r>
      <w:r w:rsidR="00280CD8" w:rsidRPr="00B77295">
        <w:rPr>
          <w:noProof/>
          <w:lang w:val="sr-Cyrl-CS"/>
        </w:rPr>
        <w:t xml:space="preserve"> </w:t>
      </w:r>
      <w:r w:rsidRPr="00B77295">
        <w:rPr>
          <w:noProof/>
          <w:lang w:val="sr-Cyrl-CS"/>
        </w:rPr>
        <w:t>расположиве</w:t>
      </w:r>
      <w:r w:rsidR="00280CD8" w:rsidRPr="00B77295">
        <w:rPr>
          <w:noProof/>
          <w:lang w:val="sr-Cyrl-CS"/>
        </w:rPr>
        <w:t xml:space="preserve"> </w:t>
      </w:r>
      <w:r w:rsidRPr="00B77295">
        <w:rPr>
          <w:noProof/>
          <w:lang w:val="sr-Cyrl-CS"/>
        </w:rPr>
        <w:t>енергије</w:t>
      </w:r>
      <w:r w:rsidR="00280CD8" w:rsidRPr="00B77295">
        <w:rPr>
          <w:noProof/>
          <w:lang w:val="sr-Cyrl-CS"/>
        </w:rPr>
        <w:t xml:space="preserve"> </w:t>
      </w:r>
      <w:r w:rsidRPr="00B77295">
        <w:rPr>
          <w:noProof/>
          <w:lang w:val="sr-Cyrl-CS"/>
        </w:rPr>
        <w:t>из</w:t>
      </w:r>
      <w:r w:rsidR="00280CD8" w:rsidRPr="00B77295">
        <w:rPr>
          <w:noProof/>
          <w:lang w:val="sr-Cyrl-CS"/>
        </w:rPr>
        <w:t xml:space="preserve"> </w:t>
      </w:r>
      <w:r w:rsidRPr="00B77295">
        <w:rPr>
          <w:noProof/>
          <w:lang w:val="sr-Cyrl-CS"/>
        </w:rPr>
        <w:t>хране</w:t>
      </w:r>
      <w:r w:rsidR="00280CD8" w:rsidRPr="00B77295">
        <w:rPr>
          <w:noProof/>
          <w:lang w:val="sr-Cyrl-CS"/>
        </w:rPr>
        <w:t>.</w:t>
      </w:r>
    </w:p>
    <w:p w14:paraId="4DC03E75" w14:textId="77777777" w:rsidR="00280CD8" w:rsidRPr="007249E6" w:rsidRDefault="00280CD8" w:rsidP="006821F3">
      <w:pPr>
        <w:pStyle w:val="Default"/>
        <w:ind w:hanging="283"/>
        <w:jc w:val="both"/>
        <w:rPr>
          <w:noProof/>
          <w:lang w:val="sr-Cyrl-CS"/>
        </w:rPr>
      </w:pPr>
    </w:p>
    <w:p w14:paraId="2693CF03" w14:textId="7D6181AB" w:rsidR="00FE2107" w:rsidRPr="007249E6" w:rsidRDefault="007249E6" w:rsidP="00B77295">
      <w:pPr>
        <w:pStyle w:val="clanak"/>
        <w:spacing w:before="0" w:beforeAutospacing="0" w:after="0" w:afterAutospacing="0"/>
        <w:jc w:val="center"/>
        <w:textAlignment w:val="baseline"/>
        <w:rPr>
          <w:noProof/>
          <w:color w:val="000000"/>
          <w:lang w:val="sr-Cyrl-CS"/>
        </w:rPr>
      </w:pPr>
      <w:r>
        <w:rPr>
          <w:noProof/>
          <w:color w:val="000000"/>
          <w:lang w:val="sr-Cyrl-CS"/>
        </w:rPr>
        <w:t>Члан</w:t>
      </w:r>
      <w:r w:rsidR="00FE2107" w:rsidRPr="007249E6">
        <w:rPr>
          <w:noProof/>
          <w:color w:val="000000"/>
          <w:lang w:val="sr-Cyrl-CS"/>
        </w:rPr>
        <w:t xml:space="preserve"> 1</w:t>
      </w:r>
      <w:r w:rsidR="00B77295">
        <w:rPr>
          <w:noProof/>
          <w:color w:val="000000"/>
          <w:lang w:val="sr-Cyrl-CS"/>
        </w:rPr>
        <w:t>1</w:t>
      </w:r>
      <w:r w:rsidR="00FE2107" w:rsidRPr="007249E6">
        <w:rPr>
          <w:noProof/>
          <w:color w:val="000000"/>
          <w:lang w:val="sr-Cyrl-CS"/>
        </w:rPr>
        <w:t>.</w:t>
      </w:r>
    </w:p>
    <w:p w14:paraId="380CE684" w14:textId="7EEF398E" w:rsidR="00EE32A6" w:rsidRPr="007249E6" w:rsidRDefault="007249E6" w:rsidP="00B77295">
      <w:pPr>
        <w:pStyle w:val="clanak"/>
        <w:spacing w:before="0" w:beforeAutospacing="0" w:after="0" w:afterAutospacing="0"/>
        <w:ind w:firstLine="567"/>
        <w:jc w:val="both"/>
        <w:textAlignment w:val="baseline"/>
        <w:rPr>
          <w:noProof/>
          <w:color w:val="000000"/>
          <w:highlight w:val="yellow"/>
          <w:lang w:val="sr-Cyrl-CS"/>
        </w:rPr>
      </w:pPr>
      <w:r>
        <w:rPr>
          <w:noProof/>
          <w:color w:val="000000"/>
          <w:lang w:val="sr-Cyrl-CS"/>
        </w:rPr>
        <w:t>На</w:t>
      </w:r>
      <w:r w:rsidR="00EE32A6" w:rsidRPr="007249E6">
        <w:rPr>
          <w:noProof/>
          <w:color w:val="000000"/>
          <w:lang w:val="sr-Cyrl-CS"/>
        </w:rPr>
        <w:t xml:space="preserve"> </w:t>
      </w:r>
      <w:r>
        <w:rPr>
          <w:noProof/>
          <w:color w:val="000000"/>
          <w:lang w:val="sr-Cyrl-CS"/>
        </w:rPr>
        <w:t>храни</w:t>
      </w:r>
      <w:r w:rsidR="00EE32A6" w:rsidRPr="007249E6">
        <w:rPr>
          <w:noProof/>
          <w:color w:val="000000"/>
          <w:lang w:val="sr-Cyrl-CS"/>
        </w:rPr>
        <w:t xml:space="preserve"> </w:t>
      </w:r>
      <w:r>
        <w:rPr>
          <w:noProof/>
          <w:color w:val="000000"/>
          <w:lang w:val="sr-Cyrl-CS"/>
        </w:rPr>
        <w:t>се</w:t>
      </w:r>
      <w:r w:rsidR="00EE32A6" w:rsidRPr="007249E6">
        <w:rPr>
          <w:noProof/>
          <w:color w:val="000000"/>
          <w:lang w:val="sr-Cyrl-CS"/>
        </w:rPr>
        <w:t xml:space="preserve"> </w:t>
      </w:r>
      <w:r>
        <w:rPr>
          <w:noProof/>
          <w:color w:val="000000"/>
          <w:lang w:val="sr-Cyrl-CS"/>
        </w:rPr>
        <w:t>могу</w:t>
      </w:r>
      <w:r w:rsidR="00EE32A6" w:rsidRPr="007249E6">
        <w:rPr>
          <w:noProof/>
          <w:color w:val="000000"/>
          <w:lang w:val="sr-Cyrl-CS"/>
        </w:rPr>
        <w:t xml:space="preserve"> </w:t>
      </w:r>
      <w:r>
        <w:rPr>
          <w:noProof/>
          <w:color w:val="000000"/>
          <w:lang w:val="sr-Cyrl-CS"/>
        </w:rPr>
        <w:t>наводити</w:t>
      </w:r>
      <w:r w:rsidR="00EE32A6" w:rsidRPr="007249E6">
        <w:rPr>
          <w:noProof/>
          <w:color w:val="000000"/>
          <w:lang w:val="sr-Cyrl-CS"/>
        </w:rPr>
        <w:t xml:space="preserve"> </w:t>
      </w:r>
      <w:r>
        <w:rPr>
          <w:noProof/>
          <w:color w:val="000000"/>
          <w:lang w:val="sr-Cyrl-CS"/>
        </w:rPr>
        <w:t>здравствене</w:t>
      </w:r>
      <w:r w:rsidR="00EE32A6" w:rsidRPr="007249E6">
        <w:rPr>
          <w:noProof/>
          <w:color w:val="000000"/>
          <w:lang w:val="sr-Cyrl-CS"/>
        </w:rPr>
        <w:t xml:space="preserve"> </w:t>
      </w:r>
      <w:r>
        <w:rPr>
          <w:noProof/>
          <w:color w:val="000000"/>
          <w:lang w:val="sr-Cyrl-CS"/>
        </w:rPr>
        <w:t>тврдње</w:t>
      </w:r>
      <w:r w:rsidR="00EE32A6" w:rsidRPr="007249E6">
        <w:rPr>
          <w:noProof/>
          <w:color w:val="000000"/>
          <w:lang w:val="sr-Cyrl-CS"/>
        </w:rPr>
        <w:t xml:space="preserve"> </w:t>
      </w:r>
      <w:r>
        <w:rPr>
          <w:noProof/>
          <w:color w:val="000000"/>
          <w:lang w:val="sr-Cyrl-CS"/>
        </w:rPr>
        <w:t>које</w:t>
      </w:r>
      <w:r w:rsidR="00EE32A6" w:rsidRPr="007249E6">
        <w:rPr>
          <w:noProof/>
          <w:color w:val="000000"/>
          <w:lang w:val="sr-Cyrl-CS"/>
        </w:rPr>
        <w:t xml:space="preserve"> </w:t>
      </w:r>
      <w:r>
        <w:rPr>
          <w:noProof/>
          <w:color w:val="000000"/>
          <w:lang w:val="sr-Cyrl-CS"/>
        </w:rPr>
        <w:t>се</w:t>
      </w:r>
      <w:r w:rsidR="00EE32A6" w:rsidRPr="007249E6">
        <w:rPr>
          <w:noProof/>
          <w:color w:val="000000"/>
          <w:lang w:val="sr-Cyrl-CS"/>
        </w:rPr>
        <w:t xml:space="preserve"> </w:t>
      </w:r>
      <w:r>
        <w:rPr>
          <w:noProof/>
          <w:color w:val="000000"/>
          <w:lang w:val="sr-Cyrl-CS"/>
        </w:rPr>
        <w:t>налазе</w:t>
      </w:r>
      <w:r w:rsidR="00EE32A6" w:rsidRPr="007249E6">
        <w:rPr>
          <w:noProof/>
          <w:color w:val="000000"/>
          <w:lang w:val="sr-Cyrl-CS"/>
        </w:rPr>
        <w:t xml:space="preserve"> </w:t>
      </w:r>
      <w:r>
        <w:rPr>
          <w:noProof/>
          <w:color w:val="000000"/>
          <w:lang w:val="sr-Cyrl-CS"/>
        </w:rPr>
        <w:t>у</w:t>
      </w:r>
      <w:r w:rsidR="00EE32A6" w:rsidRPr="007249E6">
        <w:rPr>
          <w:noProof/>
          <w:color w:val="000000"/>
          <w:lang w:val="sr-Cyrl-CS"/>
        </w:rPr>
        <w:t xml:space="preserve"> </w:t>
      </w:r>
      <w:r>
        <w:rPr>
          <w:noProof/>
          <w:color w:val="000000"/>
          <w:lang w:val="sr-Cyrl-CS"/>
        </w:rPr>
        <w:t>Прилогу</w:t>
      </w:r>
      <w:r w:rsidR="003B16E5">
        <w:rPr>
          <w:noProof/>
          <w:color w:val="000000"/>
          <w:lang w:val="sr-Cyrl-CS"/>
        </w:rPr>
        <w:t xml:space="preserve"> 3</w:t>
      </w:r>
      <w:r w:rsidR="00EE32A6" w:rsidRPr="007249E6">
        <w:rPr>
          <w:noProof/>
          <w:color w:val="000000"/>
          <w:lang w:val="sr-Cyrl-CS"/>
        </w:rPr>
        <w:t xml:space="preserve">. </w:t>
      </w:r>
      <w:r>
        <w:rPr>
          <w:noProof/>
          <w:color w:val="000000"/>
          <w:lang w:val="sr-Cyrl-CS"/>
        </w:rPr>
        <w:t>који</w:t>
      </w:r>
      <w:r w:rsidR="00EE32A6" w:rsidRPr="007249E6">
        <w:rPr>
          <w:noProof/>
          <w:color w:val="000000"/>
          <w:lang w:val="sr-Cyrl-CS"/>
        </w:rPr>
        <w:t xml:space="preserve"> </w:t>
      </w:r>
      <w:r>
        <w:rPr>
          <w:noProof/>
          <w:color w:val="000000"/>
          <w:lang w:val="sr-Cyrl-CS"/>
        </w:rPr>
        <w:t>је</w:t>
      </w:r>
      <w:r w:rsidR="00EE32A6" w:rsidRPr="007249E6">
        <w:rPr>
          <w:noProof/>
          <w:color w:val="000000"/>
          <w:lang w:val="sr-Cyrl-CS"/>
        </w:rPr>
        <w:t xml:space="preserve"> </w:t>
      </w:r>
      <w:r>
        <w:rPr>
          <w:noProof/>
          <w:color w:val="000000"/>
          <w:lang w:val="sr-Cyrl-CS"/>
        </w:rPr>
        <w:t>саставни</w:t>
      </w:r>
      <w:r w:rsidR="00EE32A6" w:rsidRPr="007249E6">
        <w:rPr>
          <w:noProof/>
          <w:color w:val="000000"/>
          <w:lang w:val="sr-Cyrl-CS"/>
        </w:rPr>
        <w:t xml:space="preserve"> </w:t>
      </w:r>
      <w:r>
        <w:rPr>
          <w:noProof/>
          <w:color w:val="000000"/>
          <w:lang w:val="sr-Cyrl-CS"/>
        </w:rPr>
        <w:t>дио</w:t>
      </w:r>
      <w:r w:rsidR="00EE32A6" w:rsidRPr="007249E6">
        <w:rPr>
          <w:noProof/>
          <w:color w:val="000000"/>
          <w:lang w:val="sr-Cyrl-CS"/>
        </w:rPr>
        <w:t xml:space="preserve"> </w:t>
      </w:r>
      <w:r>
        <w:rPr>
          <w:noProof/>
          <w:color w:val="000000"/>
          <w:lang w:val="sr-Cyrl-CS"/>
        </w:rPr>
        <w:t>овог</w:t>
      </w:r>
      <w:r w:rsidR="00EE32A6" w:rsidRPr="007249E6">
        <w:rPr>
          <w:noProof/>
          <w:color w:val="000000"/>
          <w:lang w:val="sr-Cyrl-CS"/>
        </w:rPr>
        <w:t xml:space="preserve"> </w:t>
      </w:r>
      <w:r>
        <w:rPr>
          <w:noProof/>
          <w:color w:val="000000"/>
          <w:lang w:val="sr-Cyrl-CS"/>
        </w:rPr>
        <w:t>правилника</w:t>
      </w:r>
      <w:r w:rsidR="00EE32A6" w:rsidRPr="007249E6">
        <w:rPr>
          <w:noProof/>
          <w:color w:val="000000"/>
          <w:lang w:val="sr-Cyrl-CS"/>
        </w:rPr>
        <w:t>.</w:t>
      </w:r>
    </w:p>
    <w:p w14:paraId="75CFE6D0" w14:textId="3C582FB2" w:rsidR="00EE32A6" w:rsidRPr="007249E6" w:rsidRDefault="00EE32A6" w:rsidP="00B77295">
      <w:pPr>
        <w:pStyle w:val="t-9-8"/>
        <w:spacing w:before="0" w:beforeAutospacing="0" w:after="0" w:afterAutospacing="0"/>
        <w:jc w:val="both"/>
        <w:textAlignment w:val="baseline"/>
        <w:rPr>
          <w:noProof/>
          <w:color w:val="000000"/>
          <w:lang w:val="sr-Cyrl-CS"/>
        </w:rPr>
      </w:pPr>
    </w:p>
    <w:p w14:paraId="4BC1A3DE" w14:textId="3B54D5BE" w:rsidR="00AE10EB" w:rsidRPr="007249E6" w:rsidRDefault="00B77295" w:rsidP="00B77295">
      <w:pPr>
        <w:pStyle w:val="clanak"/>
        <w:spacing w:before="0" w:beforeAutospacing="0" w:after="0" w:afterAutospacing="0"/>
        <w:jc w:val="center"/>
        <w:textAlignment w:val="baseline"/>
        <w:rPr>
          <w:noProof/>
          <w:color w:val="000000"/>
          <w:lang w:val="sr-Cyrl-CS"/>
        </w:rPr>
      </w:pPr>
      <w:r>
        <w:rPr>
          <w:noProof/>
          <w:color w:val="000000"/>
          <w:lang w:val="sr-Cyrl-CS"/>
        </w:rPr>
        <w:t>Члан 12</w:t>
      </w:r>
      <w:r w:rsidR="00AE10EB" w:rsidRPr="007249E6">
        <w:rPr>
          <w:noProof/>
          <w:color w:val="000000"/>
          <w:lang w:val="sr-Cyrl-CS"/>
        </w:rPr>
        <w:t>.</w:t>
      </w:r>
    </w:p>
    <w:p w14:paraId="5EB84A3F" w14:textId="0C130950" w:rsidR="00FE2107" w:rsidRPr="007249E6" w:rsidRDefault="007249E6" w:rsidP="00280223">
      <w:pPr>
        <w:pStyle w:val="t-9-8"/>
        <w:numPr>
          <w:ilvl w:val="0"/>
          <w:numId w:val="20"/>
        </w:numPr>
        <w:spacing w:before="0" w:beforeAutospacing="0" w:after="0" w:afterAutospacing="0"/>
        <w:ind w:left="0" w:firstLine="360"/>
        <w:jc w:val="both"/>
        <w:textAlignment w:val="baseline"/>
        <w:rPr>
          <w:noProof/>
          <w:color w:val="000000"/>
          <w:lang w:val="sr-Cyrl-CS"/>
        </w:rPr>
      </w:pPr>
      <w:r>
        <w:rPr>
          <w:noProof/>
          <w:color w:val="000000"/>
          <w:lang w:val="sr-Cyrl-CS"/>
        </w:rPr>
        <w:t>Када</w:t>
      </w:r>
      <w:r w:rsidR="00FE2107" w:rsidRPr="007249E6">
        <w:rPr>
          <w:noProof/>
          <w:color w:val="000000"/>
          <w:lang w:val="sr-Cyrl-CS"/>
        </w:rPr>
        <w:t xml:space="preserve"> </w:t>
      </w:r>
      <w:r>
        <w:rPr>
          <w:noProof/>
          <w:color w:val="000000"/>
          <w:lang w:val="sr-Cyrl-CS"/>
        </w:rPr>
        <w:t>се</w:t>
      </w:r>
      <w:r w:rsidR="00FE2107" w:rsidRPr="007249E6">
        <w:rPr>
          <w:noProof/>
          <w:color w:val="000000"/>
          <w:lang w:val="sr-Cyrl-CS"/>
        </w:rPr>
        <w:t xml:space="preserve"> </w:t>
      </w:r>
      <w:r>
        <w:rPr>
          <w:noProof/>
          <w:color w:val="000000"/>
          <w:lang w:val="sr-Cyrl-CS"/>
        </w:rPr>
        <w:t>наводе</w:t>
      </w:r>
      <w:r w:rsidR="00FE2107" w:rsidRPr="007249E6">
        <w:rPr>
          <w:noProof/>
          <w:color w:val="000000"/>
          <w:lang w:val="sr-Cyrl-CS"/>
        </w:rPr>
        <w:t xml:space="preserve"> </w:t>
      </w:r>
      <w:r>
        <w:rPr>
          <w:noProof/>
          <w:color w:val="000000"/>
          <w:lang w:val="sr-Cyrl-CS"/>
        </w:rPr>
        <w:t>здравствене</w:t>
      </w:r>
      <w:r w:rsidR="00FE2107" w:rsidRPr="007249E6">
        <w:rPr>
          <w:noProof/>
          <w:color w:val="000000"/>
          <w:lang w:val="sr-Cyrl-CS"/>
        </w:rPr>
        <w:t xml:space="preserve"> </w:t>
      </w:r>
      <w:r>
        <w:rPr>
          <w:noProof/>
          <w:color w:val="000000"/>
          <w:lang w:val="sr-Cyrl-CS"/>
        </w:rPr>
        <w:t>тврдње</w:t>
      </w:r>
      <w:r w:rsidR="00564920" w:rsidRPr="007249E6">
        <w:rPr>
          <w:noProof/>
          <w:color w:val="000000"/>
          <w:lang w:val="sr-Cyrl-CS"/>
        </w:rPr>
        <w:t>,</w:t>
      </w:r>
      <w:r w:rsidR="00FE2107" w:rsidRPr="007249E6">
        <w:rPr>
          <w:noProof/>
          <w:color w:val="000000"/>
          <w:lang w:val="sr-Cyrl-CS"/>
        </w:rPr>
        <w:t xml:space="preserve"> </w:t>
      </w:r>
      <w:r>
        <w:rPr>
          <w:noProof/>
          <w:color w:val="000000"/>
          <w:lang w:val="sr-Cyrl-CS"/>
        </w:rPr>
        <w:t>приликом</w:t>
      </w:r>
      <w:r w:rsidR="00564920" w:rsidRPr="007249E6">
        <w:rPr>
          <w:noProof/>
          <w:color w:val="000000"/>
          <w:lang w:val="sr-Cyrl-CS"/>
        </w:rPr>
        <w:t xml:space="preserve"> </w:t>
      </w:r>
      <w:r>
        <w:rPr>
          <w:noProof/>
          <w:color w:val="000000"/>
          <w:lang w:val="sr-Cyrl-CS"/>
        </w:rPr>
        <w:t>означавања</w:t>
      </w:r>
      <w:r w:rsidR="00564920" w:rsidRPr="007249E6">
        <w:rPr>
          <w:noProof/>
          <w:color w:val="000000"/>
          <w:lang w:val="sr-Cyrl-CS"/>
        </w:rPr>
        <w:t xml:space="preserve">, </w:t>
      </w:r>
      <w:r>
        <w:rPr>
          <w:noProof/>
          <w:color w:val="000000"/>
          <w:lang w:val="sr-Cyrl-CS"/>
        </w:rPr>
        <w:t>презентовања</w:t>
      </w:r>
      <w:r w:rsidR="00564920" w:rsidRPr="007249E6">
        <w:rPr>
          <w:noProof/>
          <w:color w:val="000000"/>
          <w:lang w:val="sr-Cyrl-CS"/>
        </w:rPr>
        <w:t xml:space="preserve"> </w:t>
      </w:r>
      <w:r>
        <w:rPr>
          <w:noProof/>
          <w:color w:val="000000"/>
          <w:lang w:val="sr-Cyrl-CS"/>
        </w:rPr>
        <w:t>или</w:t>
      </w:r>
      <w:r w:rsidR="00564920" w:rsidRPr="007249E6">
        <w:rPr>
          <w:noProof/>
          <w:color w:val="000000"/>
          <w:lang w:val="sr-Cyrl-CS"/>
        </w:rPr>
        <w:t xml:space="preserve"> </w:t>
      </w:r>
      <w:r>
        <w:rPr>
          <w:noProof/>
          <w:color w:val="000000"/>
          <w:lang w:val="sr-Cyrl-CS"/>
        </w:rPr>
        <w:t>рекламирања</w:t>
      </w:r>
      <w:r w:rsidR="00C60198">
        <w:rPr>
          <w:noProof/>
          <w:color w:val="000000"/>
          <w:lang w:val="sr-Cyrl-CS"/>
        </w:rPr>
        <w:t xml:space="preserve"> хране,</w:t>
      </w:r>
      <w:r w:rsidR="00564920" w:rsidRPr="007249E6">
        <w:rPr>
          <w:noProof/>
          <w:color w:val="000000"/>
          <w:lang w:val="sr-Cyrl-CS"/>
        </w:rPr>
        <w:t xml:space="preserve"> </w:t>
      </w:r>
      <w:r>
        <w:rPr>
          <w:noProof/>
          <w:color w:val="000000"/>
          <w:lang w:val="sr-Cyrl-CS"/>
        </w:rPr>
        <w:t>наводе</w:t>
      </w:r>
      <w:r w:rsidR="00FE2107" w:rsidRPr="007249E6">
        <w:rPr>
          <w:noProof/>
          <w:color w:val="000000"/>
          <w:lang w:val="sr-Cyrl-CS"/>
        </w:rPr>
        <w:t xml:space="preserve"> </w:t>
      </w:r>
      <w:r>
        <w:rPr>
          <w:noProof/>
          <w:color w:val="000000"/>
          <w:lang w:val="sr-Cyrl-CS"/>
        </w:rPr>
        <w:t>се</w:t>
      </w:r>
      <w:r w:rsidR="00564920" w:rsidRPr="007249E6">
        <w:rPr>
          <w:noProof/>
          <w:color w:val="000000"/>
          <w:lang w:val="sr-Cyrl-CS"/>
        </w:rPr>
        <w:t xml:space="preserve"> </w:t>
      </w:r>
      <w:r>
        <w:rPr>
          <w:noProof/>
          <w:color w:val="000000"/>
          <w:lang w:val="sr-Cyrl-CS"/>
        </w:rPr>
        <w:t>сљедеће</w:t>
      </w:r>
      <w:r w:rsidR="00FE2107" w:rsidRPr="007249E6">
        <w:rPr>
          <w:noProof/>
          <w:color w:val="000000"/>
          <w:lang w:val="sr-Cyrl-CS"/>
        </w:rPr>
        <w:t xml:space="preserve"> </w:t>
      </w:r>
      <w:r>
        <w:rPr>
          <w:noProof/>
          <w:color w:val="000000"/>
          <w:lang w:val="sr-Cyrl-CS"/>
        </w:rPr>
        <w:t>информације</w:t>
      </w:r>
      <w:r w:rsidR="00FE2107" w:rsidRPr="007249E6">
        <w:rPr>
          <w:noProof/>
          <w:color w:val="000000"/>
          <w:lang w:val="sr-Cyrl-CS"/>
        </w:rPr>
        <w:t>:</w:t>
      </w:r>
    </w:p>
    <w:p w14:paraId="098700B3" w14:textId="77777777" w:rsidR="00280223" w:rsidRDefault="007249E6" w:rsidP="00280223">
      <w:pPr>
        <w:pStyle w:val="t-9-8"/>
        <w:numPr>
          <w:ilvl w:val="0"/>
          <w:numId w:val="21"/>
        </w:numPr>
        <w:spacing w:before="0" w:beforeAutospacing="0" w:after="0" w:afterAutospacing="0"/>
        <w:ind w:left="0" w:firstLine="360"/>
        <w:jc w:val="both"/>
        <w:textAlignment w:val="baseline"/>
        <w:rPr>
          <w:noProof/>
          <w:color w:val="000000"/>
          <w:lang w:val="sr-Cyrl-CS"/>
        </w:rPr>
      </w:pPr>
      <w:r>
        <w:rPr>
          <w:noProof/>
          <w:color w:val="000000"/>
          <w:lang w:val="sr-Cyrl-CS"/>
        </w:rPr>
        <w:t>изјава</w:t>
      </w:r>
      <w:r w:rsidR="00FE2107" w:rsidRPr="007249E6">
        <w:rPr>
          <w:noProof/>
          <w:color w:val="000000"/>
          <w:lang w:val="sr-Cyrl-CS"/>
        </w:rPr>
        <w:t xml:space="preserve"> </w:t>
      </w:r>
      <w:r>
        <w:rPr>
          <w:noProof/>
          <w:color w:val="000000"/>
          <w:lang w:val="sr-Cyrl-CS"/>
        </w:rPr>
        <w:t>којом</w:t>
      </w:r>
      <w:r w:rsidR="00FE2107" w:rsidRPr="007249E6">
        <w:rPr>
          <w:noProof/>
          <w:color w:val="000000"/>
          <w:lang w:val="sr-Cyrl-CS"/>
        </w:rPr>
        <w:t xml:space="preserve"> </w:t>
      </w:r>
      <w:r>
        <w:rPr>
          <w:noProof/>
          <w:color w:val="000000"/>
          <w:lang w:val="sr-Cyrl-CS"/>
        </w:rPr>
        <w:t>се</w:t>
      </w:r>
      <w:r w:rsidR="00FE2107" w:rsidRPr="007249E6">
        <w:rPr>
          <w:noProof/>
          <w:color w:val="000000"/>
          <w:lang w:val="sr-Cyrl-CS"/>
        </w:rPr>
        <w:t xml:space="preserve"> </w:t>
      </w:r>
      <w:r>
        <w:rPr>
          <w:noProof/>
          <w:color w:val="000000"/>
          <w:lang w:val="sr-Cyrl-CS"/>
        </w:rPr>
        <w:t>указује</w:t>
      </w:r>
      <w:r w:rsidR="00FE2107" w:rsidRPr="007249E6">
        <w:rPr>
          <w:noProof/>
          <w:color w:val="000000"/>
          <w:lang w:val="sr-Cyrl-CS"/>
        </w:rPr>
        <w:t xml:space="preserve"> </w:t>
      </w:r>
      <w:r>
        <w:rPr>
          <w:noProof/>
          <w:color w:val="000000"/>
          <w:lang w:val="sr-Cyrl-CS"/>
        </w:rPr>
        <w:t>на</w:t>
      </w:r>
      <w:r w:rsidR="00FE2107" w:rsidRPr="007249E6">
        <w:rPr>
          <w:noProof/>
          <w:color w:val="000000"/>
          <w:lang w:val="sr-Cyrl-CS"/>
        </w:rPr>
        <w:t xml:space="preserve"> </w:t>
      </w:r>
      <w:r>
        <w:rPr>
          <w:noProof/>
          <w:color w:val="000000"/>
          <w:lang w:val="sr-Cyrl-CS"/>
        </w:rPr>
        <w:t>важност</w:t>
      </w:r>
      <w:r w:rsidR="00FE2107" w:rsidRPr="007249E6">
        <w:rPr>
          <w:noProof/>
          <w:color w:val="000000"/>
          <w:lang w:val="sr-Cyrl-CS"/>
        </w:rPr>
        <w:t xml:space="preserve"> </w:t>
      </w:r>
      <w:r>
        <w:rPr>
          <w:noProof/>
          <w:color w:val="000000"/>
          <w:lang w:val="sr-Cyrl-CS"/>
        </w:rPr>
        <w:t>уравнотежене</w:t>
      </w:r>
      <w:r w:rsidR="00FE2107" w:rsidRPr="007249E6">
        <w:rPr>
          <w:noProof/>
          <w:color w:val="000000"/>
          <w:lang w:val="sr-Cyrl-CS"/>
        </w:rPr>
        <w:t xml:space="preserve"> </w:t>
      </w:r>
      <w:r>
        <w:rPr>
          <w:noProof/>
          <w:color w:val="000000"/>
          <w:lang w:val="sr-Cyrl-CS"/>
        </w:rPr>
        <w:t>и</w:t>
      </w:r>
      <w:r w:rsidR="00FE2107" w:rsidRPr="007249E6">
        <w:rPr>
          <w:noProof/>
          <w:color w:val="000000"/>
          <w:lang w:val="sr-Cyrl-CS"/>
        </w:rPr>
        <w:t xml:space="preserve"> </w:t>
      </w:r>
      <w:r>
        <w:rPr>
          <w:noProof/>
          <w:color w:val="000000"/>
          <w:lang w:val="sr-Cyrl-CS"/>
        </w:rPr>
        <w:t>разноврсне</w:t>
      </w:r>
      <w:r w:rsidR="00FE2107" w:rsidRPr="007249E6">
        <w:rPr>
          <w:noProof/>
          <w:color w:val="000000"/>
          <w:lang w:val="sr-Cyrl-CS"/>
        </w:rPr>
        <w:t xml:space="preserve"> </w:t>
      </w:r>
      <w:r>
        <w:rPr>
          <w:noProof/>
          <w:color w:val="000000"/>
          <w:lang w:val="sr-Cyrl-CS"/>
        </w:rPr>
        <w:t>исхране</w:t>
      </w:r>
      <w:r w:rsidR="00FE2107" w:rsidRPr="007249E6">
        <w:rPr>
          <w:noProof/>
          <w:color w:val="000000"/>
          <w:lang w:val="sr-Cyrl-CS"/>
        </w:rPr>
        <w:t xml:space="preserve"> </w:t>
      </w:r>
      <w:r>
        <w:rPr>
          <w:noProof/>
          <w:color w:val="000000"/>
          <w:lang w:val="sr-Cyrl-CS"/>
        </w:rPr>
        <w:t>и</w:t>
      </w:r>
      <w:r w:rsidR="00FE2107" w:rsidRPr="007249E6">
        <w:rPr>
          <w:noProof/>
          <w:color w:val="000000"/>
          <w:lang w:val="sr-Cyrl-CS"/>
        </w:rPr>
        <w:t xml:space="preserve"> </w:t>
      </w:r>
      <w:r>
        <w:rPr>
          <w:noProof/>
          <w:color w:val="000000"/>
          <w:lang w:val="sr-Cyrl-CS"/>
        </w:rPr>
        <w:t>здравог</w:t>
      </w:r>
      <w:r w:rsidR="00FE2107" w:rsidRPr="007249E6">
        <w:rPr>
          <w:noProof/>
          <w:color w:val="000000"/>
          <w:lang w:val="sr-Cyrl-CS"/>
        </w:rPr>
        <w:t xml:space="preserve"> </w:t>
      </w:r>
      <w:r>
        <w:rPr>
          <w:noProof/>
          <w:color w:val="000000"/>
          <w:lang w:val="sr-Cyrl-CS"/>
        </w:rPr>
        <w:t>начина</w:t>
      </w:r>
      <w:r w:rsidR="00FE2107" w:rsidRPr="007249E6">
        <w:rPr>
          <w:noProof/>
          <w:color w:val="000000"/>
          <w:lang w:val="sr-Cyrl-CS"/>
        </w:rPr>
        <w:t xml:space="preserve"> </w:t>
      </w:r>
      <w:r>
        <w:rPr>
          <w:noProof/>
          <w:color w:val="000000"/>
          <w:lang w:val="sr-Cyrl-CS"/>
        </w:rPr>
        <w:t>живота</w:t>
      </w:r>
      <w:r w:rsidR="00FE2107" w:rsidRPr="007249E6">
        <w:rPr>
          <w:noProof/>
          <w:color w:val="000000"/>
          <w:lang w:val="sr-Cyrl-CS"/>
        </w:rPr>
        <w:t>,</w:t>
      </w:r>
    </w:p>
    <w:p w14:paraId="18AB2470" w14:textId="77777777" w:rsidR="00280223" w:rsidRDefault="007249E6" w:rsidP="00280223">
      <w:pPr>
        <w:pStyle w:val="t-9-8"/>
        <w:numPr>
          <w:ilvl w:val="0"/>
          <w:numId w:val="21"/>
        </w:numPr>
        <w:spacing w:before="0" w:beforeAutospacing="0" w:after="0" w:afterAutospacing="0"/>
        <w:ind w:left="0" w:firstLine="360"/>
        <w:jc w:val="both"/>
        <w:textAlignment w:val="baseline"/>
        <w:rPr>
          <w:noProof/>
          <w:color w:val="000000"/>
          <w:lang w:val="sr-Cyrl-CS"/>
        </w:rPr>
      </w:pPr>
      <w:r w:rsidRPr="00280223">
        <w:rPr>
          <w:noProof/>
          <w:color w:val="000000"/>
          <w:lang w:val="sr-Cyrl-CS"/>
        </w:rPr>
        <w:t>количина</w:t>
      </w:r>
      <w:r w:rsidR="00FE2107" w:rsidRPr="00280223">
        <w:rPr>
          <w:noProof/>
          <w:color w:val="000000"/>
          <w:lang w:val="sr-Cyrl-CS"/>
        </w:rPr>
        <w:t xml:space="preserve"> </w:t>
      </w:r>
      <w:r w:rsidRPr="00280223">
        <w:rPr>
          <w:noProof/>
          <w:color w:val="000000"/>
          <w:lang w:val="sr-Cyrl-CS"/>
        </w:rPr>
        <w:t>хране</w:t>
      </w:r>
      <w:r w:rsidR="00FE2107" w:rsidRPr="00280223">
        <w:rPr>
          <w:noProof/>
          <w:color w:val="000000"/>
          <w:lang w:val="sr-Cyrl-CS"/>
        </w:rPr>
        <w:t xml:space="preserve"> </w:t>
      </w:r>
      <w:r w:rsidRPr="00280223">
        <w:rPr>
          <w:noProof/>
          <w:color w:val="000000"/>
          <w:lang w:val="sr-Cyrl-CS"/>
        </w:rPr>
        <w:t>и</w:t>
      </w:r>
      <w:r w:rsidR="00FE2107" w:rsidRPr="00280223">
        <w:rPr>
          <w:noProof/>
          <w:color w:val="000000"/>
          <w:lang w:val="sr-Cyrl-CS"/>
        </w:rPr>
        <w:t xml:space="preserve"> </w:t>
      </w:r>
      <w:r w:rsidRPr="00280223">
        <w:rPr>
          <w:noProof/>
          <w:color w:val="000000"/>
          <w:lang w:val="sr-Cyrl-CS"/>
        </w:rPr>
        <w:t>начин</w:t>
      </w:r>
      <w:r w:rsidR="00FE2107" w:rsidRPr="00280223">
        <w:rPr>
          <w:noProof/>
          <w:color w:val="000000"/>
          <w:lang w:val="sr-Cyrl-CS"/>
        </w:rPr>
        <w:t xml:space="preserve"> </w:t>
      </w:r>
      <w:r w:rsidRPr="00280223">
        <w:rPr>
          <w:noProof/>
          <w:color w:val="000000"/>
          <w:lang w:val="sr-Cyrl-CS"/>
        </w:rPr>
        <w:t>њене</w:t>
      </w:r>
      <w:r w:rsidR="00780920" w:rsidRPr="00280223">
        <w:rPr>
          <w:noProof/>
          <w:color w:val="000000"/>
          <w:lang w:val="sr-Cyrl-CS"/>
        </w:rPr>
        <w:t xml:space="preserve"> </w:t>
      </w:r>
      <w:r w:rsidRPr="00280223">
        <w:rPr>
          <w:noProof/>
          <w:color w:val="000000"/>
          <w:lang w:val="sr-Cyrl-CS"/>
        </w:rPr>
        <w:t>употребе</w:t>
      </w:r>
      <w:r w:rsidR="00780920" w:rsidRPr="00280223">
        <w:rPr>
          <w:noProof/>
          <w:color w:val="000000"/>
          <w:lang w:val="sr-Cyrl-CS"/>
        </w:rPr>
        <w:t xml:space="preserve"> </w:t>
      </w:r>
      <w:r w:rsidRPr="00280223">
        <w:rPr>
          <w:noProof/>
          <w:color w:val="000000"/>
          <w:lang w:val="sr-Cyrl-CS"/>
        </w:rPr>
        <w:t>који</w:t>
      </w:r>
      <w:r w:rsidR="00FE2107" w:rsidRPr="00280223">
        <w:rPr>
          <w:noProof/>
          <w:color w:val="000000"/>
          <w:lang w:val="sr-Cyrl-CS"/>
        </w:rPr>
        <w:t xml:space="preserve"> </w:t>
      </w:r>
      <w:r w:rsidRPr="00280223">
        <w:rPr>
          <w:noProof/>
          <w:color w:val="000000"/>
          <w:lang w:val="sr-Cyrl-CS"/>
        </w:rPr>
        <w:t>су</w:t>
      </w:r>
      <w:r w:rsidR="00FE2107" w:rsidRPr="00280223">
        <w:rPr>
          <w:noProof/>
          <w:color w:val="000000"/>
          <w:lang w:val="sr-Cyrl-CS"/>
        </w:rPr>
        <w:t xml:space="preserve"> </w:t>
      </w:r>
      <w:r w:rsidRPr="00280223">
        <w:rPr>
          <w:noProof/>
          <w:color w:val="000000"/>
          <w:lang w:val="sr-Cyrl-CS"/>
        </w:rPr>
        <w:t>потребни</w:t>
      </w:r>
      <w:r w:rsidR="00FE2107" w:rsidRPr="00280223">
        <w:rPr>
          <w:noProof/>
          <w:color w:val="000000"/>
          <w:lang w:val="sr-Cyrl-CS"/>
        </w:rPr>
        <w:t xml:space="preserve"> </w:t>
      </w:r>
      <w:r w:rsidRPr="00280223">
        <w:rPr>
          <w:noProof/>
          <w:color w:val="000000"/>
          <w:lang w:val="sr-Cyrl-CS"/>
        </w:rPr>
        <w:t>да</w:t>
      </w:r>
      <w:r w:rsidR="00780920" w:rsidRPr="00280223">
        <w:rPr>
          <w:noProof/>
          <w:color w:val="000000"/>
          <w:lang w:val="sr-Cyrl-CS"/>
        </w:rPr>
        <w:t xml:space="preserve"> </w:t>
      </w:r>
      <w:r w:rsidRPr="00280223">
        <w:rPr>
          <w:noProof/>
          <w:color w:val="000000"/>
          <w:lang w:val="sr-Cyrl-CS"/>
        </w:rPr>
        <w:t>би</w:t>
      </w:r>
      <w:r w:rsidR="00780920" w:rsidRPr="00280223">
        <w:rPr>
          <w:noProof/>
          <w:color w:val="000000"/>
          <w:lang w:val="sr-Cyrl-CS"/>
        </w:rPr>
        <w:t xml:space="preserve"> </w:t>
      </w:r>
      <w:r w:rsidRPr="00280223">
        <w:rPr>
          <w:noProof/>
          <w:color w:val="000000"/>
          <w:lang w:val="sr-Cyrl-CS"/>
        </w:rPr>
        <w:t>храна</w:t>
      </w:r>
      <w:r w:rsidR="00780920" w:rsidRPr="00280223">
        <w:rPr>
          <w:noProof/>
          <w:color w:val="000000"/>
          <w:lang w:val="sr-Cyrl-CS"/>
        </w:rPr>
        <w:t xml:space="preserve"> </w:t>
      </w:r>
      <w:r w:rsidRPr="00280223">
        <w:rPr>
          <w:noProof/>
          <w:color w:val="000000"/>
          <w:lang w:val="sr-Cyrl-CS"/>
        </w:rPr>
        <w:t>постигла</w:t>
      </w:r>
      <w:r w:rsidR="00780920" w:rsidRPr="00280223">
        <w:rPr>
          <w:noProof/>
          <w:color w:val="000000"/>
          <w:lang w:val="sr-Cyrl-CS"/>
        </w:rPr>
        <w:t xml:space="preserve"> </w:t>
      </w:r>
      <w:r w:rsidRPr="00280223">
        <w:rPr>
          <w:noProof/>
          <w:color w:val="000000"/>
          <w:lang w:val="sr-Cyrl-CS"/>
        </w:rPr>
        <w:t>користан</w:t>
      </w:r>
      <w:r w:rsidR="00780920" w:rsidRPr="00280223">
        <w:rPr>
          <w:noProof/>
          <w:color w:val="000000"/>
          <w:lang w:val="sr-Cyrl-CS"/>
        </w:rPr>
        <w:t xml:space="preserve"> </w:t>
      </w:r>
      <w:r w:rsidRPr="00280223">
        <w:rPr>
          <w:noProof/>
          <w:color w:val="000000"/>
          <w:lang w:val="sr-Cyrl-CS"/>
        </w:rPr>
        <w:t>ефекат</w:t>
      </w:r>
      <w:r w:rsidR="00780920" w:rsidRPr="00280223">
        <w:rPr>
          <w:noProof/>
          <w:color w:val="000000"/>
          <w:lang w:val="sr-Cyrl-CS"/>
        </w:rPr>
        <w:t xml:space="preserve"> </w:t>
      </w:r>
      <w:r w:rsidRPr="00280223">
        <w:rPr>
          <w:noProof/>
          <w:color w:val="000000"/>
          <w:lang w:val="sr-Cyrl-CS"/>
        </w:rPr>
        <w:t>какав</w:t>
      </w:r>
      <w:r w:rsidR="00FE2107" w:rsidRPr="00280223">
        <w:rPr>
          <w:noProof/>
          <w:color w:val="000000"/>
          <w:lang w:val="sr-Cyrl-CS"/>
        </w:rPr>
        <w:t xml:space="preserve"> </w:t>
      </w:r>
      <w:r w:rsidRPr="00280223">
        <w:rPr>
          <w:noProof/>
          <w:color w:val="000000"/>
          <w:lang w:val="sr-Cyrl-CS"/>
        </w:rPr>
        <w:t>се</w:t>
      </w:r>
      <w:r w:rsidR="00FE2107" w:rsidRPr="00280223">
        <w:rPr>
          <w:noProof/>
          <w:color w:val="000000"/>
          <w:lang w:val="sr-Cyrl-CS"/>
        </w:rPr>
        <w:t xml:space="preserve"> </w:t>
      </w:r>
      <w:r w:rsidRPr="00280223">
        <w:rPr>
          <w:noProof/>
          <w:color w:val="000000"/>
          <w:lang w:val="sr-Cyrl-CS"/>
        </w:rPr>
        <w:t>тврди</w:t>
      </w:r>
      <w:r w:rsidR="00FE2107" w:rsidRPr="00280223">
        <w:rPr>
          <w:noProof/>
          <w:color w:val="000000"/>
          <w:lang w:val="sr-Cyrl-CS"/>
        </w:rPr>
        <w:t xml:space="preserve"> </w:t>
      </w:r>
      <w:r w:rsidRPr="00280223">
        <w:rPr>
          <w:noProof/>
          <w:color w:val="000000"/>
          <w:lang w:val="sr-Cyrl-CS"/>
        </w:rPr>
        <w:t>да</w:t>
      </w:r>
      <w:r w:rsidR="00FE2107" w:rsidRPr="00280223">
        <w:rPr>
          <w:noProof/>
          <w:color w:val="000000"/>
          <w:lang w:val="sr-Cyrl-CS"/>
        </w:rPr>
        <w:t xml:space="preserve"> </w:t>
      </w:r>
      <w:r w:rsidRPr="00280223">
        <w:rPr>
          <w:noProof/>
          <w:color w:val="000000"/>
          <w:lang w:val="sr-Cyrl-CS"/>
        </w:rPr>
        <w:t>има</w:t>
      </w:r>
      <w:r w:rsidR="00FE2107" w:rsidRPr="00280223">
        <w:rPr>
          <w:noProof/>
          <w:color w:val="000000"/>
          <w:lang w:val="sr-Cyrl-CS"/>
        </w:rPr>
        <w:t>,</w:t>
      </w:r>
    </w:p>
    <w:p w14:paraId="6466612D" w14:textId="53968247" w:rsidR="00280223" w:rsidRDefault="007249E6" w:rsidP="00280223">
      <w:pPr>
        <w:pStyle w:val="t-9-8"/>
        <w:numPr>
          <w:ilvl w:val="0"/>
          <w:numId w:val="21"/>
        </w:numPr>
        <w:spacing w:before="0" w:beforeAutospacing="0" w:after="0" w:afterAutospacing="0"/>
        <w:ind w:left="0" w:firstLine="360"/>
        <w:jc w:val="both"/>
        <w:textAlignment w:val="baseline"/>
        <w:rPr>
          <w:noProof/>
          <w:color w:val="000000"/>
          <w:lang w:val="sr-Cyrl-CS"/>
        </w:rPr>
      </w:pPr>
      <w:r w:rsidRPr="00280223">
        <w:rPr>
          <w:noProof/>
          <w:color w:val="000000"/>
          <w:lang w:val="sr-Cyrl-CS"/>
        </w:rPr>
        <w:t>изјава</w:t>
      </w:r>
      <w:r w:rsidR="00FE2107" w:rsidRPr="00280223">
        <w:rPr>
          <w:noProof/>
          <w:color w:val="000000"/>
          <w:lang w:val="sr-Cyrl-CS"/>
        </w:rPr>
        <w:t xml:space="preserve"> </w:t>
      </w:r>
      <w:r w:rsidRPr="00280223">
        <w:rPr>
          <w:noProof/>
          <w:color w:val="000000"/>
          <w:lang w:val="sr-Cyrl-CS"/>
        </w:rPr>
        <w:t>за</w:t>
      </w:r>
      <w:r w:rsidR="00FE2107" w:rsidRPr="00280223">
        <w:rPr>
          <w:noProof/>
          <w:color w:val="000000"/>
          <w:lang w:val="sr-Cyrl-CS"/>
        </w:rPr>
        <w:t xml:space="preserve"> </w:t>
      </w:r>
      <w:r w:rsidRPr="00280223">
        <w:rPr>
          <w:noProof/>
          <w:color w:val="000000"/>
          <w:lang w:val="sr-Cyrl-CS"/>
        </w:rPr>
        <w:t>особе</w:t>
      </w:r>
      <w:r w:rsidR="00FE2107" w:rsidRPr="00280223">
        <w:rPr>
          <w:noProof/>
          <w:color w:val="000000"/>
          <w:lang w:val="sr-Cyrl-CS"/>
        </w:rPr>
        <w:t xml:space="preserve"> </w:t>
      </w:r>
      <w:r w:rsidRPr="00280223">
        <w:rPr>
          <w:noProof/>
          <w:color w:val="000000"/>
          <w:lang w:val="sr-Cyrl-CS"/>
        </w:rPr>
        <w:t>које</w:t>
      </w:r>
      <w:r w:rsidR="00FE2107" w:rsidRPr="00280223">
        <w:rPr>
          <w:noProof/>
          <w:color w:val="000000"/>
          <w:lang w:val="sr-Cyrl-CS"/>
        </w:rPr>
        <w:t xml:space="preserve"> </w:t>
      </w:r>
      <w:r w:rsidRPr="00280223">
        <w:rPr>
          <w:noProof/>
          <w:color w:val="000000"/>
          <w:lang w:val="sr-Cyrl-CS"/>
        </w:rPr>
        <w:t>би</w:t>
      </w:r>
      <w:r w:rsidR="00FE2107" w:rsidRPr="00280223">
        <w:rPr>
          <w:noProof/>
          <w:color w:val="000000"/>
          <w:lang w:val="sr-Cyrl-CS"/>
        </w:rPr>
        <w:t xml:space="preserve"> </w:t>
      </w:r>
      <w:r w:rsidRPr="00280223">
        <w:rPr>
          <w:noProof/>
          <w:color w:val="000000"/>
          <w:lang w:val="sr-Cyrl-CS"/>
        </w:rPr>
        <w:t>требале</w:t>
      </w:r>
      <w:r w:rsidR="00FE2107" w:rsidRPr="00280223">
        <w:rPr>
          <w:noProof/>
          <w:color w:val="000000"/>
          <w:lang w:val="sr-Cyrl-CS"/>
        </w:rPr>
        <w:t xml:space="preserve"> </w:t>
      </w:r>
      <w:r w:rsidRPr="00280223">
        <w:rPr>
          <w:noProof/>
          <w:color w:val="000000"/>
          <w:lang w:val="sr-Cyrl-CS"/>
        </w:rPr>
        <w:t>избјегавати</w:t>
      </w:r>
      <w:r w:rsidR="00FE2107" w:rsidRPr="00280223">
        <w:rPr>
          <w:noProof/>
          <w:color w:val="000000"/>
          <w:lang w:val="sr-Cyrl-CS"/>
        </w:rPr>
        <w:t xml:space="preserve"> </w:t>
      </w:r>
      <w:r w:rsidRPr="00280223">
        <w:rPr>
          <w:noProof/>
          <w:color w:val="000000"/>
          <w:lang w:val="sr-Cyrl-CS"/>
        </w:rPr>
        <w:t>ту</w:t>
      </w:r>
      <w:r w:rsidR="00FE2107" w:rsidRPr="00280223">
        <w:rPr>
          <w:noProof/>
          <w:color w:val="000000"/>
          <w:lang w:val="sr-Cyrl-CS"/>
        </w:rPr>
        <w:t xml:space="preserve"> </w:t>
      </w:r>
      <w:r w:rsidRPr="00280223">
        <w:rPr>
          <w:noProof/>
          <w:color w:val="000000"/>
          <w:lang w:val="sr-Cyrl-CS"/>
        </w:rPr>
        <w:t>храну</w:t>
      </w:r>
      <w:r w:rsidR="00FE2107" w:rsidRPr="00280223">
        <w:rPr>
          <w:noProof/>
          <w:color w:val="000000"/>
          <w:lang w:val="sr-Cyrl-CS"/>
        </w:rPr>
        <w:t>,</w:t>
      </w:r>
    </w:p>
    <w:p w14:paraId="63193366" w14:textId="38991925" w:rsidR="00FE2107" w:rsidRPr="00280223" w:rsidRDefault="007249E6" w:rsidP="00280223">
      <w:pPr>
        <w:pStyle w:val="t-9-8"/>
        <w:numPr>
          <w:ilvl w:val="0"/>
          <w:numId w:val="21"/>
        </w:numPr>
        <w:spacing w:before="0" w:beforeAutospacing="0" w:after="0" w:afterAutospacing="0"/>
        <w:ind w:left="0" w:firstLine="360"/>
        <w:jc w:val="both"/>
        <w:textAlignment w:val="baseline"/>
        <w:rPr>
          <w:noProof/>
          <w:color w:val="000000"/>
          <w:lang w:val="sr-Cyrl-CS"/>
        </w:rPr>
      </w:pPr>
      <w:r w:rsidRPr="00280223">
        <w:rPr>
          <w:noProof/>
          <w:color w:val="000000"/>
          <w:lang w:val="sr-Cyrl-CS"/>
        </w:rPr>
        <w:lastRenderedPageBreak/>
        <w:t>одговарајуће</w:t>
      </w:r>
      <w:r w:rsidR="00FE2107" w:rsidRPr="00280223">
        <w:rPr>
          <w:noProof/>
          <w:color w:val="000000"/>
          <w:lang w:val="sr-Cyrl-CS"/>
        </w:rPr>
        <w:t xml:space="preserve"> </w:t>
      </w:r>
      <w:r w:rsidRPr="00280223">
        <w:rPr>
          <w:noProof/>
          <w:color w:val="000000"/>
          <w:lang w:val="sr-Cyrl-CS"/>
        </w:rPr>
        <w:t>упозорење</w:t>
      </w:r>
      <w:r w:rsidR="00FE2107" w:rsidRPr="00280223">
        <w:rPr>
          <w:noProof/>
          <w:color w:val="000000"/>
          <w:lang w:val="sr-Cyrl-CS"/>
        </w:rPr>
        <w:t xml:space="preserve"> </w:t>
      </w:r>
      <w:r w:rsidRPr="00280223">
        <w:rPr>
          <w:noProof/>
          <w:color w:val="000000"/>
          <w:lang w:val="sr-Cyrl-CS"/>
        </w:rPr>
        <w:t>за</w:t>
      </w:r>
      <w:r w:rsidR="00FE2107" w:rsidRPr="00280223">
        <w:rPr>
          <w:noProof/>
          <w:color w:val="000000"/>
          <w:lang w:val="sr-Cyrl-CS"/>
        </w:rPr>
        <w:t xml:space="preserve"> </w:t>
      </w:r>
      <w:r w:rsidRPr="00280223">
        <w:rPr>
          <w:noProof/>
          <w:color w:val="000000"/>
          <w:lang w:val="sr-Cyrl-CS"/>
        </w:rPr>
        <w:t>производе</w:t>
      </w:r>
      <w:r w:rsidR="00FE2107" w:rsidRPr="00280223">
        <w:rPr>
          <w:noProof/>
          <w:color w:val="000000"/>
          <w:lang w:val="sr-Cyrl-CS"/>
        </w:rPr>
        <w:t xml:space="preserve"> </w:t>
      </w:r>
      <w:r w:rsidRPr="00280223">
        <w:rPr>
          <w:noProof/>
          <w:color w:val="000000"/>
          <w:lang w:val="sr-Cyrl-CS"/>
        </w:rPr>
        <w:t>за</w:t>
      </w:r>
      <w:r w:rsidR="00FE2107" w:rsidRPr="00280223">
        <w:rPr>
          <w:noProof/>
          <w:color w:val="000000"/>
          <w:lang w:val="sr-Cyrl-CS"/>
        </w:rPr>
        <w:t xml:space="preserve"> </w:t>
      </w:r>
      <w:r w:rsidRPr="00280223">
        <w:rPr>
          <w:noProof/>
          <w:color w:val="000000"/>
          <w:lang w:val="sr-Cyrl-CS"/>
        </w:rPr>
        <w:t>које</w:t>
      </w:r>
      <w:r w:rsidR="00FE2107" w:rsidRPr="00280223">
        <w:rPr>
          <w:noProof/>
          <w:color w:val="000000"/>
          <w:lang w:val="sr-Cyrl-CS"/>
        </w:rPr>
        <w:t xml:space="preserve"> </w:t>
      </w:r>
      <w:r w:rsidRPr="00280223">
        <w:rPr>
          <w:noProof/>
          <w:color w:val="000000"/>
          <w:lang w:val="sr-Cyrl-CS"/>
        </w:rPr>
        <w:t>постоји</w:t>
      </w:r>
      <w:r w:rsidR="00FE2107" w:rsidRPr="00280223">
        <w:rPr>
          <w:noProof/>
          <w:color w:val="000000"/>
          <w:lang w:val="sr-Cyrl-CS"/>
        </w:rPr>
        <w:t xml:space="preserve"> </w:t>
      </w:r>
      <w:r w:rsidRPr="00280223">
        <w:rPr>
          <w:noProof/>
          <w:color w:val="000000"/>
          <w:lang w:val="sr-Cyrl-CS"/>
        </w:rPr>
        <w:t>могућност</w:t>
      </w:r>
      <w:r w:rsidR="00FE2107" w:rsidRPr="00280223">
        <w:rPr>
          <w:noProof/>
          <w:color w:val="000000"/>
          <w:lang w:val="sr-Cyrl-CS"/>
        </w:rPr>
        <w:t xml:space="preserve"> </w:t>
      </w:r>
      <w:r w:rsidRPr="00280223">
        <w:rPr>
          <w:noProof/>
          <w:color w:val="000000"/>
          <w:lang w:val="sr-Cyrl-CS"/>
        </w:rPr>
        <w:t>да</w:t>
      </w:r>
      <w:r w:rsidR="00FE2107" w:rsidRPr="00280223">
        <w:rPr>
          <w:noProof/>
          <w:color w:val="000000"/>
          <w:lang w:val="sr-Cyrl-CS"/>
        </w:rPr>
        <w:t xml:space="preserve"> </w:t>
      </w:r>
      <w:r w:rsidRPr="00280223">
        <w:rPr>
          <w:noProof/>
          <w:color w:val="000000"/>
          <w:lang w:val="sr-Cyrl-CS"/>
        </w:rPr>
        <w:t>представљају</w:t>
      </w:r>
      <w:r w:rsidR="00FE2107" w:rsidRPr="00280223">
        <w:rPr>
          <w:noProof/>
          <w:color w:val="000000"/>
          <w:lang w:val="sr-Cyrl-CS"/>
        </w:rPr>
        <w:t xml:space="preserve"> </w:t>
      </w:r>
      <w:r w:rsidRPr="00280223">
        <w:rPr>
          <w:noProof/>
          <w:color w:val="000000"/>
          <w:lang w:val="sr-Cyrl-CS"/>
        </w:rPr>
        <w:t>опасност</w:t>
      </w:r>
      <w:r w:rsidR="00FE2107" w:rsidRPr="00280223">
        <w:rPr>
          <w:noProof/>
          <w:color w:val="000000"/>
          <w:lang w:val="sr-Cyrl-CS"/>
        </w:rPr>
        <w:t xml:space="preserve"> </w:t>
      </w:r>
      <w:r w:rsidRPr="00280223">
        <w:rPr>
          <w:noProof/>
          <w:color w:val="000000"/>
          <w:lang w:val="sr-Cyrl-CS"/>
        </w:rPr>
        <w:t>по</w:t>
      </w:r>
      <w:r w:rsidR="00FE2107" w:rsidRPr="00280223">
        <w:rPr>
          <w:noProof/>
          <w:color w:val="000000"/>
          <w:lang w:val="sr-Cyrl-CS"/>
        </w:rPr>
        <w:t xml:space="preserve"> </w:t>
      </w:r>
      <w:r w:rsidRPr="00280223">
        <w:rPr>
          <w:noProof/>
          <w:color w:val="000000"/>
          <w:lang w:val="sr-Cyrl-CS"/>
        </w:rPr>
        <w:t>здравље</w:t>
      </w:r>
      <w:r w:rsidR="00FE2107" w:rsidRPr="00280223">
        <w:rPr>
          <w:noProof/>
          <w:color w:val="000000"/>
          <w:lang w:val="sr-Cyrl-CS"/>
        </w:rPr>
        <w:t xml:space="preserve"> </w:t>
      </w:r>
      <w:r w:rsidRPr="00280223">
        <w:rPr>
          <w:noProof/>
          <w:color w:val="000000"/>
          <w:lang w:val="sr-Cyrl-CS"/>
        </w:rPr>
        <w:t>у</w:t>
      </w:r>
      <w:r w:rsidR="00FE2107" w:rsidRPr="00280223">
        <w:rPr>
          <w:noProof/>
          <w:color w:val="000000"/>
          <w:lang w:val="sr-Cyrl-CS"/>
        </w:rPr>
        <w:t xml:space="preserve"> </w:t>
      </w:r>
      <w:r w:rsidRPr="00280223">
        <w:rPr>
          <w:noProof/>
          <w:color w:val="000000"/>
          <w:lang w:val="sr-Cyrl-CS"/>
        </w:rPr>
        <w:t>случају</w:t>
      </w:r>
      <w:r w:rsidR="00FE2107" w:rsidRPr="00280223">
        <w:rPr>
          <w:noProof/>
          <w:color w:val="000000"/>
          <w:lang w:val="sr-Cyrl-CS"/>
        </w:rPr>
        <w:t xml:space="preserve"> </w:t>
      </w:r>
      <w:r w:rsidRPr="00280223">
        <w:rPr>
          <w:noProof/>
          <w:color w:val="000000"/>
          <w:lang w:val="sr-Cyrl-CS"/>
        </w:rPr>
        <w:t>претјеране</w:t>
      </w:r>
      <w:r w:rsidR="00FE2107" w:rsidRPr="00280223">
        <w:rPr>
          <w:noProof/>
          <w:color w:val="000000"/>
          <w:lang w:val="sr-Cyrl-CS"/>
        </w:rPr>
        <w:t xml:space="preserve"> </w:t>
      </w:r>
      <w:r w:rsidRPr="00280223">
        <w:rPr>
          <w:noProof/>
          <w:color w:val="000000"/>
          <w:lang w:val="sr-Cyrl-CS"/>
        </w:rPr>
        <w:t>конзумације</w:t>
      </w:r>
      <w:r w:rsidR="00FE2107" w:rsidRPr="00280223">
        <w:rPr>
          <w:noProof/>
          <w:color w:val="000000"/>
          <w:lang w:val="sr-Cyrl-CS"/>
        </w:rPr>
        <w:t>.</w:t>
      </w:r>
    </w:p>
    <w:p w14:paraId="17785908" w14:textId="333BAE26" w:rsidR="00280223" w:rsidRDefault="007249E6" w:rsidP="00280223">
      <w:pPr>
        <w:pStyle w:val="ListParagraph"/>
        <w:numPr>
          <w:ilvl w:val="0"/>
          <w:numId w:val="20"/>
        </w:numPr>
        <w:spacing w:after="0" w:line="240" w:lineRule="auto"/>
        <w:ind w:left="0" w:firstLine="360"/>
        <w:jc w:val="both"/>
        <w:textAlignment w:val="baseline"/>
        <w:rPr>
          <w:rFonts w:ascii="Times New Roman" w:hAnsi="Times New Roman" w:cs="Times New Roman"/>
          <w:noProof/>
          <w:color w:val="000000"/>
          <w:sz w:val="24"/>
          <w:szCs w:val="24"/>
          <w:lang w:val="sr-Cyrl-CS"/>
        </w:rPr>
      </w:pPr>
      <w:r w:rsidRPr="00280223">
        <w:rPr>
          <w:rFonts w:ascii="Times New Roman" w:hAnsi="Times New Roman" w:cs="Times New Roman"/>
          <w:noProof/>
          <w:color w:val="000000"/>
          <w:sz w:val="24"/>
          <w:szCs w:val="24"/>
          <w:lang w:val="sr-Cyrl-CS"/>
        </w:rPr>
        <w:t>Упућивања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на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опште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неспецифичне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користи</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хранљиве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материје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или</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производа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за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опште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здравље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или</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добробит</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у</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вези</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са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здрављем</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користи</w:t>
      </w:r>
      <w:r w:rsidR="000A61F4"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се</w:t>
      </w:r>
      <w:r w:rsidR="000A61F4"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само</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ако</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је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попраћено</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здравственом</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тврдњом</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из</w:t>
      </w:r>
      <w:r w:rsidR="000A61F4"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Прилога</w:t>
      </w:r>
      <w:r w:rsidR="000A61F4" w:rsidRPr="00280223">
        <w:rPr>
          <w:rFonts w:ascii="Times New Roman" w:hAnsi="Times New Roman" w:cs="Times New Roman"/>
          <w:noProof/>
          <w:color w:val="000000"/>
          <w:sz w:val="24"/>
          <w:szCs w:val="24"/>
          <w:lang w:val="sr-Cyrl-CS"/>
        </w:rPr>
        <w:t xml:space="preserve"> </w:t>
      </w:r>
      <w:r w:rsidR="003B16E5">
        <w:rPr>
          <w:rFonts w:ascii="Times New Roman" w:hAnsi="Times New Roman" w:cs="Times New Roman"/>
          <w:noProof/>
          <w:color w:val="000000"/>
          <w:sz w:val="24"/>
          <w:szCs w:val="24"/>
          <w:lang w:val="sr-Cyrl-CS"/>
        </w:rPr>
        <w:t>3</w:t>
      </w:r>
      <w:r w:rsidR="00EE32A6"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овог</w:t>
      </w:r>
      <w:r w:rsidR="00EE32A6"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правилника</w:t>
      </w:r>
      <w:r w:rsidR="007A46BF" w:rsidRPr="00280223">
        <w:rPr>
          <w:rFonts w:ascii="Times New Roman" w:hAnsi="Times New Roman" w:cs="Times New Roman"/>
          <w:noProof/>
          <w:color w:val="000000"/>
          <w:sz w:val="24"/>
          <w:szCs w:val="24"/>
          <w:lang w:val="sr-Cyrl-CS"/>
        </w:rPr>
        <w:t>.</w:t>
      </w:r>
    </w:p>
    <w:p w14:paraId="1374A59A" w14:textId="68237E6B" w:rsidR="00526750" w:rsidRDefault="007249E6" w:rsidP="00280223">
      <w:pPr>
        <w:pStyle w:val="ListParagraph"/>
        <w:numPr>
          <w:ilvl w:val="0"/>
          <w:numId w:val="20"/>
        </w:numPr>
        <w:spacing w:after="0" w:line="240" w:lineRule="auto"/>
        <w:ind w:left="0" w:firstLine="360"/>
        <w:jc w:val="both"/>
        <w:textAlignment w:val="baseline"/>
        <w:rPr>
          <w:rFonts w:ascii="Times New Roman" w:hAnsi="Times New Roman" w:cs="Times New Roman"/>
          <w:noProof/>
          <w:color w:val="000000"/>
          <w:sz w:val="24"/>
          <w:szCs w:val="24"/>
          <w:lang w:val="sr-Cyrl-CS"/>
        </w:rPr>
      </w:pPr>
      <w:r w:rsidRPr="00280223">
        <w:rPr>
          <w:rFonts w:ascii="Times New Roman" w:hAnsi="Times New Roman" w:cs="Times New Roman"/>
          <w:noProof/>
          <w:color w:val="000000"/>
          <w:sz w:val="24"/>
          <w:szCs w:val="24"/>
          <w:lang w:val="sr-Cyrl-CS"/>
        </w:rPr>
        <w:t>Здравствена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тврдња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наводи</w:t>
      </w:r>
      <w:r w:rsidR="00EE32A6"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се</w:t>
      </w:r>
      <w:r w:rsidR="00EE32A6"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за</w:t>
      </w:r>
      <w:r w:rsidR="00AE10EB" w:rsidRPr="00280223">
        <w:rPr>
          <w:rFonts w:ascii="Times New Roman" w:hAnsi="Times New Roman" w:cs="Times New Roman"/>
          <w:noProof/>
          <w:color w:val="000000"/>
          <w:sz w:val="24"/>
          <w:szCs w:val="24"/>
          <w:lang w:val="sr-Cyrl-CS"/>
        </w:rPr>
        <w:t xml:space="preserve"> </w:t>
      </w:r>
      <w:r w:rsidR="00C60198">
        <w:rPr>
          <w:rFonts w:ascii="Times New Roman" w:hAnsi="Times New Roman" w:cs="Times New Roman"/>
          <w:noProof/>
          <w:color w:val="000000"/>
          <w:sz w:val="24"/>
          <w:szCs w:val="24"/>
          <w:lang w:val="sr-Cyrl-CS"/>
        </w:rPr>
        <w:t>хранљ</w:t>
      </w:r>
      <w:r w:rsidRPr="00280223">
        <w:rPr>
          <w:rFonts w:ascii="Times New Roman" w:hAnsi="Times New Roman" w:cs="Times New Roman"/>
          <w:noProof/>
          <w:color w:val="000000"/>
          <w:sz w:val="24"/>
          <w:szCs w:val="24"/>
          <w:lang w:val="sr-Cyrl-CS"/>
        </w:rPr>
        <w:t>иву</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материју</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храну</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или</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категорију</w:t>
      </w:r>
      <w:r w:rsidR="007A46BF"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хране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не</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за</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производ</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који</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садржи</w:t>
      </w:r>
      <w:r w:rsidR="00AE10EB" w:rsidRPr="00280223">
        <w:rPr>
          <w:rFonts w:ascii="Times New Roman" w:hAnsi="Times New Roman" w:cs="Times New Roman"/>
          <w:noProof/>
          <w:color w:val="000000"/>
          <w:sz w:val="24"/>
          <w:szCs w:val="24"/>
          <w:lang w:val="sr-Cyrl-CS"/>
        </w:rPr>
        <w:t xml:space="preserve"> </w:t>
      </w:r>
      <w:r w:rsidRPr="00280223">
        <w:rPr>
          <w:rFonts w:ascii="Times New Roman" w:hAnsi="Times New Roman" w:cs="Times New Roman"/>
          <w:noProof/>
          <w:color w:val="000000"/>
          <w:sz w:val="24"/>
          <w:szCs w:val="24"/>
          <w:lang w:val="sr-Cyrl-CS"/>
        </w:rPr>
        <w:t>исту</w:t>
      </w:r>
      <w:r w:rsidR="00AE10EB" w:rsidRPr="00280223">
        <w:rPr>
          <w:rFonts w:ascii="Times New Roman" w:hAnsi="Times New Roman" w:cs="Times New Roman"/>
          <w:noProof/>
          <w:color w:val="000000"/>
          <w:sz w:val="24"/>
          <w:szCs w:val="24"/>
          <w:lang w:val="sr-Cyrl-CS"/>
        </w:rPr>
        <w:t>.</w:t>
      </w:r>
    </w:p>
    <w:p w14:paraId="7D377B65" w14:textId="75E5FF00" w:rsidR="00AF4C8E" w:rsidRPr="00526750" w:rsidRDefault="007249E6" w:rsidP="00280223">
      <w:pPr>
        <w:pStyle w:val="ListParagraph"/>
        <w:numPr>
          <w:ilvl w:val="0"/>
          <w:numId w:val="20"/>
        </w:numPr>
        <w:spacing w:after="0" w:line="240" w:lineRule="auto"/>
        <w:ind w:left="0" w:firstLine="360"/>
        <w:jc w:val="both"/>
        <w:textAlignment w:val="baseline"/>
        <w:rPr>
          <w:rFonts w:ascii="Times New Roman" w:hAnsi="Times New Roman" w:cs="Times New Roman"/>
          <w:noProof/>
          <w:color w:val="000000"/>
          <w:sz w:val="24"/>
          <w:szCs w:val="24"/>
          <w:lang w:val="sr-Cyrl-CS"/>
        </w:rPr>
      </w:pPr>
      <w:r w:rsidRPr="00526750">
        <w:rPr>
          <w:rFonts w:ascii="Times New Roman" w:hAnsi="Times New Roman" w:cs="Times New Roman"/>
          <w:noProof/>
          <w:color w:val="000000"/>
          <w:sz w:val="24"/>
          <w:szCs w:val="24"/>
          <w:lang w:val="sr-Cyrl-CS"/>
        </w:rPr>
        <w:t>За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тврдње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за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смањење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ризика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од</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болести</w:t>
      </w:r>
      <w:r w:rsidR="000A61F4" w:rsidRPr="00526750">
        <w:rPr>
          <w:rFonts w:ascii="Times New Roman" w:hAnsi="Times New Roman" w:cs="Times New Roman"/>
          <w:noProof/>
          <w:color w:val="000000"/>
          <w:sz w:val="24"/>
          <w:szCs w:val="24"/>
          <w:lang w:val="sr-Cyrl-CS"/>
        </w:rPr>
        <w:t>,</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при</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означавању</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рекламирању</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и</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презентовању</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хране</w:t>
      </w:r>
      <w:r w:rsidR="000A61F4" w:rsidRPr="00526750">
        <w:rPr>
          <w:rFonts w:ascii="Times New Roman" w:hAnsi="Times New Roman" w:cs="Times New Roman"/>
          <w:noProof/>
          <w:color w:val="000000"/>
          <w:sz w:val="24"/>
          <w:szCs w:val="24"/>
          <w:lang w:val="sr-Cyrl-CS"/>
        </w:rPr>
        <w:t>,</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наводи</w:t>
      </w:r>
      <w:r w:rsidR="000A61F4"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се</w:t>
      </w:r>
      <w:r w:rsidR="000A61F4"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изјава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која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наводи</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да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болест</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на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коју</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се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тврдња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односи</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има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вишеструке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факторе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ризика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те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да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мијењање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једног</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од</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тих</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фактора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ризика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може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али</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и</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не</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мора</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имати</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користан</w:t>
      </w:r>
      <w:r w:rsidR="007D4E33" w:rsidRPr="00526750">
        <w:rPr>
          <w:rFonts w:ascii="Times New Roman" w:hAnsi="Times New Roman" w:cs="Times New Roman"/>
          <w:noProof/>
          <w:color w:val="000000"/>
          <w:sz w:val="24"/>
          <w:szCs w:val="24"/>
          <w:lang w:val="sr-Cyrl-CS"/>
        </w:rPr>
        <w:t xml:space="preserve"> </w:t>
      </w:r>
      <w:r w:rsidRPr="00526750">
        <w:rPr>
          <w:rFonts w:ascii="Times New Roman" w:hAnsi="Times New Roman" w:cs="Times New Roman"/>
          <w:noProof/>
          <w:color w:val="000000"/>
          <w:sz w:val="24"/>
          <w:szCs w:val="24"/>
          <w:lang w:val="sr-Cyrl-CS"/>
        </w:rPr>
        <w:t>ефекат</w:t>
      </w:r>
      <w:r w:rsidR="007D4E33" w:rsidRPr="00526750">
        <w:rPr>
          <w:rFonts w:ascii="Times New Roman" w:hAnsi="Times New Roman" w:cs="Times New Roman"/>
          <w:noProof/>
          <w:color w:val="000000"/>
          <w:sz w:val="24"/>
          <w:szCs w:val="24"/>
          <w:lang w:val="sr-Cyrl-CS"/>
        </w:rPr>
        <w:t>.</w:t>
      </w:r>
    </w:p>
    <w:p w14:paraId="5485DB2F" w14:textId="77777777" w:rsidR="00AF4C8E" w:rsidRPr="00526750" w:rsidRDefault="00AF4C8E" w:rsidP="00280223">
      <w:pPr>
        <w:pStyle w:val="t-9-8"/>
        <w:spacing w:before="0" w:beforeAutospacing="0" w:after="0" w:afterAutospacing="0"/>
        <w:jc w:val="both"/>
        <w:textAlignment w:val="baseline"/>
        <w:rPr>
          <w:rFonts w:eastAsiaTheme="minorHAnsi"/>
          <w:noProof/>
          <w:color w:val="000000"/>
          <w:lang w:val="sr-Cyrl-CS" w:eastAsia="en-US"/>
        </w:rPr>
      </w:pPr>
    </w:p>
    <w:p w14:paraId="2E367FE7" w14:textId="3AFF4191" w:rsidR="00FE2107" w:rsidRPr="007249E6" w:rsidRDefault="007249E6" w:rsidP="00280223">
      <w:pPr>
        <w:pStyle w:val="clanak"/>
        <w:spacing w:before="0" w:beforeAutospacing="0" w:after="0" w:afterAutospacing="0"/>
        <w:jc w:val="center"/>
        <w:textAlignment w:val="baseline"/>
        <w:rPr>
          <w:noProof/>
          <w:color w:val="000000"/>
          <w:lang w:val="sr-Cyrl-CS"/>
        </w:rPr>
      </w:pPr>
      <w:r>
        <w:rPr>
          <w:noProof/>
          <w:color w:val="000000"/>
          <w:lang w:val="sr-Cyrl-CS"/>
        </w:rPr>
        <w:t>Члан</w:t>
      </w:r>
      <w:r w:rsidR="00FE2107" w:rsidRPr="007249E6">
        <w:rPr>
          <w:noProof/>
          <w:color w:val="000000"/>
          <w:lang w:val="sr-Cyrl-CS"/>
        </w:rPr>
        <w:t xml:space="preserve"> 1</w:t>
      </w:r>
      <w:r w:rsidR="00280223">
        <w:rPr>
          <w:noProof/>
          <w:color w:val="000000"/>
          <w:lang w:val="sr-Cyrl-CS"/>
        </w:rPr>
        <w:t>3</w:t>
      </w:r>
      <w:r w:rsidR="00FE2107" w:rsidRPr="007249E6">
        <w:rPr>
          <w:noProof/>
          <w:color w:val="000000"/>
          <w:lang w:val="sr-Cyrl-CS"/>
        </w:rPr>
        <w:t>.</w:t>
      </w:r>
    </w:p>
    <w:p w14:paraId="5062C5E6" w14:textId="77777777" w:rsidR="00526750" w:rsidRDefault="007249E6" w:rsidP="00526750">
      <w:pPr>
        <w:pStyle w:val="t-9-8"/>
        <w:spacing w:before="0" w:beforeAutospacing="0" w:after="0" w:afterAutospacing="0"/>
        <w:ind w:firstLine="426"/>
        <w:jc w:val="both"/>
        <w:textAlignment w:val="baseline"/>
        <w:rPr>
          <w:noProof/>
          <w:color w:val="000000"/>
          <w:lang w:val="sr-Cyrl-CS"/>
        </w:rPr>
      </w:pPr>
      <w:r>
        <w:rPr>
          <w:noProof/>
          <w:color w:val="000000"/>
          <w:lang w:val="sr-Cyrl-CS"/>
        </w:rPr>
        <w:t>Здравствене</w:t>
      </w:r>
      <w:r w:rsidR="00FE2107" w:rsidRPr="007249E6">
        <w:rPr>
          <w:noProof/>
          <w:color w:val="000000"/>
          <w:lang w:val="sr-Cyrl-CS"/>
        </w:rPr>
        <w:t xml:space="preserve"> </w:t>
      </w:r>
      <w:r>
        <w:rPr>
          <w:noProof/>
          <w:color w:val="000000"/>
          <w:lang w:val="sr-Cyrl-CS"/>
        </w:rPr>
        <w:t>тврдње</w:t>
      </w:r>
      <w:r w:rsidR="00A65672" w:rsidRPr="007249E6">
        <w:rPr>
          <w:noProof/>
          <w:color w:val="000000"/>
          <w:lang w:val="sr-Cyrl-CS"/>
        </w:rPr>
        <w:t xml:space="preserve"> </w:t>
      </w:r>
      <w:r>
        <w:rPr>
          <w:noProof/>
          <w:color w:val="000000"/>
          <w:lang w:val="sr-Cyrl-CS"/>
        </w:rPr>
        <w:t>које</w:t>
      </w:r>
      <w:r w:rsidR="00A65672" w:rsidRPr="007249E6">
        <w:rPr>
          <w:noProof/>
          <w:color w:val="000000"/>
          <w:lang w:val="sr-Cyrl-CS"/>
        </w:rPr>
        <w:t xml:space="preserve"> </w:t>
      </w:r>
      <w:r>
        <w:rPr>
          <w:noProof/>
          <w:color w:val="000000"/>
          <w:lang w:val="sr-Cyrl-CS"/>
        </w:rPr>
        <w:t>се</w:t>
      </w:r>
      <w:r w:rsidR="00A65672" w:rsidRPr="007249E6">
        <w:rPr>
          <w:noProof/>
          <w:color w:val="000000"/>
          <w:lang w:val="sr-Cyrl-CS"/>
        </w:rPr>
        <w:t xml:space="preserve"> </w:t>
      </w:r>
      <w:r>
        <w:rPr>
          <w:noProof/>
          <w:color w:val="000000"/>
          <w:lang w:val="sr-Cyrl-CS"/>
        </w:rPr>
        <w:t>не</w:t>
      </w:r>
      <w:r w:rsidR="000A61F4" w:rsidRPr="007249E6">
        <w:rPr>
          <w:noProof/>
          <w:color w:val="000000"/>
          <w:lang w:val="sr-Cyrl-CS"/>
        </w:rPr>
        <w:t xml:space="preserve"> </w:t>
      </w:r>
      <w:r>
        <w:rPr>
          <w:noProof/>
          <w:color w:val="000000"/>
          <w:lang w:val="sr-Cyrl-CS"/>
        </w:rPr>
        <w:t>наводе</w:t>
      </w:r>
      <w:r w:rsidR="000A61F4" w:rsidRPr="007249E6">
        <w:rPr>
          <w:noProof/>
          <w:color w:val="000000"/>
          <w:lang w:val="sr-Cyrl-CS"/>
        </w:rPr>
        <w:t xml:space="preserve"> </w:t>
      </w:r>
      <w:r>
        <w:rPr>
          <w:noProof/>
          <w:color w:val="000000"/>
          <w:lang w:val="sr-Cyrl-CS"/>
        </w:rPr>
        <w:t>су</w:t>
      </w:r>
      <w:r w:rsidR="000A61F4" w:rsidRPr="007249E6">
        <w:rPr>
          <w:noProof/>
          <w:color w:val="000000"/>
          <w:lang w:val="sr-Cyrl-CS"/>
        </w:rPr>
        <w:t xml:space="preserve"> </w:t>
      </w:r>
      <w:r>
        <w:rPr>
          <w:noProof/>
          <w:color w:val="000000"/>
          <w:lang w:val="sr-Cyrl-CS"/>
        </w:rPr>
        <w:t>здравствене</w:t>
      </w:r>
      <w:r w:rsidR="000A61F4" w:rsidRPr="007249E6">
        <w:rPr>
          <w:noProof/>
          <w:color w:val="000000"/>
          <w:lang w:val="sr-Cyrl-CS"/>
        </w:rPr>
        <w:t xml:space="preserve"> </w:t>
      </w:r>
      <w:r>
        <w:rPr>
          <w:noProof/>
          <w:color w:val="000000"/>
          <w:lang w:val="sr-Cyrl-CS"/>
        </w:rPr>
        <w:t>тврдње</w:t>
      </w:r>
      <w:r w:rsidR="00FE2107" w:rsidRPr="007249E6">
        <w:rPr>
          <w:noProof/>
          <w:color w:val="000000"/>
          <w:lang w:val="sr-Cyrl-CS"/>
        </w:rPr>
        <w:t>:</w:t>
      </w:r>
    </w:p>
    <w:p w14:paraId="5FC33F8D" w14:textId="77777777" w:rsidR="00526750" w:rsidRDefault="007249E6" w:rsidP="00526750">
      <w:pPr>
        <w:pStyle w:val="t-9-8"/>
        <w:numPr>
          <w:ilvl w:val="0"/>
          <w:numId w:val="22"/>
        </w:numPr>
        <w:spacing w:before="0" w:beforeAutospacing="0" w:after="0" w:afterAutospacing="0"/>
        <w:ind w:left="0" w:firstLine="360"/>
        <w:jc w:val="both"/>
        <w:textAlignment w:val="baseline"/>
        <w:rPr>
          <w:noProof/>
          <w:color w:val="000000"/>
          <w:lang w:val="sr-Cyrl-CS"/>
        </w:rPr>
      </w:pPr>
      <w:r>
        <w:rPr>
          <w:noProof/>
          <w:color w:val="000000"/>
          <w:lang w:val="sr-Cyrl-CS"/>
        </w:rPr>
        <w:t>које</w:t>
      </w:r>
      <w:r w:rsidR="00FE2107" w:rsidRPr="007249E6">
        <w:rPr>
          <w:noProof/>
          <w:color w:val="000000"/>
          <w:lang w:val="sr-Cyrl-CS"/>
        </w:rPr>
        <w:t xml:space="preserve"> </w:t>
      </w:r>
      <w:r>
        <w:rPr>
          <w:noProof/>
          <w:color w:val="000000"/>
          <w:lang w:val="sr-Cyrl-CS"/>
        </w:rPr>
        <w:t>сугеришу</w:t>
      </w:r>
      <w:r w:rsidR="00FE2107" w:rsidRPr="007249E6">
        <w:rPr>
          <w:noProof/>
          <w:color w:val="000000"/>
          <w:lang w:val="sr-Cyrl-CS"/>
        </w:rPr>
        <w:t xml:space="preserve"> </w:t>
      </w:r>
      <w:r>
        <w:rPr>
          <w:noProof/>
          <w:color w:val="000000"/>
          <w:lang w:val="sr-Cyrl-CS"/>
        </w:rPr>
        <w:t>да</w:t>
      </w:r>
      <w:r w:rsidR="00FE2107" w:rsidRPr="007249E6">
        <w:rPr>
          <w:noProof/>
          <w:color w:val="000000"/>
          <w:lang w:val="sr-Cyrl-CS"/>
        </w:rPr>
        <w:t xml:space="preserve"> </w:t>
      </w:r>
      <w:r>
        <w:rPr>
          <w:noProof/>
          <w:color w:val="000000"/>
          <w:lang w:val="sr-Cyrl-CS"/>
        </w:rPr>
        <w:t>би</w:t>
      </w:r>
      <w:r w:rsidR="00FE2107" w:rsidRPr="007249E6">
        <w:rPr>
          <w:noProof/>
          <w:color w:val="000000"/>
          <w:lang w:val="sr-Cyrl-CS"/>
        </w:rPr>
        <w:t xml:space="preserve"> </w:t>
      </w:r>
      <w:r>
        <w:rPr>
          <w:noProof/>
          <w:color w:val="000000"/>
          <w:lang w:val="sr-Cyrl-CS"/>
        </w:rPr>
        <w:t>здравље</w:t>
      </w:r>
      <w:r w:rsidR="00FE2107" w:rsidRPr="007249E6">
        <w:rPr>
          <w:noProof/>
          <w:color w:val="000000"/>
          <w:lang w:val="sr-Cyrl-CS"/>
        </w:rPr>
        <w:t xml:space="preserve"> </w:t>
      </w:r>
      <w:r>
        <w:rPr>
          <w:noProof/>
          <w:color w:val="000000"/>
          <w:lang w:val="sr-Cyrl-CS"/>
        </w:rPr>
        <w:t>могло</w:t>
      </w:r>
      <w:r w:rsidR="00FE2107" w:rsidRPr="007249E6">
        <w:rPr>
          <w:noProof/>
          <w:color w:val="000000"/>
          <w:lang w:val="sr-Cyrl-CS"/>
        </w:rPr>
        <w:t xml:space="preserve"> </w:t>
      </w:r>
      <w:r>
        <w:rPr>
          <w:noProof/>
          <w:color w:val="000000"/>
          <w:lang w:val="sr-Cyrl-CS"/>
        </w:rPr>
        <w:t>бити</w:t>
      </w:r>
      <w:r w:rsidR="00FE2107" w:rsidRPr="007249E6">
        <w:rPr>
          <w:noProof/>
          <w:color w:val="000000"/>
          <w:lang w:val="sr-Cyrl-CS"/>
        </w:rPr>
        <w:t xml:space="preserve"> </w:t>
      </w:r>
      <w:r>
        <w:rPr>
          <w:noProof/>
          <w:color w:val="000000"/>
          <w:lang w:val="sr-Cyrl-CS"/>
        </w:rPr>
        <w:t>погоршано</w:t>
      </w:r>
      <w:r w:rsidR="00FE2107" w:rsidRPr="007249E6">
        <w:rPr>
          <w:noProof/>
          <w:color w:val="000000"/>
          <w:lang w:val="sr-Cyrl-CS"/>
        </w:rPr>
        <w:t xml:space="preserve"> </w:t>
      </w:r>
      <w:r>
        <w:rPr>
          <w:noProof/>
          <w:color w:val="000000"/>
          <w:lang w:val="sr-Cyrl-CS"/>
        </w:rPr>
        <w:t>ако</w:t>
      </w:r>
      <w:r w:rsidR="00FE2107" w:rsidRPr="007249E6">
        <w:rPr>
          <w:noProof/>
          <w:color w:val="000000"/>
          <w:lang w:val="sr-Cyrl-CS"/>
        </w:rPr>
        <w:t xml:space="preserve"> </w:t>
      </w:r>
      <w:r>
        <w:rPr>
          <w:noProof/>
          <w:color w:val="000000"/>
          <w:lang w:val="sr-Cyrl-CS"/>
        </w:rPr>
        <w:t>се</w:t>
      </w:r>
      <w:r w:rsidR="00FE2107" w:rsidRPr="007249E6">
        <w:rPr>
          <w:noProof/>
          <w:color w:val="000000"/>
          <w:lang w:val="sr-Cyrl-CS"/>
        </w:rPr>
        <w:t xml:space="preserve"> </w:t>
      </w:r>
      <w:r>
        <w:rPr>
          <w:noProof/>
          <w:color w:val="000000"/>
          <w:lang w:val="sr-Cyrl-CS"/>
        </w:rPr>
        <w:t>не</w:t>
      </w:r>
      <w:r w:rsidR="00FE2107" w:rsidRPr="007249E6">
        <w:rPr>
          <w:noProof/>
          <w:color w:val="000000"/>
          <w:lang w:val="sr-Cyrl-CS"/>
        </w:rPr>
        <w:t xml:space="preserve"> </w:t>
      </w:r>
      <w:r>
        <w:rPr>
          <w:noProof/>
          <w:color w:val="000000"/>
          <w:lang w:val="sr-Cyrl-CS"/>
        </w:rPr>
        <w:t>конзумира</w:t>
      </w:r>
      <w:r w:rsidR="00FE2107" w:rsidRPr="007249E6">
        <w:rPr>
          <w:noProof/>
          <w:color w:val="000000"/>
          <w:lang w:val="sr-Cyrl-CS"/>
        </w:rPr>
        <w:t xml:space="preserve"> </w:t>
      </w:r>
      <w:r>
        <w:rPr>
          <w:noProof/>
          <w:color w:val="000000"/>
          <w:lang w:val="sr-Cyrl-CS"/>
        </w:rPr>
        <w:t>та</w:t>
      </w:r>
      <w:r w:rsidR="00FE2107" w:rsidRPr="007249E6">
        <w:rPr>
          <w:noProof/>
          <w:color w:val="000000"/>
          <w:lang w:val="sr-Cyrl-CS"/>
        </w:rPr>
        <w:t xml:space="preserve"> </w:t>
      </w:r>
      <w:r>
        <w:rPr>
          <w:noProof/>
          <w:color w:val="000000"/>
          <w:lang w:val="sr-Cyrl-CS"/>
        </w:rPr>
        <w:t>храна</w:t>
      </w:r>
      <w:r w:rsidR="00FE2107" w:rsidRPr="007249E6">
        <w:rPr>
          <w:noProof/>
          <w:color w:val="000000"/>
          <w:lang w:val="sr-Cyrl-CS"/>
        </w:rPr>
        <w:t>;</w:t>
      </w:r>
    </w:p>
    <w:p w14:paraId="79B6312C" w14:textId="77777777" w:rsidR="00526750" w:rsidRDefault="007249E6" w:rsidP="00526750">
      <w:pPr>
        <w:pStyle w:val="t-9-8"/>
        <w:numPr>
          <w:ilvl w:val="0"/>
          <w:numId w:val="22"/>
        </w:numPr>
        <w:spacing w:before="0" w:beforeAutospacing="0" w:after="0" w:afterAutospacing="0"/>
        <w:ind w:left="0" w:firstLine="360"/>
        <w:jc w:val="both"/>
        <w:textAlignment w:val="baseline"/>
        <w:rPr>
          <w:noProof/>
          <w:color w:val="000000"/>
          <w:lang w:val="sr-Cyrl-CS"/>
        </w:rPr>
      </w:pPr>
      <w:r w:rsidRPr="00526750">
        <w:rPr>
          <w:noProof/>
          <w:color w:val="000000"/>
          <w:lang w:val="sr-Cyrl-CS"/>
        </w:rPr>
        <w:t>које</w:t>
      </w:r>
      <w:r w:rsidR="00FE2107" w:rsidRPr="00526750">
        <w:rPr>
          <w:noProof/>
          <w:color w:val="000000"/>
          <w:lang w:val="sr-Cyrl-CS"/>
        </w:rPr>
        <w:t xml:space="preserve"> </w:t>
      </w:r>
      <w:r w:rsidRPr="00526750">
        <w:rPr>
          <w:noProof/>
          <w:color w:val="000000"/>
          <w:lang w:val="sr-Cyrl-CS"/>
        </w:rPr>
        <w:t>упућују</w:t>
      </w:r>
      <w:r w:rsidR="00FE2107" w:rsidRPr="00526750">
        <w:rPr>
          <w:noProof/>
          <w:color w:val="000000"/>
          <w:lang w:val="sr-Cyrl-CS"/>
        </w:rPr>
        <w:t xml:space="preserve"> </w:t>
      </w:r>
      <w:r w:rsidRPr="00526750">
        <w:rPr>
          <w:noProof/>
          <w:color w:val="000000"/>
          <w:lang w:val="sr-Cyrl-CS"/>
        </w:rPr>
        <w:t>на</w:t>
      </w:r>
      <w:r w:rsidR="00FE2107" w:rsidRPr="00526750">
        <w:rPr>
          <w:noProof/>
          <w:color w:val="000000"/>
          <w:lang w:val="sr-Cyrl-CS"/>
        </w:rPr>
        <w:t xml:space="preserve"> </w:t>
      </w:r>
      <w:r w:rsidRPr="00526750">
        <w:rPr>
          <w:noProof/>
          <w:color w:val="000000"/>
          <w:lang w:val="sr-Cyrl-CS"/>
        </w:rPr>
        <w:t>брзину</w:t>
      </w:r>
      <w:r w:rsidR="00FE2107" w:rsidRPr="00526750">
        <w:rPr>
          <w:noProof/>
          <w:color w:val="000000"/>
          <w:lang w:val="sr-Cyrl-CS"/>
        </w:rPr>
        <w:t xml:space="preserve"> </w:t>
      </w:r>
      <w:r w:rsidRPr="00526750">
        <w:rPr>
          <w:noProof/>
          <w:color w:val="000000"/>
          <w:lang w:val="sr-Cyrl-CS"/>
        </w:rPr>
        <w:t>губитка</w:t>
      </w:r>
      <w:r w:rsidR="00FE2107" w:rsidRPr="00526750">
        <w:rPr>
          <w:noProof/>
          <w:color w:val="000000"/>
          <w:lang w:val="sr-Cyrl-CS"/>
        </w:rPr>
        <w:t xml:space="preserve"> </w:t>
      </w:r>
      <w:r w:rsidRPr="00526750">
        <w:rPr>
          <w:noProof/>
          <w:color w:val="000000"/>
          <w:lang w:val="sr-Cyrl-CS"/>
        </w:rPr>
        <w:t>тјелесне</w:t>
      </w:r>
      <w:r w:rsidR="00FE2107" w:rsidRPr="00526750">
        <w:rPr>
          <w:noProof/>
          <w:color w:val="000000"/>
          <w:lang w:val="sr-Cyrl-CS"/>
        </w:rPr>
        <w:t xml:space="preserve"> </w:t>
      </w:r>
      <w:r w:rsidRPr="00526750">
        <w:rPr>
          <w:noProof/>
          <w:color w:val="000000"/>
          <w:lang w:val="sr-Cyrl-CS"/>
        </w:rPr>
        <w:t>масе</w:t>
      </w:r>
      <w:r w:rsidR="00FE2107" w:rsidRPr="00526750">
        <w:rPr>
          <w:noProof/>
          <w:color w:val="000000"/>
          <w:lang w:val="sr-Cyrl-CS"/>
        </w:rPr>
        <w:t xml:space="preserve"> </w:t>
      </w:r>
      <w:r w:rsidRPr="00526750">
        <w:rPr>
          <w:noProof/>
          <w:color w:val="000000"/>
          <w:lang w:val="sr-Cyrl-CS"/>
        </w:rPr>
        <w:t>или</w:t>
      </w:r>
      <w:r w:rsidR="00FE2107" w:rsidRPr="00526750">
        <w:rPr>
          <w:noProof/>
          <w:color w:val="000000"/>
          <w:lang w:val="sr-Cyrl-CS"/>
        </w:rPr>
        <w:t xml:space="preserve"> </w:t>
      </w:r>
      <w:r w:rsidRPr="00526750">
        <w:rPr>
          <w:noProof/>
          <w:color w:val="000000"/>
          <w:lang w:val="sr-Cyrl-CS"/>
        </w:rPr>
        <w:t>колики</w:t>
      </w:r>
      <w:r w:rsidR="00FE2107" w:rsidRPr="00526750">
        <w:rPr>
          <w:noProof/>
          <w:color w:val="000000"/>
          <w:lang w:val="sr-Cyrl-CS"/>
        </w:rPr>
        <w:t xml:space="preserve"> </w:t>
      </w:r>
      <w:r w:rsidRPr="00526750">
        <w:rPr>
          <w:noProof/>
          <w:color w:val="000000"/>
          <w:lang w:val="sr-Cyrl-CS"/>
        </w:rPr>
        <w:t>је</w:t>
      </w:r>
      <w:r w:rsidR="00FE2107" w:rsidRPr="00526750">
        <w:rPr>
          <w:noProof/>
          <w:color w:val="000000"/>
          <w:lang w:val="sr-Cyrl-CS"/>
        </w:rPr>
        <w:t xml:space="preserve"> </w:t>
      </w:r>
      <w:r w:rsidRPr="00526750">
        <w:rPr>
          <w:noProof/>
          <w:color w:val="000000"/>
          <w:lang w:val="sr-Cyrl-CS"/>
        </w:rPr>
        <w:t>губитак</w:t>
      </w:r>
      <w:r w:rsidR="00FE2107" w:rsidRPr="00526750">
        <w:rPr>
          <w:noProof/>
          <w:color w:val="000000"/>
          <w:lang w:val="sr-Cyrl-CS"/>
        </w:rPr>
        <w:t xml:space="preserve"> </w:t>
      </w:r>
      <w:r w:rsidRPr="00526750">
        <w:rPr>
          <w:noProof/>
          <w:color w:val="000000"/>
          <w:lang w:val="sr-Cyrl-CS"/>
        </w:rPr>
        <w:t>тјелесне</w:t>
      </w:r>
      <w:r w:rsidR="00FE2107" w:rsidRPr="00526750">
        <w:rPr>
          <w:noProof/>
          <w:color w:val="000000"/>
          <w:lang w:val="sr-Cyrl-CS"/>
        </w:rPr>
        <w:t xml:space="preserve"> </w:t>
      </w:r>
      <w:r w:rsidRPr="00526750">
        <w:rPr>
          <w:noProof/>
          <w:color w:val="000000"/>
          <w:lang w:val="sr-Cyrl-CS"/>
        </w:rPr>
        <w:t>масе</w:t>
      </w:r>
      <w:r w:rsidR="00FE2107" w:rsidRPr="00526750">
        <w:rPr>
          <w:noProof/>
          <w:color w:val="000000"/>
          <w:lang w:val="sr-Cyrl-CS"/>
        </w:rPr>
        <w:t>;</w:t>
      </w:r>
    </w:p>
    <w:p w14:paraId="4A3591A6" w14:textId="2841A726" w:rsidR="00FE2107" w:rsidRPr="00526750" w:rsidRDefault="007249E6" w:rsidP="00526750">
      <w:pPr>
        <w:pStyle w:val="t-9-8"/>
        <w:numPr>
          <w:ilvl w:val="0"/>
          <w:numId w:val="22"/>
        </w:numPr>
        <w:spacing w:before="0" w:beforeAutospacing="0" w:after="0" w:afterAutospacing="0"/>
        <w:ind w:left="0" w:firstLine="360"/>
        <w:jc w:val="both"/>
        <w:textAlignment w:val="baseline"/>
        <w:rPr>
          <w:noProof/>
          <w:color w:val="000000"/>
          <w:lang w:val="sr-Cyrl-CS"/>
        </w:rPr>
      </w:pPr>
      <w:r w:rsidRPr="00526750">
        <w:rPr>
          <w:noProof/>
          <w:color w:val="000000"/>
          <w:lang w:val="sr-Cyrl-CS"/>
        </w:rPr>
        <w:t>које</w:t>
      </w:r>
      <w:r w:rsidR="00FE2107" w:rsidRPr="00526750">
        <w:rPr>
          <w:noProof/>
          <w:color w:val="000000"/>
          <w:lang w:val="sr-Cyrl-CS"/>
        </w:rPr>
        <w:t xml:space="preserve"> </w:t>
      </w:r>
      <w:r w:rsidRPr="00526750">
        <w:rPr>
          <w:noProof/>
          <w:color w:val="000000"/>
          <w:lang w:val="sr-Cyrl-CS"/>
        </w:rPr>
        <w:t>упућују</w:t>
      </w:r>
      <w:r w:rsidR="00FE2107" w:rsidRPr="00526750">
        <w:rPr>
          <w:noProof/>
          <w:color w:val="000000"/>
          <w:lang w:val="sr-Cyrl-CS"/>
        </w:rPr>
        <w:t xml:space="preserve"> </w:t>
      </w:r>
      <w:r w:rsidRPr="00526750">
        <w:rPr>
          <w:noProof/>
          <w:color w:val="000000"/>
          <w:lang w:val="sr-Cyrl-CS"/>
        </w:rPr>
        <w:t>на</w:t>
      </w:r>
      <w:r w:rsidR="00FE2107" w:rsidRPr="00526750">
        <w:rPr>
          <w:noProof/>
          <w:color w:val="000000"/>
          <w:lang w:val="sr-Cyrl-CS"/>
        </w:rPr>
        <w:t xml:space="preserve"> </w:t>
      </w:r>
      <w:r w:rsidRPr="00526750">
        <w:rPr>
          <w:noProof/>
          <w:color w:val="000000"/>
          <w:lang w:val="sr-Cyrl-CS"/>
        </w:rPr>
        <w:t>препоруку</w:t>
      </w:r>
      <w:r w:rsidR="00FE2107" w:rsidRPr="00526750">
        <w:rPr>
          <w:noProof/>
          <w:color w:val="000000"/>
          <w:lang w:val="sr-Cyrl-CS"/>
        </w:rPr>
        <w:t xml:space="preserve"> </w:t>
      </w:r>
      <w:r w:rsidRPr="00526750">
        <w:rPr>
          <w:noProof/>
          <w:color w:val="000000"/>
          <w:lang w:val="sr-Cyrl-CS"/>
        </w:rPr>
        <w:t>индивидуалних</w:t>
      </w:r>
      <w:r w:rsidR="00FE2107" w:rsidRPr="00526750">
        <w:rPr>
          <w:noProof/>
          <w:color w:val="000000"/>
          <w:lang w:val="sr-Cyrl-CS"/>
        </w:rPr>
        <w:t xml:space="preserve"> </w:t>
      </w:r>
      <w:r w:rsidRPr="00526750">
        <w:rPr>
          <w:noProof/>
          <w:color w:val="000000"/>
          <w:lang w:val="sr-Cyrl-CS"/>
        </w:rPr>
        <w:t>здравствених</w:t>
      </w:r>
      <w:r w:rsidR="00FE2107" w:rsidRPr="00526750">
        <w:rPr>
          <w:noProof/>
          <w:color w:val="000000"/>
          <w:lang w:val="sr-Cyrl-CS"/>
        </w:rPr>
        <w:t xml:space="preserve"> </w:t>
      </w:r>
      <w:r w:rsidRPr="00526750">
        <w:rPr>
          <w:noProof/>
          <w:color w:val="000000"/>
          <w:lang w:val="sr-Cyrl-CS"/>
        </w:rPr>
        <w:t>стручњака</w:t>
      </w:r>
      <w:r w:rsidR="00FE2107" w:rsidRPr="00526750">
        <w:rPr>
          <w:noProof/>
          <w:color w:val="000000"/>
          <w:lang w:val="sr-Cyrl-CS"/>
        </w:rPr>
        <w:t xml:space="preserve"> </w:t>
      </w:r>
      <w:r w:rsidRPr="00526750">
        <w:rPr>
          <w:noProof/>
          <w:color w:val="000000"/>
          <w:lang w:val="sr-Cyrl-CS"/>
        </w:rPr>
        <w:t>и</w:t>
      </w:r>
      <w:r w:rsidR="009E51BC" w:rsidRPr="00526750">
        <w:rPr>
          <w:noProof/>
          <w:color w:val="000000"/>
          <w:lang w:val="sr-Cyrl-CS"/>
        </w:rPr>
        <w:t xml:space="preserve"> </w:t>
      </w:r>
      <w:r w:rsidRPr="00526750">
        <w:rPr>
          <w:noProof/>
          <w:color w:val="000000"/>
          <w:lang w:val="sr-Cyrl-CS"/>
        </w:rPr>
        <w:t>других</w:t>
      </w:r>
      <w:r w:rsidR="009E51BC" w:rsidRPr="00526750">
        <w:rPr>
          <w:noProof/>
          <w:color w:val="000000"/>
          <w:lang w:val="sr-Cyrl-CS"/>
        </w:rPr>
        <w:t xml:space="preserve"> </w:t>
      </w:r>
      <w:r w:rsidRPr="00526750">
        <w:rPr>
          <w:noProof/>
          <w:color w:val="000000"/>
          <w:lang w:val="sr-Cyrl-CS"/>
        </w:rPr>
        <w:t>удружења</w:t>
      </w:r>
      <w:r w:rsidR="009E51BC" w:rsidRPr="00526750">
        <w:rPr>
          <w:noProof/>
          <w:color w:val="000000"/>
          <w:lang w:val="sr-Cyrl-CS"/>
        </w:rPr>
        <w:t>.</w:t>
      </w:r>
    </w:p>
    <w:p w14:paraId="04215790" w14:textId="77777777" w:rsidR="006D24C9" w:rsidRPr="007249E6" w:rsidRDefault="006D24C9" w:rsidP="00280223">
      <w:pPr>
        <w:pStyle w:val="t-9-8"/>
        <w:spacing w:before="0" w:beforeAutospacing="0" w:after="0" w:afterAutospacing="0"/>
        <w:textAlignment w:val="baseline"/>
        <w:rPr>
          <w:noProof/>
          <w:color w:val="000000"/>
          <w:lang w:val="sr-Cyrl-CS"/>
        </w:rPr>
      </w:pPr>
    </w:p>
    <w:p w14:paraId="7C8A6A26" w14:textId="6258F7B9" w:rsidR="00FE2107" w:rsidRPr="007249E6" w:rsidRDefault="007249E6" w:rsidP="00280223">
      <w:pPr>
        <w:pStyle w:val="clanak"/>
        <w:spacing w:before="0" w:beforeAutospacing="0" w:after="0" w:afterAutospacing="0"/>
        <w:jc w:val="center"/>
        <w:textAlignment w:val="baseline"/>
        <w:rPr>
          <w:noProof/>
          <w:color w:val="000000"/>
          <w:lang w:val="sr-Cyrl-CS"/>
        </w:rPr>
      </w:pPr>
      <w:r>
        <w:rPr>
          <w:noProof/>
          <w:color w:val="000000"/>
          <w:lang w:val="sr-Cyrl-CS"/>
        </w:rPr>
        <w:t>Члан</w:t>
      </w:r>
      <w:r w:rsidR="00FE2107" w:rsidRPr="007249E6">
        <w:rPr>
          <w:noProof/>
          <w:color w:val="000000"/>
          <w:lang w:val="sr-Cyrl-CS"/>
        </w:rPr>
        <w:t xml:space="preserve"> </w:t>
      </w:r>
      <w:r w:rsidR="00280223">
        <w:rPr>
          <w:noProof/>
          <w:color w:val="000000"/>
          <w:lang w:val="sr-Cyrl-CS"/>
        </w:rPr>
        <w:t>14</w:t>
      </w:r>
      <w:r w:rsidR="00FE2107" w:rsidRPr="007249E6">
        <w:rPr>
          <w:noProof/>
          <w:color w:val="000000"/>
          <w:lang w:val="sr-Cyrl-CS"/>
        </w:rPr>
        <w:t>.</w:t>
      </w:r>
    </w:p>
    <w:p w14:paraId="167F8C02" w14:textId="358DF6AB" w:rsidR="00047C60" w:rsidRPr="007249E6" w:rsidRDefault="007249E6" w:rsidP="00280223">
      <w:pPr>
        <w:spacing w:after="0" w:line="240" w:lineRule="auto"/>
        <w:ind w:firstLine="426"/>
        <w:jc w:val="both"/>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lang w:val="sr-Cyrl-CS"/>
        </w:rPr>
        <w:t>Овај</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правилник</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ступа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на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снагу</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осмог</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дана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од</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дана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објављивања</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у</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Службеном</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гласнику</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Републике</w:t>
      </w:r>
      <w:r w:rsidR="00047C60" w:rsidRPr="007249E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Српске</w:t>
      </w:r>
      <w:r w:rsidR="00047C60" w:rsidRPr="007249E6">
        <w:rPr>
          <w:rFonts w:ascii="Times New Roman" w:eastAsia="Times New Roman" w:hAnsi="Times New Roman" w:cs="Times New Roman"/>
          <w:noProof/>
          <w:sz w:val="24"/>
          <w:szCs w:val="24"/>
          <w:lang w:val="sr-Cyrl-CS"/>
        </w:rPr>
        <w:t>".</w:t>
      </w:r>
    </w:p>
    <w:p w14:paraId="48410AE2" w14:textId="33877FAD" w:rsidR="003E5331" w:rsidRDefault="003E5331" w:rsidP="009C37CB">
      <w:pPr>
        <w:pStyle w:val="t-9-8"/>
        <w:spacing w:before="0" w:beforeAutospacing="0" w:after="251" w:afterAutospacing="0" w:line="276" w:lineRule="auto"/>
        <w:jc w:val="both"/>
        <w:textAlignment w:val="baseline"/>
        <w:rPr>
          <w:noProof/>
          <w:color w:val="000000"/>
          <w:lang w:val="sr-Cyrl-CS"/>
        </w:rPr>
      </w:pPr>
    </w:p>
    <w:p w14:paraId="7039D634" w14:textId="77777777" w:rsidR="00D929CB" w:rsidRPr="007249E6" w:rsidRDefault="00D929CB" w:rsidP="009C37CB">
      <w:pPr>
        <w:pStyle w:val="t-9-8"/>
        <w:spacing w:before="0" w:beforeAutospacing="0" w:after="251" w:afterAutospacing="0" w:line="276" w:lineRule="auto"/>
        <w:jc w:val="both"/>
        <w:textAlignment w:val="baseline"/>
        <w:rPr>
          <w:noProof/>
          <w:color w:val="000000"/>
          <w:lang w:val="sr-Cyrl-CS"/>
        </w:rPr>
      </w:pPr>
    </w:p>
    <w:p w14:paraId="43B749FB" w14:textId="286C30A8" w:rsidR="00047C60" w:rsidRPr="007249E6" w:rsidRDefault="007249E6" w:rsidP="00047C60">
      <w:pPr>
        <w:tabs>
          <w:tab w:val="center" w:pos="7655"/>
        </w:tabs>
        <w:autoSpaceDE w:val="0"/>
        <w:autoSpaceDN w:val="0"/>
        <w:spacing w:after="0"/>
        <w:jc w:val="both"/>
        <w:rPr>
          <w:rFonts w:ascii="Times New Roman" w:eastAsia="Times New Roman" w:hAnsi="Times New Roman" w:cs="Times New Roman"/>
          <w:noProof/>
          <w:sz w:val="24"/>
          <w:szCs w:val="24"/>
          <w:lang w:val="sr-Cyrl-CS" w:eastAsia="hr-HR"/>
        </w:rPr>
      </w:pPr>
      <w:r>
        <w:rPr>
          <w:rFonts w:ascii="Times New Roman" w:eastAsia="Times New Roman" w:hAnsi="Times New Roman" w:cs="Times New Roman"/>
          <w:noProof/>
          <w:sz w:val="24"/>
          <w:szCs w:val="24"/>
          <w:lang w:val="sr-Cyrl-CS" w:eastAsia="hr-HR"/>
        </w:rPr>
        <w:t>Број</w:t>
      </w:r>
      <w:r w:rsidR="00047C60" w:rsidRPr="007249E6">
        <w:rPr>
          <w:rFonts w:ascii="Times New Roman" w:eastAsia="Times New Roman" w:hAnsi="Times New Roman" w:cs="Times New Roman"/>
          <w:noProof/>
          <w:sz w:val="24"/>
          <w:szCs w:val="24"/>
          <w:lang w:val="sr-Cyrl-CS" w:eastAsia="hr-HR"/>
        </w:rPr>
        <w:t xml:space="preserve">: </w:t>
      </w:r>
      <w:r w:rsidR="00047C60" w:rsidRPr="007249E6">
        <w:rPr>
          <w:rFonts w:ascii="Times New Roman" w:eastAsia="Times New Roman" w:hAnsi="Times New Roman" w:cs="Times New Roman"/>
          <w:noProof/>
          <w:sz w:val="24"/>
          <w:szCs w:val="24"/>
          <w:lang w:val="sr-Cyrl-CS"/>
        </w:rPr>
        <w:t>11/08-052-38/17</w:t>
      </w:r>
      <w:r w:rsidR="00047C60" w:rsidRPr="007249E6">
        <w:rPr>
          <w:rFonts w:ascii="Times New Roman" w:eastAsia="Times New Roman" w:hAnsi="Times New Roman" w:cs="Times New Roman"/>
          <w:noProof/>
          <w:sz w:val="24"/>
          <w:szCs w:val="24"/>
          <w:lang w:val="sr-Cyrl-CS" w:eastAsia="hr-HR"/>
        </w:rPr>
        <w:tab/>
      </w:r>
      <w:r>
        <w:rPr>
          <w:rFonts w:ascii="Times New Roman" w:eastAsia="Times New Roman" w:hAnsi="Times New Roman" w:cs="Times New Roman"/>
          <w:noProof/>
          <w:sz w:val="24"/>
          <w:szCs w:val="24"/>
          <w:lang w:val="sr-Cyrl-CS" w:eastAsia="hr-HR"/>
        </w:rPr>
        <w:t>МИНИСТАР</w:t>
      </w:r>
    </w:p>
    <w:p w14:paraId="699E02FD" w14:textId="14E1C395" w:rsidR="00047C60" w:rsidRPr="007249E6" w:rsidRDefault="007249E6" w:rsidP="00047C60">
      <w:pPr>
        <w:tabs>
          <w:tab w:val="center" w:pos="7371"/>
        </w:tabs>
        <w:autoSpaceDE w:val="0"/>
        <w:autoSpaceDN w:val="0"/>
        <w:spacing w:after="0"/>
        <w:jc w:val="both"/>
        <w:rPr>
          <w:rFonts w:ascii="Times New Roman" w:eastAsia="Times New Roman" w:hAnsi="Times New Roman" w:cs="Times New Roman"/>
          <w:noProof/>
          <w:sz w:val="24"/>
          <w:szCs w:val="24"/>
          <w:lang w:val="sr-Cyrl-CS" w:eastAsia="hr-HR"/>
        </w:rPr>
      </w:pPr>
      <w:r>
        <w:rPr>
          <w:rFonts w:ascii="Times New Roman" w:eastAsia="Times New Roman" w:hAnsi="Times New Roman" w:cs="Times New Roman"/>
          <w:noProof/>
          <w:sz w:val="24"/>
          <w:szCs w:val="24"/>
          <w:lang w:val="sr-Cyrl-CS" w:eastAsia="hr-HR"/>
        </w:rPr>
        <w:t>Датум</w:t>
      </w:r>
      <w:r w:rsidR="005B59B9">
        <w:rPr>
          <w:rFonts w:ascii="Times New Roman" w:eastAsia="Times New Roman" w:hAnsi="Times New Roman" w:cs="Times New Roman"/>
          <w:noProof/>
          <w:sz w:val="24"/>
          <w:szCs w:val="24"/>
          <w:lang w:val="sr-Cyrl-CS" w:eastAsia="hr-HR"/>
        </w:rPr>
        <w:t>: 23</w:t>
      </w:r>
      <w:bookmarkStart w:id="0" w:name="_GoBack"/>
      <w:bookmarkEnd w:id="0"/>
      <w:r w:rsidR="002A6121">
        <w:rPr>
          <w:rFonts w:ascii="Times New Roman" w:eastAsia="Times New Roman" w:hAnsi="Times New Roman" w:cs="Times New Roman"/>
          <w:noProof/>
          <w:sz w:val="24"/>
          <w:szCs w:val="24"/>
          <w:lang w:val="sr-Cyrl-CS" w:eastAsia="hr-HR"/>
        </w:rPr>
        <w:t>.02.2018</w:t>
      </w:r>
      <w:r w:rsidR="00047C60" w:rsidRPr="007249E6">
        <w:rPr>
          <w:rFonts w:ascii="Times New Roman" w:eastAsia="Times New Roman" w:hAnsi="Times New Roman" w:cs="Times New Roman"/>
          <w:noProof/>
          <w:sz w:val="24"/>
          <w:szCs w:val="24"/>
          <w:lang w:val="sr-Cyrl-CS" w:eastAsia="hr-HR"/>
        </w:rPr>
        <w:t xml:space="preserve">. </w:t>
      </w:r>
      <w:r>
        <w:rPr>
          <w:rFonts w:ascii="Times New Roman" w:eastAsia="Times New Roman" w:hAnsi="Times New Roman" w:cs="Times New Roman"/>
          <w:noProof/>
          <w:sz w:val="24"/>
          <w:szCs w:val="24"/>
          <w:lang w:val="sr-Cyrl-CS" w:eastAsia="hr-HR"/>
        </w:rPr>
        <w:t>године</w:t>
      </w:r>
      <w:r w:rsidR="00047C60" w:rsidRPr="007249E6">
        <w:rPr>
          <w:rFonts w:ascii="Times New Roman" w:eastAsia="Times New Roman" w:hAnsi="Times New Roman" w:cs="Times New Roman"/>
          <w:noProof/>
          <w:sz w:val="24"/>
          <w:szCs w:val="24"/>
          <w:lang w:val="sr-Cyrl-CS" w:eastAsia="hr-HR"/>
        </w:rPr>
        <w:t xml:space="preserve"> </w:t>
      </w:r>
    </w:p>
    <w:p w14:paraId="6DE597D2" w14:textId="7383588F" w:rsidR="00047C60" w:rsidRPr="007249E6" w:rsidRDefault="00047C60" w:rsidP="00047C60">
      <w:pPr>
        <w:tabs>
          <w:tab w:val="center" w:pos="7938"/>
        </w:tabs>
        <w:autoSpaceDE w:val="0"/>
        <w:autoSpaceDN w:val="0"/>
        <w:spacing w:after="0"/>
        <w:jc w:val="both"/>
        <w:rPr>
          <w:rFonts w:ascii="Times New Roman" w:eastAsia="Times New Roman" w:hAnsi="Times New Roman" w:cs="Times New Roman"/>
          <w:noProof/>
          <w:sz w:val="24"/>
          <w:szCs w:val="24"/>
          <w:lang w:val="sr-Cyrl-CS" w:eastAsia="hr-HR"/>
        </w:rPr>
      </w:pPr>
      <w:r w:rsidRPr="007249E6">
        <w:rPr>
          <w:rFonts w:ascii="Times New Roman" w:eastAsia="Times New Roman" w:hAnsi="Times New Roman" w:cs="Times New Roman"/>
          <w:noProof/>
          <w:sz w:val="24"/>
          <w:szCs w:val="24"/>
          <w:lang w:val="sr-Cyrl-CS" w:eastAsia="hr-HR"/>
        </w:rPr>
        <w:tab/>
      </w:r>
      <w:r w:rsidR="007249E6">
        <w:rPr>
          <w:rFonts w:ascii="Times New Roman" w:eastAsia="Times New Roman" w:hAnsi="Times New Roman" w:cs="Times New Roman"/>
          <w:noProof/>
          <w:sz w:val="24"/>
          <w:szCs w:val="24"/>
          <w:lang w:val="sr-Cyrl-CS" w:eastAsia="hr-HR"/>
        </w:rPr>
        <w:t>Драган</w:t>
      </w:r>
      <w:r w:rsidRPr="007249E6">
        <w:rPr>
          <w:rFonts w:ascii="Times New Roman" w:eastAsia="Times New Roman" w:hAnsi="Times New Roman" w:cs="Times New Roman"/>
          <w:noProof/>
          <w:sz w:val="24"/>
          <w:szCs w:val="24"/>
          <w:lang w:val="sr-Cyrl-CS" w:eastAsia="hr-HR"/>
        </w:rPr>
        <w:t xml:space="preserve"> </w:t>
      </w:r>
      <w:r w:rsidR="007249E6">
        <w:rPr>
          <w:rFonts w:ascii="Times New Roman" w:eastAsia="Times New Roman" w:hAnsi="Times New Roman" w:cs="Times New Roman"/>
          <w:noProof/>
          <w:sz w:val="24"/>
          <w:szCs w:val="24"/>
          <w:lang w:val="sr-Cyrl-CS" w:eastAsia="hr-HR"/>
        </w:rPr>
        <w:t>Богданић</w:t>
      </w:r>
      <w:r w:rsidRPr="007249E6">
        <w:rPr>
          <w:rFonts w:ascii="Times New Roman" w:eastAsia="Times New Roman" w:hAnsi="Times New Roman" w:cs="Times New Roman"/>
          <w:noProof/>
          <w:sz w:val="24"/>
          <w:szCs w:val="24"/>
          <w:lang w:val="sr-Cyrl-CS" w:eastAsia="hr-HR"/>
        </w:rPr>
        <w:t xml:space="preserve">, </w:t>
      </w:r>
      <w:r w:rsidR="007249E6">
        <w:rPr>
          <w:rFonts w:ascii="Times New Roman" w:eastAsia="Times New Roman" w:hAnsi="Times New Roman" w:cs="Times New Roman"/>
          <w:noProof/>
          <w:sz w:val="24"/>
          <w:szCs w:val="24"/>
          <w:lang w:val="sr-Cyrl-CS" w:eastAsia="hr-HR"/>
        </w:rPr>
        <w:t>др</w:t>
      </w:r>
      <w:r w:rsidRPr="007249E6">
        <w:rPr>
          <w:rFonts w:ascii="Times New Roman" w:eastAsia="Times New Roman" w:hAnsi="Times New Roman" w:cs="Times New Roman"/>
          <w:noProof/>
          <w:sz w:val="24"/>
          <w:szCs w:val="24"/>
          <w:lang w:val="sr-Cyrl-CS" w:eastAsia="hr-HR"/>
        </w:rPr>
        <w:t xml:space="preserve"> </w:t>
      </w:r>
      <w:r w:rsidR="007249E6">
        <w:rPr>
          <w:rFonts w:ascii="Times New Roman" w:eastAsia="Times New Roman" w:hAnsi="Times New Roman" w:cs="Times New Roman"/>
          <w:noProof/>
          <w:sz w:val="24"/>
          <w:szCs w:val="24"/>
          <w:lang w:val="sr-Cyrl-CS" w:eastAsia="hr-HR"/>
        </w:rPr>
        <w:t>мед</w:t>
      </w:r>
      <w:r w:rsidRPr="007249E6">
        <w:rPr>
          <w:rFonts w:ascii="Times New Roman" w:eastAsia="Times New Roman" w:hAnsi="Times New Roman" w:cs="Times New Roman"/>
          <w:noProof/>
          <w:sz w:val="24"/>
          <w:szCs w:val="24"/>
          <w:lang w:val="sr-Cyrl-CS" w:eastAsia="hr-HR"/>
        </w:rPr>
        <w:t>.</w:t>
      </w:r>
    </w:p>
    <w:p w14:paraId="08A88307" w14:textId="77777777" w:rsidR="00047C60" w:rsidRPr="007249E6" w:rsidRDefault="00047C60" w:rsidP="009C37CB">
      <w:pPr>
        <w:pStyle w:val="t-9-8"/>
        <w:spacing w:before="0" w:beforeAutospacing="0" w:after="251" w:afterAutospacing="0" w:line="276" w:lineRule="auto"/>
        <w:jc w:val="both"/>
        <w:textAlignment w:val="baseline"/>
        <w:rPr>
          <w:noProof/>
          <w:color w:val="000000"/>
          <w:lang w:val="sr-Cyrl-CS"/>
        </w:rPr>
      </w:pPr>
    </w:p>
    <w:p w14:paraId="024B4E2E" w14:textId="77777777" w:rsidR="003167C9" w:rsidRPr="007249E6" w:rsidRDefault="003167C9" w:rsidP="009C37CB">
      <w:pPr>
        <w:pStyle w:val="t-9-8"/>
        <w:spacing w:before="0" w:beforeAutospacing="0" w:after="251" w:afterAutospacing="0" w:line="276" w:lineRule="auto"/>
        <w:jc w:val="both"/>
        <w:textAlignment w:val="baseline"/>
        <w:rPr>
          <w:noProof/>
          <w:color w:val="000000"/>
          <w:lang w:val="sr-Cyrl-CS"/>
        </w:rPr>
      </w:pPr>
    </w:p>
    <w:p w14:paraId="1E02F887" w14:textId="77777777" w:rsidR="003167C9" w:rsidRPr="007249E6" w:rsidRDefault="003167C9" w:rsidP="009C37CB">
      <w:pPr>
        <w:pStyle w:val="t-9-8"/>
        <w:spacing w:before="0" w:beforeAutospacing="0" w:after="251" w:afterAutospacing="0" w:line="276" w:lineRule="auto"/>
        <w:jc w:val="both"/>
        <w:textAlignment w:val="baseline"/>
        <w:rPr>
          <w:noProof/>
          <w:color w:val="000000"/>
          <w:lang w:val="sr-Cyrl-CS"/>
        </w:rPr>
      </w:pPr>
    </w:p>
    <w:p w14:paraId="73052743" w14:textId="77777777" w:rsidR="003167C9" w:rsidRPr="007249E6" w:rsidRDefault="003167C9" w:rsidP="009C37CB">
      <w:pPr>
        <w:pStyle w:val="t-9-8"/>
        <w:spacing w:before="0" w:beforeAutospacing="0" w:after="251" w:afterAutospacing="0" w:line="276" w:lineRule="auto"/>
        <w:jc w:val="both"/>
        <w:textAlignment w:val="baseline"/>
        <w:rPr>
          <w:noProof/>
          <w:color w:val="000000"/>
          <w:lang w:val="sr-Cyrl-CS"/>
        </w:rPr>
      </w:pPr>
    </w:p>
    <w:p w14:paraId="27C02C7A" w14:textId="5D89530D" w:rsidR="003167C9" w:rsidRDefault="003167C9" w:rsidP="009C37CB">
      <w:pPr>
        <w:pStyle w:val="t-9-8"/>
        <w:spacing w:before="0" w:beforeAutospacing="0" w:after="251" w:afterAutospacing="0" w:line="276" w:lineRule="auto"/>
        <w:jc w:val="both"/>
        <w:textAlignment w:val="baseline"/>
        <w:rPr>
          <w:noProof/>
          <w:color w:val="000000"/>
          <w:lang w:val="sr-Cyrl-CS"/>
        </w:rPr>
      </w:pPr>
    </w:p>
    <w:p w14:paraId="7844137A" w14:textId="66AC35E4" w:rsidR="00526750" w:rsidRDefault="00526750" w:rsidP="009C37CB">
      <w:pPr>
        <w:pStyle w:val="t-9-8"/>
        <w:spacing w:before="0" w:beforeAutospacing="0" w:after="251" w:afterAutospacing="0" w:line="276" w:lineRule="auto"/>
        <w:jc w:val="both"/>
        <w:textAlignment w:val="baseline"/>
        <w:rPr>
          <w:noProof/>
          <w:color w:val="000000"/>
          <w:lang w:val="sr-Cyrl-CS"/>
        </w:rPr>
      </w:pPr>
    </w:p>
    <w:p w14:paraId="779C4E5B" w14:textId="4276F3CB" w:rsidR="00526750" w:rsidRDefault="00526750" w:rsidP="009C37CB">
      <w:pPr>
        <w:pStyle w:val="t-9-8"/>
        <w:spacing w:before="0" w:beforeAutospacing="0" w:after="251" w:afterAutospacing="0" w:line="276" w:lineRule="auto"/>
        <w:jc w:val="both"/>
        <w:textAlignment w:val="baseline"/>
        <w:rPr>
          <w:noProof/>
          <w:color w:val="000000"/>
          <w:lang w:val="sr-Cyrl-CS"/>
        </w:rPr>
      </w:pPr>
    </w:p>
    <w:p w14:paraId="68737A9A" w14:textId="31334734" w:rsidR="00526750" w:rsidRDefault="00526750" w:rsidP="009C37CB">
      <w:pPr>
        <w:pStyle w:val="t-9-8"/>
        <w:spacing w:before="0" w:beforeAutospacing="0" w:after="251" w:afterAutospacing="0" w:line="276" w:lineRule="auto"/>
        <w:jc w:val="both"/>
        <w:textAlignment w:val="baseline"/>
        <w:rPr>
          <w:noProof/>
          <w:color w:val="000000"/>
          <w:lang w:val="sr-Cyrl-CS"/>
        </w:rPr>
      </w:pPr>
    </w:p>
    <w:p w14:paraId="173F66E4" w14:textId="765AF9DD" w:rsidR="00526750" w:rsidRDefault="00526750" w:rsidP="009C37CB">
      <w:pPr>
        <w:pStyle w:val="t-9-8"/>
        <w:spacing w:before="0" w:beforeAutospacing="0" w:after="251" w:afterAutospacing="0" w:line="276" w:lineRule="auto"/>
        <w:jc w:val="both"/>
        <w:textAlignment w:val="baseline"/>
        <w:rPr>
          <w:noProof/>
          <w:color w:val="000000"/>
          <w:lang w:val="sr-Cyrl-CS"/>
        </w:rPr>
      </w:pPr>
    </w:p>
    <w:p w14:paraId="1B30869A" w14:textId="77777777" w:rsidR="00526750" w:rsidRPr="007249E6" w:rsidRDefault="00526750" w:rsidP="009C37CB">
      <w:pPr>
        <w:pStyle w:val="t-9-8"/>
        <w:spacing w:before="0" w:beforeAutospacing="0" w:after="251" w:afterAutospacing="0" w:line="276" w:lineRule="auto"/>
        <w:jc w:val="both"/>
        <w:textAlignment w:val="baseline"/>
        <w:rPr>
          <w:noProof/>
          <w:color w:val="000000"/>
          <w:lang w:val="sr-Cyrl-CS"/>
        </w:rPr>
      </w:pPr>
    </w:p>
    <w:p w14:paraId="2A97E9F4" w14:textId="23D0B061" w:rsidR="008F2372" w:rsidRPr="008F2372" w:rsidRDefault="008F2372" w:rsidP="008F2372">
      <w:pPr>
        <w:spacing w:after="251"/>
        <w:jc w:val="right"/>
        <w:textAlignment w:val="baseline"/>
        <w:rPr>
          <w:rFonts w:ascii="Times New Roman" w:eastAsia="Times New Roman" w:hAnsi="Times New Roman" w:cs="Times New Roman"/>
          <w:b/>
          <w:noProof/>
          <w:color w:val="000000"/>
          <w:sz w:val="24"/>
          <w:szCs w:val="24"/>
          <w:lang w:val="sr-Cyrl-CS" w:eastAsia="sr-Latn-BA"/>
        </w:rPr>
      </w:pPr>
      <w:r w:rsidRPr="008F2372">
        <w:rPr>
          <w:rFonts w:ascii="Times New Roman" w:eastAsia="Times New Roman" w:hAnsi="Times New Roman" w:cs="Times New Roman"/>
          <w:b/>
          <w:noProof/>
          <w:color w:val="000000"/>
          <w:sz w:val="24"/>
          <w:szCs w:val="24"/>
          <w:lang w:val="sr-Cyrl-CS" w:eastAsia="sr-Latn-BA"/>
        </w:rPr>
        <w:lastRenderedPageBreak/>
        <w:t>ПРИЛОГ 1.</w:t>
      </w:r>
    </w:p>
    <w:p w14:paraId="64395BBD" w14:textId="2BDBCEC3" w:rsidR="008F2372" w:rsidRPr="008F2372" w:rsidRDefault="008F2372" w:rsidP="008F2372">
      <w:pPr>
        <w:spacing w:after="251"/>
        <w:jc w:val="both"/>
        <w:textAlignment w:val="baseline"/>
        <w:rPr>
          <w:rFonts w:ascii="Times New Roman" w:eastAsia="Times New Roman" w:hAnsi="Times New Roman" w:cs="Times New Roman"/>
          <w:noProof/>
          <w:color w:val="000000"/>
          <w:sz w:val="24"/>
          <w:szCs w:val="24"/>
          <w:lang w:val="sr-Cyrl-CS" w:eastAsia="sr-Latn-BA"/>
        </w:rPr>
      </w:pPr>
      <w:r w:rsidRPr="008F2372">
        <w:rPr>
          <w:rFonts w:ascii="Times New Roman" w:eastAsia="Times New Roman" w:hAnsi="Times New Roman" w:cs="Times New Roman"/>
          <w:noProof/>
          <w:color w:val="000000"/>
          <w:sz w:val="24"/>
          <w:szCs w:val="24"/>
          <w:lang w:val="sr-Cyrl-CS" w:eastAsia="sr-Latn-BA"/>
        </w:rPr>
        <w:t>ДОЗВОЉЕНА ОДСТУПАЊА ХРАНЉИВИХ ВРИЈЕДНОСТИ ОД ДЕКЛАРИСАНИХ ВРИЈЕДНОСТИ</w:t>
      </w:r>
    </w:p>
    <w:p w14:paraId="07813D14" w14:textId="77777777" w:rsidR="008F2372" w:rsidRPr="008F2372" w:rsidRDefault="008F2372" w:rsidP="008F2372">
      <w:pPr>
        <w:spacing w:after="200"/>
        <w:contextualSpacing/>
        <w:jc w:val="both"/>
        <w:rPr>
          <w:rFonts w:ascii="Times New Roman" w:eastAsia="Calibri" w:hAnsi="Times New Roman" w:cs="Times New Roman"/>
          <w:noProof/>
          <w:sz w:val="24"/>
          <w:szCs w:val="24"/>
          <w:lang w:val="sr-Cyrl-CS"/>
        </w:rPr>
      </w:pPr>
      <w:r w:rsidRPr="008F2372">
        <w:rPr>
          <w:rFonts w:ascii="Times New Roman" w:eastAsia="Calibri" w:hAnsi="Times New Roman" w:cs="Times New Roman"/>
          <w:b/>
          <w:noProof/>
          <w:sz w:val="24"/>
          <w:szCs w:val="24"/>
          <w:lang w:val="sr-Cyrl-CS"/>
        </w:rPr>
        <w:t xml:space="preserve">Табела 1. </w:t>
      </w:r>
      <w:r w:rsidRPr="008F2372">
        <w:rPr>
          <w:rFonts w:ascii="Times New Roman" w:eastAsia="Calibri" w:hAnsi="Times New Roman" w:cs="Times New Roman"/>
          <w:noProof/>
          <w:sz w:val="24"/>
          <w:szCs w:val="24"/>
          <w:lang w:val="sr-Cyrl-CS"/>
        </w:rPr>
        <w:t>Одступања храњивих вриједности за храну обогаћену нутријентима и додатке исхрани, са или без прехрамбених и здравствених тврдњи, у случајевима (А) и (Б)</w:t>
      </w:r>
    </w:p>
    <w:p w14:paraId="0410CC76" w14:textId="77777777" w:rsidR="008F2372" w:rsidRPr="008F2372" w:rsidRDefault="008F2372" w:rsidP="008F2372">
      <w:pPr>
        <w:spacing w:after="200"/>
        <w:contextualSpacing/>
        <w:jc w:val="both"/>
        <w:rPr>
          <w:rFonts w:ascii="Times New Roman" w:eastAsia="Calibri" w:hAnsi="Times New Roman" w:cs="Times New Roman"/>
          <w:noProof/>
          <w:sz w:val="24"/>
          <w:szCs w:val="24"/>
          <w:lang w:val="sr-Cyrl-CS"/>
        </w:rPr>
      </w:pPr>
    </w:p>
    <w:tbl>
      <w:tblPr>
        <w:tblStyle w:val="TableGrid2"/>
        <w:tblW w:w="9322" w:type="dxa"/>
        <w:tblLayout w:type="fixed"/>
        <w:tblLook w:val="04A0" w:firstRow="1" w:lastRow="0" w:firstColumn="1" w:lastColumn="0" w:noHBand="0" w:noVBand="1"/>
      </w:tblPr>
      <w:tblGrid>
        <w:gridCol w:w="1165"/>
        <w:gridCol w:w="1980"/>
        <w:gridCol w:w="1260"/>
        <w:gridCol w:w="1090"/>
        <w:gridCol w:w="1258"/>
        <w:gridCol w:w="1293"/>
        <w:gridCol w:w="49"/>
        <w:gridCol w:w="1227"/>
      </w:tblGrid>
      <w:tr w:rsidR="008F2372" w:rsidRPr="008F2372" w14:paraId="69FD9B10" w14:textId="77777777" w:rsidTr="000F52D3">
        <w:trPr>
          <w:trHeight w:val="609"/>
        </w:trPr>
        <w:tc>
          <w:tcPr>
            <w:tcW w:w="3145" w:type="dxa"/>
            <w:gridSpan w:val="2"/>
            <w:vMerge w:val="restart"/>
            <w:vAlign w:val="center"/>
          </w:tcPr>
          <w:p w14:paraId="13807415" w14:textId="77777777" w:rsidR="008F2372" w:rsidRPr="008F2372" w:rsidRDefault="008F2372" w:rsidP="008F2372">
            <w:pPr>
              <w:jc w:val="center"/>
              <w:rPr>
                <w:b/>
                <w:noProof/>
                <w:sz w:val="18"/>
                <w:szCs w:val="18"/>
                <w:lang w:val="sr-Cyrl-CS"/>
              </w:rPr>
            </w:pPr>
            <w:r w:rsidRPr="008F2372">
              <w:rPr>
                <w:b/>
                <w:noProof/>
                <w:sz w:val="18"/>
                <w:szCs w:val="18"/>
                <w:lang w:val="sr-Cyrl-CS"/>
              </w:rPr>
              <w:t>Храњива материја</w:t>
            </w:r>
          </w:p>
        </w:tc>
        <w:tc>
          <w:tcPr>
            <w:tcW w:w="3608" w:type="dxa"/>
            <w:gridSpan w:val="3"/>
            <w:vAlign w:val="center"/>
          </w:tcPr>
          <w:p w14:paraId="41F1F95C" w14:textId="77777777" w:rsidR="008F2372" w:rsidRPr="008F2372" w:rsidRDefault="008F2372" w:rsidP="008F2372">
            <w:pPr>
              <w:jc w:val="center"/>
              <w:rPr>
                <w:b/>
                <w:noProof/>
                <w:sz w:val="18"/>
                <w:szCs w:val="18"/>
                <w:lang w:val="sr-Cyrl-CS"/>
              </w:rPr>
            </w:pPr>
            <w:r w:rsidRPr="008F2372">
              <w:rPr>
                <w:b/>
                <w:noProof/>
                <w:sz w:val="18"/>
                <w:szCs w:val="18"/>
                <w:lang w:val="sr-Cyrl-CS"/>
              </w:rPr>
              <w:t xml:space="preserve">(А) </w:t>
            </w:r>
          </w:p>
          <w:p w14:paraId="7AF80CF2" w14:textId="77777777" w:rsidR="008F2372" w:rsidRPr="008F2372" w:rsidRDefault="008F2372" w:rsidP="008F2372">
            <w:pPr>
              <w:jc w:val="center"/>
              <w:rPr>
                <w:b/>
                <w:noProof/>
                <w:sz w:val="18"/>
                <w:szCs w:val="18"/>
                <w:lang w:val="sr-Cyrl-CS"/>
              </w:rPr>
            </w:pPr>
            <w:r w:rsidRPr="008F2372">
              <w:rPr>
                <w:b/>
                <w:noProof/>
                <w:sz w:val="18"/>
                <w:szCs w:val="18"/>
                <w:lang w:val="sr-Cyrl-CS"/>
              </w:rPr>
              <w:t xml:space="preserve">Опсег одступања не обухвата минималну/максималну количину храњиве материје која мора/смије бити присутна у храни </w:t>
            </w:r>
          </w:p>
        </w:tc>
        <w:tc>
          <w:tcPr>
            <w:tcW w:w="2569" w:type="dxa"/>
            <w:gridSpan w:val="3"/>
            <w:vMerge w:val="restart"/>
            <w:vAlign w:val="center"/>
          </w:tcPr>
          <w:p w14:paraId="1915878B" w14:textId="77777777" w:rsidR="008F2372" w:rsidRPr="008F2372" w:rsidRDefault="008F2372" w:rsidP="008F2372">
            <w:pPr>
              <w:jc w:val="center"/>
              <w:rPr>
                <w:b/>
                <w:noProof/>
                <w:sz w:val="18"/>
                <w:szCs w:val="18"/>
                <w:lang w:val="sr-Cyrl-CS"/>
              </w:rPr>
            </w:pPr>
            <w:r w:rsidRPr="008F2372">
              <w:rPr>
                <w:b/>
                <w:noProof/>
                <w:sz w:val="18"/>
                <w:szCs w:val="18"/>
                <w:lang w:val="sr-Cyrl-CS"/>
              </w:rPr>
              <w:t xml:space="preserve">Заокруживање </w:t>
            </w:r>
          </w:p>
        </w:tc>
      </w:tr>
      <w:tr w:rsidR="008F2372" w:rsidRPr="008F2372" w14:paraId="5E6E1B6B" w14:textId="77777777" w:rsidTr="000F52D3">
        <w:trPr>
          <w:trHeight w:val="609"/>
        </w:trPr>
        <w:tc>
          <w:tcPr>
            <w:tcW w:w="3145" w:type="dxa"/>
            <w:gridSpan w:val="2"/>
            <w:vMerge/>
            <w:vAlign w:val="center"/>
          </w:tcPr>
          <w:p w14:paraId="41329E29" w14:textId="77777777" w:rsidR="008F2372" w:rsidRPr="008F2372" w:rsidRDefault="008F2372" w:rsidP="008F2372">
            <w:pPr>
              <w:jc w:val="center"/>
              <w:rPr>
                <w:b/>
                <w:noProof/>
                <w:sz w:val="18"/>
                <w:szCs w:val="18"/>
                <w:lang w:val="sr-Cyrl-CS"/>
              </w:rPr>
            </w:pPr>
          </w:p>
        </w:tc>
        <w:tc>
          <w:tcPr>
            <w:tcW w:w="3608" w:type="dxa"/>
            <w:gridSpan w:val="3"/>
            <w:vAlign w:val="center"/>
          </w:tcPr>
          <w:p w14:paraId="4DEA7392" w14:textId="77777777" w:rsidR="008F2372" w:rsidRPr="008F2372" w:rsidRDefault="008F2372" w:rsidP="008F2372">
            <w:pPr>
              <w:jc w:val="center"/>
              <w:rPr>
                <w:b/>
                <w:noProof/>
                <w:sz w:val="18"/>
                <w:szCs w:val="18"/>
                <w:lang w:val="sr-Cyrl-CS"/>
              </w:rPr>
            </w:pPr>
            <w:r w:rsidRPr="008F2372">
              <w:rPr>
                <w:b/>
                <w:noProof/>
                <w:sz w:val="18"/>
                <w:szCs w:val="18"/>
                <w:lang w:val="sr-Cyrl-CS"/>
              </w:rPr>
              <w:t xml:space="preserve">(Б) </w:t>
            </w:r>
          </w:p>
          <w:p w14:paraId="3660785D" w14:textId="77777777" w:rsidR="008F2372" w:rsidRPr="008F2372" w:rsidRDefault="008F2372" w:rsidP="008F2372">
            <w:pPr>
              <w:jc w:val="center"/>
              <w:rPr>
                <w:b/>
                <w:noProof/>
                <w:sz w:val="18"/>
                <w:szCs w:val="18"/>
                <w:lang w:val="sr-Cyrl-CS"/>
              </w:rPr>
            </w:pPr>
            <w:r w:rsidRPr="008F2372">
              <w:rPr>
                <w:b/>
                <w:noProof/>
                <w:sz w:val="18"/>
                <w:szCs w:val="18"/>
                <w:lang w:val="sr-Cyrl-CS"/>
              </w:rPr>
              <w:t>Опсег одступања не обухвата вриједности садржаја храњивих материја које су услов да би нека тврдња могла да се наведе</w:t>
            </w:r>
          </w:p>
        </w:tc>
        <w:tc>
          <w:tcPr>
            <w:tcW w:w="2569" w:type="dxa"/>
            <w:gridSpan w:val="3"/>
            <w:vMerge/>
            <w:vAlign w:val="center"/>
          </w:tcPr>
          <w:p w14:paraId="2DF656D6" w14:textId="77777777" w:rsidR="008F2372" w:rsidRPr="008F2372" w:rsidRDefault="008F2372" w:rsidP="008F2372">
            <w:pPr>
              <w:jc w:val="center"/>
              <w:rPr>
                <w:b/>
                <w:noProof/>
                <w:sz w:val="18"/>
                <w:szCs w:val="18"/>
                <w:lang w:val="sr-Cyrl-CS"/>
              </w:rPr>
            </w:pPr>
          </w:p>
        </w:tc>
      </w:tr>
      <w:tr w:rsidR="008F2372" w:rsidRPr="008F2372" w14:paraId="54A87AA1" w14:textId="77777777" w:rsidTr="000F52D3">
        <w:trPr>
          <w:trHeight w:val="528"/>
        </w:trPr>
        <w:tc>
          <w:tcPr>
            <w:tcW w:w="3145" w:type="dxa"/>
            <w:gridSpan w:val="2"/>
            <w:vMerge/>
            <w:vAlign w:val="center"/>
          </w:tcPr>
          <w:p w14:paraId="411EC33E" w14:textId="77777777" w:rsidR="008F2372" w:rsidRPr="008F2372" w:rsidRDefault="008F2372" w:rsidP="008F2372">
            <w:pPr>
              <w:jc w:val="center"/>
              <w:rPr>
                <w:b/>
                <w:noProof/>
                <w:sz w:val="18"/>
                <w:szCs w:val="18"/>
                <w:lang w:val="sr-Cyrl-CS"/>
              </w:rPr>
            </w:pPr>
          </w:p>
        </w:tc>
        <w:tc>
          <w:tcPr>
            <w:tcW w:w="2350" w:type="dxa"/>
            <w:gridSpan w:val="2"/>
            <w:vAlign w:val="center"/>
          </w:tcPr>
          <w:p w14:paraId="54350687" w14:textId="77777777" w:rsidR="008F2372" w:rsidRPr="008F2372" w:rsidRDefault="008F2372" w:rsidP="008F2372">
            <w:pPr>
              <w:jc w:val="center"/>
              <w:rPr>
                <w:b/>
                <w:noProof/>
                <w:sz w:val="18"/>
                <w:szCs w:val="18"/>
                <w:lang w:val="sr-Cyrl-CS"/>
              </w:rPr>
            </w:pPr>
            <w:r w:rsidRPr="008F2372">
              <w:rPr>
                <w:b/>
                <w:noProof/>
                <w:sz w:val="18"/>
                <w:szCs w:val="18"/>
                <w:lang w:val="sr-Cyrl-CS"/>
              </w:rPr>
              <w:t>Храна</w:t>
            </w:r>
          </w:p>
        </w:tc>
        <w:tc>
          <w:tcPr>
            <w:tcW w:w="1258" w:type="dxa"/>
            <w:vAlign w:val="center"/>
          </w:tcPr>
          <w:p w14:paraId="11483D31" w14:textId="77777777" w:rsidR="008F2372" w:rsidRPr="008F2372" w:rsidRDefault="008F2372" w:rsidP="008F2372">
            <w:pPr>
              <w:jc w:val="center"/>
              <w:rPr>
                <w:b/>
                <w:noProof/>
                <w:sz w:val="18"/>
                <w:szCs w:val="18"/>
                <w:lang w:val="sr-Cyrl-CS"/>
              </w:rPr>
            </w:pPr>
            <w:r w:rsidRPr="008F2372">
              <w:rPr>
                <w:b/>
                <w:noProof/>
                <w:sz w:val="18"/>
                <w:szCs w:val="18"/>
                <w:lang w:val="sr-Cyrl-CS"/>
              </w:rPr>
              <w:t>Додатак исхрани</w:t>
            </w:r>
          </w:p>
        </w:tc>
        <w:tc>
          <w:tcPr>
            <w:tcW w:w="2569" w:type="dxa"/>
            <w:gridSpan w:val="3"/>
            <w:vMerge/>
          </w:tcPr>
          <w:p w14:paraId="1B60339B" w14:textId="77777777" w:rsidR="008F2372" w:rsidRPr="008F2372" w:rsidRDefault="008F2372" w:rsidP="008F2372">
            <w:pPr>
              <w:spacing w:line="480" w:lineRule="auto"/>
              <w:rPr>
                <w:noProof/>
                <w:sz w:val="18"/>
                <w:szCs w:val="18"/>
                <w:lang w:val="sr-Cyrl-CS"/>
              </w:rPr>
            </w:pPr>
          </w:p>
        </w:tc>
      </w:tr>
      <w:tr w:rsidR="008F2372" w:rsidRPr="008F2372" w14:paraId="415869CB" w14:textId="77777777" w:rsidTr="000F52D3">
        <w:trPr>
          <w:trHeight w:val="528"/>
        </w:trPr>
        <w:tc>
          <w:tcPr>
            <w:tcW w:w="3145" w:type="dxa"/>
            <w:gridSpan w:val="2"/>
            <w:vAlign w:val="center"/>
          </w:tcPr>
          <w:p w14:paraId="5E754A9A" w14:textId="77777777" w:rsidR="008F2372" w:rsidRPr="008F2372" w:rsidRDefault="008F2372" w:rsidP="008F2372">
            <w:pPr>
              <w:jc w:val="center"/>
              <w:rPr>
                <w:b/>
                <w:noProof/>
                <w:sz w:val="16"/>
                <w:szCs w:val="16"/>
                <w:lang w:val="sr-Cyrl-CS"/>
              </w:rPr>
            </w:pPr>
            <w:r w:rsidRPr="008F2372">
              <w:rPr>
                <w:b/>
                <w:noProof/>
                <w:sz w:val="16"/>
                <w:szCs w:val="16"/>
                <w:lang w:val="sr-Cyrl-CS"/>
              </w:rPr>
              <w:t>ВИТАМИНИ</w:t>
            </w:r>
          </w:p>
        </w:tc>
        <w:tc>
          <w:tcPr>
            <w:tcW w:w="2350" w:type="dxa"/>
            <w:gridSpan w:val="2"/>
            <w:vAlign w:val="center"/>
          </w:tcPr>
          <w:p w14:paraId="54BBE729" w14:textId="77777777" w:rsidR="008F2372" w:rsidRPr="008F2372" w:rsidRDefault="008F2372" w:rsidP="008F2372">
            <w:pPr>
              <w:jc w:val="center"/>
              <w:rPr>
                <w:noProof/>
                <w:sz w:val="18"/>
                <w:szCs w:val="18"/>
                <w:lang w:val="sr-Cyrl-CS"/>
              </w:rPr>
            </w:pPr>
            <w:r w:rsidRPr="008F2372">
              <w:rPr>
                <w:noProof/>
                <w:sz w:val="18"/>
                <w:szCs w:val="18"/>
                <w:lang w:val="sr-Cyrl-CS"/>
              </w:rPr>
              <w:t>+50%**         -35%</w:t>
            </w:r>
          </w:p>
        </w:tc>
        <w:tc>
          <w:tcPr>
            <w:tcW w:w="1258" w:type="dxa"/>
            <w:vAlign w:val="center"/>
          </w:tcPr>
          <w:p w14:paraId="479FFB57" w14:textId="77777777" w:rsidR="008F2372" w:rsidRPr="008F2372" w:rsidRDefault="008F2372" w:rsidP="008F2372">
            <w:pPr>
              <w:jc w:val="center"/>
              <w:rPr>
                <w:noProof/>
                <w:sz w:val="18"/>
                <w:szCs w:val="18"/>
                <w:lang w:val="sr-Cyrl-CS"/>
              </w:rPr>
            </w:pPr>
            <w:r w:rsidRPr="008F2372">
              <w:rPr>
                <w:noProof/>
                <w:sz w:val="18"/>
                <w:szCs w:val="18"/>
                <w:lang w:val="sr-Cyrl-CS"/>
              </w:rPr>
              <w:t>+50%**         -20%</w:t>
            </w:r>
          </w:p>
        </w:tc>
        <w:tc>
          <w:tcPr>
            <w:tcW w:w="1342" w:type="dxa"/>
            <w:gridSpan w:val="2"/>
          </w:tcPr>
          <w:p w14:paraId="5F7A2493" w14:textId="77777777" w:rsidR="008F2372" w:rsidRPr="008F2372" w:rsidRDefault="008F2372" w:rsidP="008F2372">
            <w:pPr>
              <w:rPr>
                <w:noProof/>
                <w:sz w:val="18"/>
                <w:szCs w:val="18"/>
                <w:lang w:val="sr-Cyrl-CS"/>
              </w:rPr>
            </w:pPr>
            <w:r w:rsidRPr="008F2372">
              <w:rPr>
                <w:noProof/>
                <w:sz w:val="18"/>
                <w:szCs w:val="18"/>
                <w:lang w:val="sr-Cyrl-CS"/>
              </w:rPr>
              <w:t xml:space="preserve">витамин А, фолна киселина: </w:t>
            </w:r>
          </w:p>
          <w:p w14:paraId="6BDA11C9"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сви остали витамини:                                                                         </w:t>
            </w:r>
          </w:p>
        </w:tc>
        <w:tc>
          <w:tcPr>
            <w:tcW w:w="1227" w:type="dxa"/>
          </w:tcPr>
          <w:p w14:paraId="27E94BED" w14:textId="77777777" w:rsidR="008F2372" w:rsidRPr="008F2372" w:rsidRDefault="008F2372" w:rsidP="008F2372">
            <w:pPr>
              <w:rPr>
                <w:noProof/>
                <w:sz w:val="18"/>
                <w:szCs w:val="18"/>
                <w:lang w:val="sr-Cyrl-CS"/>
              </w:rPr>
            </w:pPr>
            <w:r w:rsidRPr="008F2372">
              <w:rPr>
                <w:noProof/>
                <w:sz w:val="18"/>
                <w:szCs w:val="18"/>
                <w:lang w:val="sr-Cyrl-CS"/>
              </w:rPr>
              <w:t>3 значајне цифре</w:t>
            </w:r>
          </w:p>
          <w:p w14:paraId="3C1278F9" w14:textId="77777777" w:rsidR="008F2372" w:rsidRPr="008F2372" w:rsidRDefault="008F2372" w:rsidP="008F2372">
            <w:pPr>
              <w:rPr>
                <w:noProof/>
                <w:sz w:val="18"/>
                <w:szCs w:val="18"/>
                <w:lang w:val="sr-Cyrl-CS"/>
              </w:rPr>
            </w:pPr>
          </w:p>
          <w:p w14:paraId="2BB7B2F0" w14:textId="77777777" w:rsidR="008F2372" w:rsidRPr="008F2372" w:rsidRDefault="008F2372" w:rsidP="008F2372">
            <w:pPr>
              <w:rPr>
                <w:noProof/>
                <w:sz w:val="18"/>
                <w:szCs w:val="18"/>
                <w:lang w:val="sr-Cyrl-CS"/>
              </w:rPr>
            </w:pPr>
            <w:r w:rsidRPr="008F2372">
              <w:rPr>
                <w:noProof/>
                <w:sz w:val="18"/>
                <w:szCs w:val="18"/>
                <w:lang w:val="sr-Cyrl-CS"/>
              </w:rPr>
              <w:t>2 значајне цифре</w:t>
            </w:r>
          </w:p>
        </w:tc>
      </w:tr>
      <w:tr w:rsidR="008F2372" w:rsidRPr="008F2372" w14:paraId="5115577C" w14:textId="77777777" w:rsidTr="000F52D3">
        <w:tc>
          <w:tcPr>
            <w:tcW w:w="3145" w:type="dxa"/>
            <w:gridSpan w:val="2"/>
            <w:vAlign w:val="center"/>
          </w:tcPr>
          <w:p w14:paraId="77DF6AF5" w14:textId="77777777" w:rsidR="008F2372" w:rsidRPr="008F2372" w:rsidRDefault="008F2372" w:rsidP="008F2372">
            <w:pPr>
              <w:jc w:val="center"/>
              <w:rPr>
                <w:b/>
                <w:noProof/>
                <w:sz w:val="16"/>
                <w:szCs w:val="16"/>
                <w:lang w:val="sr-Cyrl-CS"/>
              </w:rPr>
            </w:pPr>
            <w:r w:rsidRPr="008F2372">
              <w:rPr>
                <w:b/>
                <w:noProof/>
                <w:sz w:val="16"/>
                <w:szCs w:val="16"/>
                <w:lang w:val="sr-Cyrl-CS"/>
              </w:rPr>
              <w:t>МИНЕРАЛИ</w:t>
            </w:r>
          </w:p>
        </w:tc>
        <w:tc>
          <w:tcPr>
            <w:tcW w:w="2350" w:type="dxa"/>
            <w:gridSpan w:val="2"/>
            <w:vAlign w:val="center"/>
          </w:tcPr>
          <w:p w14:paraId="51172D84" w14:textId="77777777" w:rsidR="008F2372" w:rsidRPr="008F2372" w:rsidRDefault="008F2372" w:rsidP="008F2372">
            <w:pPr>
              <w:jc w:val="center"/>
              <w:rPr>
                <w:noProof/>
                <w:sz w:val="18"/>
                <w:szCs w:val="18"/>
                <w:lang w:val="sr-Cyrl-CS"/>
              </w:rPr>
            </w:pPr>
            <w:r w:rsidRPr="008F2372">
              <w:rPr>
                <w:noProof/>
                <w:sz w:val="18"/>
                <w:szCs w:val="18"/>
                <w:lang w:val="sr-Cyrl-CS"/>
              </w:rPr>
              <w:t>+45%             -35%</w:t>
            </w:r>
          </w:p>
        </w:tc>
        <w:tc>
          <w:tcPr>
            <w:tcW w:w="1258" w:type="dxa"/>
            <w:vAlign w:val="center"/>
          </w:tcPr>
          <w:p w14:paraId="013A0C2E" w14:textId="77777777" w:rsidR="008F2372" w:rsidRPr="008F2372" w:rsidRDefault="008F2372" w:rsidP="008F2372">
            <w:pPr>
              <w:jc w:val="center"/>
              <w:rPr>
                <w:noProof/>
                <w:sz w:val="18"/>
                <w:szCs w:val="18"/>
                <w:lang w:val="sr-Cyrl-CS"/>
              </w:rPr>
            </w:pPr>
            <w:r w:rsidRPr="008F2372">
              <w:rPr>
                <w:noProof/>
                <w:sz w:val="18"/>
                <w:szCs w:val="18"/>
                <w:lang w:val="sr-Cyrl-CS"/>
              </w:rPr>
              <w:t>+50%             -20%</w:t>
            </w:r>
          </w:p>
        </w:tc>
        <w:tc>
          <w:tcPr>
            <w:tcW w:w="1342" w:type="dxa"/>
            <w:gridSpan w:val="2"/>
          </w:tcPr>
          <w:p w14:paraId="2AF1F16A" w14:textId="77777777" w:rsidR="008F2372" w:rsidRPr="008F2372" w:rsidRDefault="008F2372" w:rsidP="008F2372">
            <w:pPr>
              <w:spacing w:before="80"/>
              <w:rPr>
                <w:noProof/>
                <w:sz w:val="18"/>
                <w:szCs w:val="18"/>
                <w:lang w:val="sr-Cyrl-CS"/>
              </w:rPr>
            </w:pPr>
            <w:r w:rsidRPr="008F2372">
              <w:rPr>
                <w:noProof/>
                <w:sz w:val="18"/>
                <w:szCs w:val="18"/>
                <w:lang w:val="sr-Latn-RS"/>
              </w:rPr>
              <w:t>Cl</w:t>
            </w:r>
            <w:r w:rsidRPr="008F2372">
              <w:rPr>
                <w:noProof/>
                <w:sz w:val="18"/>
                <w:szCs w:val="18"/>
                <w:lang w:val="sr-Cyrl-CS"/>
              </w:rPr>
              <w:t xml:space="preserve">, </w:t>
            </w:r>
            <w:r w:rsidRPr="008F2372">
              <w:rPr>
                <w:noProof/>
                <w:sz w:val="18"/>
                <w:szCs w:val="18"/>
                <w:lang w:val="sr-Latn-RS"/>
              </w:rPr>
              <w:t>Ca</w:t>
            </w:r>
            <w:r w:rsidRPr="008F2372">
              <w:rPr>
                <w:noProof/>
                <w:sz w:val="18"/>
                <w:szCs w:val="18"/>
                <w:lang w:val="sr-Cyrl-CS"/>
              </w:rPr>
              <w:t xml:space="preserve">, </w:t>
            </w:r>
            <w:r w:rsidRPr="008F2372">
              <w:rPr>
                <w:noProof/>
                <w:sz w:val="18"/>
                <w:szCs w:val="18"/>
                <w:lang w:val="sr-Latn-RS"/>
              </w:rPr>
              <w:t>P</w:t>
            </w:r>
            <w:r w:rsidRPr="008F2372">
              <w:rPr>
                <w:noProof/>
                <w:sz w:val="18"/>
                <w:szCs w:val="18"/>
                <w:lang w:val="sr-Cyrl-CS"/>
              </w:rPr>
              <w:t xml:space="preserve">, </w:t>
            </w:r>
            <w:r w:rsidRPr="008F2372">
              <w:rPr>
                <w:noProof/>
                <w:sz w:val="18"/>
                <w:szCs w:val="18"/>
                <w:lang w:val="sr-Latn-RS"/>
              </w:rPr>
              <w:t>Mg</w:t>
            </w:r>
            <w:r w:rsidRPr="008F2372">
              <w:rPr>
                <w:noProof/>
                <w:sz w:val="18"/>
                <w:szCs w:val="18"/>
                <w:lang w:val="sr-Cyrl-CS"/>
              </w:rPr>
              <w:t xml:space="preserve">, </w:t>
            </w:r>
            <w:r w:rsidRPr="008F2372">
              <w:rPr>
                <w:noProof/>
                <w:sz w:val="18"/>
                <w:szCs w:val="18"/>
                <w:lang w:val="sr-Latn-RS"/>
              </w:rPr>
              <w:t>I</w:t>
            </w:r>
            <w:r w:rsidRPr="008F2372">
              <w:rPr>
                <w:noProof/>
                <w:sz w:val="18"/>
                <w:szCs w:val="18"/>
                <w:lang w:val="sr-Cyrl-CS"/>
              </w:rPr>
              <w:t xml:space="preserve">, </w:t>
            </w:r>
            <w:r w:rsidRPr="008F2372">
              <w:rPr>
                <w:noProof/>
                <w:sz w:val="18"/>
                <w:szCs w:val="18"/>
                <w:lang w:val="sr-Latn-RS"/>
              </w:rPr>
              <w:t>K</w:t>
            </w:r>
            <w:r w:rsidRPr="008F2372">
              <w:rPr>
                <w:noProof/>
                <w:sz w:val="18"/>
                <w:szCs w:val="18"/>
                <w:lang w:val="sr-Cyrl-CS"/>
              </w:rPr>
              <w:t xml:space="preserve">   </w:t>
            </w:r>
          </w:p>
          <w:p w14:paraId="1EC74BE6"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сви други минерали                                                                                    </w:t>
            </w:r>
          </w:p>
        </w:tc>
        <w:tc>
          <w:tcPr>
            <w:tcW w:w="1227" w:type="dxa"/>
          </w:tcPr>
          <w:p w14:paraId="5EB7741B"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3 значајне цифре </w:t>
            </w:r>
          </w:p>
          <w:p w14:paraId="3EEE252F" w14:textId="77777777" w:rsidR="008F2372" w:rsidRPr="008F2372" w:rsidRDefault="008F2372" w:rsidP="008F2372">
            <w:pPr>
              <w:spacing w:before="80"/>
              <w:rPr>
                <w:noProof/>
                <w:sz w:val="18"/>
                <w:szCs w:val="18"/>
                <w:lang w:val="sr-Cyrl-CS"/>
              </w:rPr>
            </w:pPr>
            <w:r w:rsidRPr="008F2372">
              <w:rPr>
                <w:noProof/>
                <w:sz w:val="18"/>
                <w:szCs w:val="18"/>
                <w:lang w:val="sr-Cyrl-CS"/>
              </w:rPr>
              <w:t>2 значајне цифре</w:t>
            </w:r>
          </w:p>
        </w:tc>
      </w:tr>
      <w:tr w:rsidR="008F2372" w:rsidRPr="008F2372" w14:paraId="57E2FCD8" w14:textId="77777777" w:rsidTr="000F52D3">
        <w:trPr>
          <w:trHeight w:val="885"/>
        </w:trPr>
        <w:tc>
          <w:tcPr>
            <w:tcW w:w="3145" w:type="dxa"/>
            <w:gridSpan w:val="2"/>
            <w:vAlign w:val="center"/>
          </w:tcPr>
          <w:p w14:paraId="3ACA20F7" w14:textId="77777777" w:rsidR="008F2372" w:rsidRPr="008F2372" w:rsidRDefault="008F2372" w:rsidP="008F2372">
            <w:pPr>
              <w:jc w:val="center"/>
              <w:rPr>
                <w:b/>
                <w:noProof/>
                <w:sz w:val="16"/>
                <w:szCs w:val="16"/>
                <w:lang w:val="sr-Cyrl-CS"/>
              </w:rPr>
            </w:pPr>
            <w:r w:rsidRPr="008F2372">
              <w:rPr>
                <w:b/>
                <w:noProof/>
                <w:sz w:val="16"/>
                <w:szCs w:val="16"/>
                <w:lang w:val="sr-Cyrl-CS"/>
              </w:rPr>
              <w:t>УГЉЕНИ ХИДРАТИ*,</w:t>
            </w:r>
          </w:p>
          <w:p w14:paraId="775F734D" w14:textId="77777777" w:rsidR="008F2372" w:rsidRPr="008F2372" w:rsidRDefault="008F2372" w:rsidP="008F2372">
            <w:pPr>
              <w:jc w:val="center"/>
              <w:rPr>
                <w:b/>
                <w:noProof/>
                <w:sz w:val="16"/>
                <w:szCs w:val="16"/>
                <w:lang w:val="sr-Cyrl-CS"/>
              </w:rPr>
            </w:pPr>
            <w:r w:rsidRPr="008F2372">
              <w:rPr>
                <w:b/>
                <w:noProof/>
                <w:sz w:val="16"/>
                <w:szCs w:val="16"/>
                <w:lang w:val="sr-Cyrl-CS"/>
              </w:rPr>
              <w:t>ПРОТЕИНИ*,</w:t>
            </w:r>
          </w:p>
          <w:p w14:paraId="23D74D6E" w14:textId="77777777" w:rsidR="008F2372" w:rsidRPr="008F2372" w:rsidRDefault="008F2372" w:rsidP="008F2372">
            <w:pPr>
              <w:jc w:val="center"/>
              <w:rPr>
                <w:b/>
                <w:noProof/>
                <w:sz w:val="16"/>
                <w:szCs w:val="16"/>
                <w:lang w:val="sr-Cyrl-CS"/>
              </w:rPr>
            </w:pPr>
            <w:r w:rsidRPr="008F2372">
              <w:rPr>
                <w:b/>
                <w:noProof/>
                <w:sz w:val="16"/>
                <w:szCs w:val="16"/>
                <w:lang w:val="sr-Cyrl-CS"/>
              </w:rPr>
              <w:t>ВЛАКНА*</w:t>
            </w:r>
          </w:p>
        </w:tc>
        <w:tc>
          <w:tcPr>
            <w:tcW w:w="1260" w:type="dxa"/>
            <w:vMerge w:val="restart"/>
            <w:tcBorders>
              <w:right w:val="nil"/>
            </w:tcBorders>
            <w:vAlign w:val="center"/>
          </w:tcPr>
          <w:p w14:paraId="15C24390" w14:textId="77777777" w:rsidR="008F2372" w:rsidRPr="008F2372" w:rsidRDefault="008F2372" w:rsidP="008F2372">
            <w:pPr>
              <w:jc w:val="center"/>
              <w:rPr>
                <w:noProof/>
                <w:sz w:val="18"/>
                <w:szCs w:val="18"/>
                <w:lang w:val="sr-Cyrl-CS"/>
              </w:rPr>
            </w:pPr>
            <w:r w:rsidRPr="008F2372">
              <w:rPr>
                <w:noProof/>
                <w:sz w:val="18"/>
                <w:szCs w:val="18"/>
                <w:lang w:val="sr-Cyrl-CS"/>
              </w:rPr>
              <w:t>&lt;10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58A6B38B" w14:textId="77777777" w:rsidR="008F2372" w:rsidRPr="008F2372" w:rsidRDefault="008F2372" w:rsidP="008F2372">
            <w:pPr>
              <w:jc w:val="center"/>
              <w:rPr>
                <w:noProof/>
                <w:sz w:val="18"/>
                <w:szCs w:val="18"/>
                <w:lang w:val="sr-Cyrl-CS"/>
              </w:rPr>
            </w:pPr>
          </w:p>
          <w:p w14:paraId="0E42B93C" w14:textId="77777777" w:rsidR="008F2372" w:rsidRPr="008F2372" w:rsidRDefault="008F2372" w:rsidP="008F2372">
            <w:pPr>
              <w:jc w:val="center"/>
              <w:rPr>
                <w:noProof/>
                <w:sz w:val="18"/>
                <w:szCs w:val="18"/>
                <w:lang w:val="sr-Cyrl-CS"/>
              </w:rPr>
            </w:pPr>
          </w:p>
          <w:p w14:paraId="30C8EF31" w14:textId="77777777" w:rsidR="008F2372" w:rsidRPr="008F2372" w:rsidRDefault="008F2372" w:rsidP="008F2372">
            <w:pPr>
              <w:jc w:val="center"/>
              <w:rPr>
                <w:noProof/>
                <w:sz w:val="18"/>
                <w:szCs w:val="18"/>
                <w:lang w:val="sr-Cyrl-CS"/>
              </w:rPr>
            </w:pPr>
          </w:p>
          <w:p w14:paraId="278CEDB7" w14:textId="77777777" w:rsidR="008F2372" w:rsidRPr="008F2372" w:rsidRDefault="008F2372" w:rsidP="008F2372">
            <w:pPr>
              <w:jc w:val="center"/>
              <w:rPr>
                <w:noProof/>
                <w:sz w:val="18"/>
                <w:szCs w:val="18"/>
                <w:lang w:val="sr-Cyrl-CS"/>
              </w:rPr>
            </w:pPr>
            <w:r w:rsidRPr="008F2372">
              <w:rPr>
                <w:noProof/>
                <w:sz w:val="18"/>
                <w:szCs w:val="18"/>
                <w:lang w:val="sr-Cyrl-CS"/>
              </w:rPr>
              <w:t>10-40</w:t>
            </w:r>
            <w:r w:rsidRPr="008F2372">
              <w:rPr>
                <w:noProof/>
                <w:sz w:val="18"/>
                <w:szCs w:val="18"/>
                <w:lang w:val="sr-Latn-RS"/>
              </w:rPr>
              <w:t xml:space="preserve">g          </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648840D2" w14:textId="77777777" w:rsidR="008F2372" w:rsidRPr="008F2372" w:rsidRDefault="008F2372" w:rsidP="008F2372">
            <w:pPr>
              <w:jc w:val="center"/>
              <w:rPr>
                <w:noProof/>
                <w:sz w:val="18"/>
                <w:szCs w:val="18"/>
                <w:lang w:val="sr-Cyrl-CS"/>
              </w:rPr>
            </w:pPr>
          </w:p>
          <w:p w14:paraId="5A2BB318" w14:textId="77777777" w:rsidR="008F2372" w:rsidRPr="008F2372" w:rsidRDefault="008F2372" w:rsidP="008F2372">
            <w:pPr>
              <w:jc w:val="center"/>
              <w:rPr>
                <w:noProof/>
                <w:sz w:val="18"/>
                <w:szCs w:val="18"/>
                <w:lang w:val="sr-Cyrl-CS"/>
              </w:rPr>
            </w:pPr>
            <w:r w:rsidRPr="008F2372">
              <w:rPr>
                <w:noProof/>
                <w:sz w:val="18"/>
                <w:szCs w:val="18"/>
                <w:lang w:val="sr-Cyrl-CS"/>
              </w:rPr>
              <w:t>&gt;40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tc>
        <w:tc>
          <w:tcPr>
            <w:tcW w:w="1090" w:type="dxa"/>
            <w:vMerge w:val="restart"/>
            <w:tcBorders>
              <w:left w:val="nil"/>
              <w:right w:val="single" w:sz="4" w:space="0" w:color="auto"/>
            </w:tcBorders>
            <w:vAlign w:val="center"/>
          </w:tcPr>
          <w:p w14:paraId="598294C1" w14:textId="77777777" w:rsidR="008F2372" w:rsidRPr="008F2372" w:rsidRDefault="008F2372" w:rsidP="008F2372">
            <w:pPr>
              <w:jc w:val="center"/>
              <w:rPr>
                <w:noProof/>
                <w:sz w:val="18"/>
                <w:szCs w:val="18"/>
                <w:lang w:val="sr-Cyrl-CS"/>
              </w:rPr>
            </w:pPr>
            <w:r w:rsidRPr="008F2372">
              <w:rPr>
                <w:noProof/>
                <w:sz w:val="18"/>
                <w:szCs w:val="18"/>
                <w:lang w:val="sr-Cyrl-CS"/>
              </w:rPr>
              <w:t>±2</w:t>
            </w:r>
            <w:r w:rsidRPr="008F2372">
              <w:rPr>
                <w:noProof/>
                <w:sz w:val="18"/>
                <w:szCs w:val="18"/>
                <w:lang w:val="sr-Latn-RS"/>
              </w:rPr>
              <w:t>g</w:t>
            </w:r>
          </w:p>
          <w:p w14:paraId="0191A5AE" w14:textId="77777777" w:rsidR="008F2372" w:rsidRPr="008F2372" w:rsidRDefault="008F2372" w:rsidP="008F2372">
            <w:pPr>
              <w:jc w:val="center"/>
              <w:rPr>
                <w:noProof/>
                <w:sz w:val="18"/>
                <w:szCs w:val="18"/>
                <w:lang w:val="sr-Cyrl-CS"/>
              </w:rPr>
            </w:pPr>
            <w:r w:rsidRPr="008F2372">
              <w:rPr>
                <w:noProof/>
                <w:sz w:val="18"/>
                <w:szCs w:val="18"/>
                <w:lang w:val="sr-Cyrl-CS"/>
              </w:rPr>
              <w:t>(масти: ±1,5</w:t>
            </w:r>
            <w:r w:rsidRPr="008F2372">
              <w:rPr>
                <w:noProof/>
                <w:sz w:val="18"/>
                <w:szCs w:val="18"/>
                <w:lang w:val="sr-Latn-RS"/>
              </w:rPr>
              <w:t>g</w:t>
            </w:r>
            <w:r w:rsidRPr="008F2372">
              <w:rPr>
                <w:noProof/>
                <w:sz w:val="18"/>
                <w:szCs w:val="18"/>
                <w:lang w:val="sr-Cyrl-CS"/>
              </w:rPr>
              <w:t>)</w:t>
            </w:r>
          </w:p>
          <w:p w14:paraId="4B8DB776" w14:textId="77777777" w:rsidR="008F2372" w:rsidRPr="008F2372" w:rsidRDefault="008F2372" w:rsidP="008F2372">
            <w:pPr>
              <w:jc w:val="center"/>
              <w:rPr>
                <w:noProof/>
                <w:sz w:val="18"/>
                <w:szCs w:val="18"/>
                <w:lang w:val="sr-Cyrl-CS"/>
              </w:rPr>
            </w:pPr>
          </w:p>
          <w:p w14:paraId="16C40D00" w14:textId="77777777" w:rsidR="008F2372" w:rsidRPr="008F2372" w:rsidRDefault="008F2372" w:rsidP="008F2372">
            <w:pPr>
              <w:jc w:val="center"/>
              <w:rPr>
                <w:noProof/>
                <w:sz w:val="18"/>
                <w:szCs w:val="18"/>
                <w:lang w:val="sr-Latn-RS"/>
              </w:rPr>
            </w:pPr>
            <w:r w:rsidRPr="008F2372">
              <w:rPr>
                <w:noProof/>
                <w:sz w:val="18"/>
                <w:szCs w:val="18"/>
                <w:lang w:val="sr-Cyrl-CS"/>
              </w:rPr>
              <w:t xml:space="preserve">± </w:t>
            </w:r>
            <w:r w:rsidRPr="008F2372">
              <w:rPr>
                <w:noProof/>
                <w:sz w:val="18"/>
                <w:szCs w:val="18"/>
                <w:lang w:val="sr-Latn-RS"/>
              </w:rPr>
              <w:t>20%</w:t>
            </w:r>
          </w:p>
          <w:p w14:paraId="7A3383DA" w14:textId="77777777" w:rsidR="008F2372" w:rsidRPr="008F2372" w:rsidRDefault="008F2372" w:rsidP="008F2372">
            <w:pPr>
              <w:rPr>
                <w:noProof/>
                <w:sz w:val="18"/>
                <w:szCs w:val="18"/>
                <w:lang w:val="sr-Cyrl-CS"/>
              </w:rPr>
            </w:pPr>
          </w:p>
          <w:p w14:paraId="25562DA5" w14:textId="77777777" w:rsidR="008F2372" w:rsidRPr="008F2372" w:rsidRDefault="008F2372" w:rsidP="008F2372">
            <w:pPr>
              <w:jc w:val="center"/>
              <w:rPr>
                <w:noProof/>
                <w:sz w:val="18"/>
                <w:szCs w:val="18"/>
                <w:lang w:val="sr-Cyrl-CS"/>
              </w:rPr>
            </w:pPr>
          </w:p>
          <w:p w14:paraId="7621D8B2" w14:textId="77777777" w:rsidR="008F2372" w:rsidRPr="008F2372" w:rsidRDefault="008F2372" w:rsidP="008F2372">
            <w:pPr>
              <w:jc w:val="center"/>
              <w:rPr>
                <w:noProof/>
                <w:sz w:val="18"/>
                <w:szCs w:val="18"/>
                <w:lang w:val="sr-Cyrl-CS"/>
              </w:rPr>
            </w:pPr>
            <w:r w:rsidRPr="008F2372">
              <w:rPr>
                <w:noProof/>
                <w:sz w:val="18"/>
                <w:szCs w:val="18"/>
                <w:lang w:val="sr-Cyrl-CS"/>
              </w:rPr>
              <w:t>±</w:t>
            </w:r>
            <w:r w:rsidRPr="008F2372">
              <w:rPr>
                <w:noProof/>
                <w:sz w:val="18"/>
                <w:szCs w:val="18"/>
                <w:lang w:val="sr-Latn-RS"/>
              </w:rPr>
              <w:t>8g</w:t>
            </w:r>
          </w:p>
        </w:tc>
        <w:tc>
          <w:tcPr>
            <w:tcW w:w="1258" w:type="dxa"/>
            <w:vMerge w:val="restart"/>
            <w:tcBorders>
              <w:left w:val="nil"/>
              <w:right w:val="single" w:sz="4" w:space="0" w:color="auto"/>
            </w:tcBorders>
            <w:vAlign w:val="center"/>
          </w:tcPr>
          <w:p w14:paraId="0B8328FE" w14:textId="77777777" w:rsidR="008F2372" w:rsidRPr="008F2372" w:rsidRDefault="008F2372" w:rsidP="008F2372">
            <w:pPr>
              <w:jc w:val="center"/>
              <w:rPr>
                <w:noProof/>
                <w:sz w:val="18"/>
                <w:szCs w:val="18"/>
                <w:lang w:val="sr-Cyrl-CS"/>
              </w:rPr>
            </w:pPr>
          </w:p>
          <w:p w14:paraId="41C8435C" w14:textId="77777777" w:rsidR="008F2372" w:rsidRPr="008F2372" w:rsidRDefault="008F2372" w:rsidP="008F2372">
            <w:pPr>
              <w:rPr>
                <w:noProof/>
                <w:sz w:val="18"/>
                <w:szCs w:val="18"/>
                <w:lang w:val="sr-Cyrl-CS"/>
              </w:rPr>
            </w:pPr>
          </w:p>
        </w:tc>
        <w:tc>
          <w:tcPr>
            <w:tcW w:w="1342" w:type="dxa"/>
            <w:gridSpan w:val="2"/>
            <w:vMerge w:val="restart"/>
            <w:tcBorders>
              <w:left w:val="single" w:sz="4" w:space="0" w:color="auto"/>
            </w:tcBorders>
          </w:tcPr>
          <w:p w14:paraId="3ACCE4E8" w14:textId="77777777" w:rsidR="008F2372" w:rsidRPr="008F2372" w:rsidRDefault="008F2372" w:rsidP="008F2372">
            <w:pPr>
              <w:spacing w:before="80" w:after="60"/>
              <w:rPr>
                <w:noProof/>
                <w:sz w:val="18"/>
                <w:szCs w:val="18"/>
                <w:lang w:val="sr-Cyrl-CS"/>
              </w:rPr>
            </w:pPr>
            <w:r w:rsidRPr="008F2372">
              <w:rPr>
                <w:noProof/>
                <w:sz w:val="18"/>
                <w:szCs w:val="18"/>
                <w:lang w:val="sr-Cyrl-CS"/>
              </w:rPr>
              <w:t>≥10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r w:rsidRPr="008F2372">
              <w:rPr>
                <w:noProof/>
                <w:sz w:val="18"/>
                <w:szCs w:val="18"/>
                <w:lang w:val="sr-Cyrl-CS"/>
              </w:rPr>
              <w:t xml:space="preserve"> </w:t>
            </w:r>
          </w:p>
          <w:p w14:paraId="617672DE" w14:textId="77777777" w:rsidR="008F2372" w:rsidRPr="008F2372" w:rsidRDefault="008F2372" w:rsidP="008F2372">
            <w:pPr>
              <w:spacing w:before="80" w:after="60"/>
              <w:rPr>
                <w:noProof/>
                <w:sz w:val="18"/>
                <w:szCs w:val="18"/>
                <w:lang w:val="sr-Cyrl-CS"/>
              </w:rPr>
            </w:pPr>
            <w:r w:rsidRPr="008F2372">
              <w:rPr>
                <w:noProof/>
                <w:sz w:val="18"/>
                <w:szCs w:val="18"/>
                <w:lang w:val="sr-Cyrl-CS"/>
              </w:rPr>
              <w:t xml:space="preserve">  &lt;10</w:t>
            </w:r>
            <w:r w:rsidRPr="008F2372">
              <w:rPr>
                <w:noProof/>
                <w:sz w:val="18"/>
                <w:szCs w:val="18"/>
                <w:lang w:val="sr-Latn-RS"/>
              </w:rPr>
              <w:t>g</w:t>
            </w:r>
            <w:r w:rsidRPr="008F2372">
              <w:rPr>
                <w:noProof/>
                <w:sz w:val="18"/>
                <w:szCs w:val="18"/>
                <w:lang w:val="sr-Cyrl-CS"/>
              </w:rPr>
              <w:t xml:space="preserve"> и &gt;0,5</w:t>
            </w:r>
            <w:r w:rsidRPr="008F2372">
              <w:rPr>
                <w:noProof/>
                <w:sz w:val="18"/>
                <w:szCs w:val="18"/>
                <w:lang w:val="sr-Latn-RS"/>
              </w:rPr>
              <w:t>g</w:t>
            </w:r>
            <w:r w:rsidRPr="008F2372">
              <w:rPr>
                <w:noProof/>
                <w:sz w:val="18"/>
                <w:szCs w:val="18"/>
                <w:lang w:val="sr-Cyrl-CS"/>
              </w:rPr>
              <w:t>/100</w:t>
            </w:r>
            <w:r w:rsidRPr="008F2372">
              <w:rPr>
                <w:noProof/>
                <w:sz w:val="18"/>
                <w:szCs w:val="18"/>
                <w:lang w:val="sr-Latn-RS"/>
              </w:rPr>
              <w:t xml:space="preserve">g </w:t>
            </w:r>
            <w:r w:rsidRPr="008F2372">
              <w:rPr>
                <w:noProof/>
                <w:sz w:val="18"/>
                <w:szCs w:val="18"/>
                <w:lang w:val="sr-Cyrl-CS"/>
              </w:rPr>
              <w:t xml:space="preserve">или </w:t>
            </w:r>
            <w:r w:rsidRPr="008F2372">
              <w:rPr>
                <w:noProof/>
                <w:sz w:val="18"/>
                <w:szCs w:val="18"/>
                <w:lang w:val="sr-Latn-RS"/>
              </w:rPr>
              <w:t>ml</w:t>
            </w:r>
          </w:p>
          <w:p w14:paraId="18219FA5" w14:textId="77777777" w:rsidR="008F2372" w:rsidRPr="008F2372" w:rsidRDefault="008F2372" w:rsidP="008F2372">
            <w:pPr>
              <w:spacing w:before="80" w:after="60"/>
              <w:rPr>
                <w:noProof/>
                <w:sz w:val="18"/>
                <w:szCs w:val="18"/>
                <w:lang w:val="sr-Cyrl-CS"/>
              </w:rPr>
            </w:pPr>
            <w:r w:rsidRPr="008F2372">
              <w:rPr>
                <w:noProof/>
                <w:sz w:val="18"/>
                <w:szCs w:val="18"/>
                <w:lang w:val="sr-Cyrl-CS"/>
              </w:rPr>
              <w:t>количине које се не могу одредити или ≤0,5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tc>
        <w:tc>
          <w:tcPr>
            <w:tcW w:w="1227" w:type="dxa"/>
            <w:vMerge w:val="restart"/>
            <w:tcBorders>
              <w:left w:val="single" w:sz="4" w:space="0" w:color="auto"/>
            </w:tcBorders>
          </w:tcPr>
          <w:p w14:paraId="5CF62D1E"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1</w:t>
            </w:r>
            <w:r w:rsidRPr="008F2372">
              <w:rPr>
                <w:noProof/>
                <w:sz w:val="18"/>
                <w:szCs w:val="18"/>
                <w:lang w:val="sr-Latn-RS"/>
              </w:rPr>
              <w:t>g</w:t>
            </w:r>
          </w:p>
          <w:p w14:paraId="6B2DD03B"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0,1</w:t>
            </w:r>
            <w:r w:rsidRPr="008F2372">
              <w:rPr>
                <w:noProof/>
                <w:sz w:val="18"/>
                <w:szCs w:val="18"/>
                <w:lang w:val="sr-Latn-RS"/>
              </w:rPr>
              <w:t>g</w:t>
            </w:r>
          </w:p>
          <w:p w14:paraId="579A5CB2"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                          „0</w:t>
            </w:r>
            <w:r w:rsidRPr="008F2372">
              <w:rPr>
                <w:noProof/>
                <w:sz w:val="18"/>
                <w:szCs w:val="18"/>
                <w:lang w:val="sr-Latn-RS"/>
              </w:rPr>
              <w:t>g</w:t>
            </w:r>
            <w:r w:rsidRPr="008F2372">
              <w:rPr>
                <w:noProof/>
                <w:sz w:val="18"/>
                <w:szCs w:val="18"/>
                <w:lang w:val="sr-Cyrl-CS"/>
              </w:rPr>
              <w:t>“ или „&lt;0,5</w:t>
            </w:r>
            <w:r w:rsidRPr="008F2372">
              <w:rPr>
                <w:noProof/>
                <w:sz w:val="18"/>
                <w:szCs w:val="18"/>
                <w:lang w:val="sr-Latn-RS"/>
              </w:rPr>
              <w:t>g</w:t>
            </w:r>
            <w:r w:rsidRPr="008F2372">
              <w:rPr>
                <w:noProof/>
                <w:sz w:val="18"/>
                <w:szCs w:val="18"/>
                <w:lang w:val="sr-Cyrl-CS"/>
              </w:rPr>
              <w:t>“ може се декларисати</w:t>
            </w:r>
          </w:p>
        </w:tc>
      </w:tr>
      <w:tr w:rsidR="008F2372" w:rsidRPr="008F2372" w14:paraId="404F0E0A" w14:textId="77777777" w:rsidTr="000F52D3">
        <w:trPr>
          <w:trHeight w:val="276"/>
        </w:trPr>
        <w:tc>
          <w:tcPr>
            <w:tcW w:w="3145" w:type="dxa"/>
            <w:gridSpan w:val="2"/>
            <w:vMerge w:val="restart"/>
            <w:vAlign w:val="center"/>
          </w:tcPr>
          <w:p w14:paraId="3A0ABEB0" w14:textId="77777777" w:rsidR="008F2372" w:rsidRPr="008F2372" w:rsidRDefault="008F2372" w:rsidP="008F2372">
            <w:pPr>
              <w:jc w:val="center"/>
              <w:rPr>
                <w:b/>
                <w:noProof/>
                <w:sz w:val="16"/>
                <w:szCs w:val="16"/>
                <w:lang w:val="sr-Cyrl-CS"/>
              </w:rPr>
            </w:pPr>
            <w:r w:rsidRPr="008F2372">
              <w:rPr>
                <w:b/>
                <w:noProof/>
                <w:sz w:val="16"/>
                <w:szCs w:val="16"/>
                <w:lang w:val="sr-Cyrl-CS"/>
              </w:rPr>
              <w:t>ШЕЋЕРИ*,</w:t>
            </w:r>
          </w:p>
          <w:p w14:paraId="49424612" w14:textId="77777777" w:rsidR="008F2372" w:rsidRPr="008F2372" w:rsidRDefault="008F2372" w:rsidP="008F2372">
            <w:pPr>
              <w:jc w:val="center"/>
              <w:rPr>
                <w:b/>
                <w:noProof/>
                <w:sz w:val="16"/>
                <w:szCs w:val="16"/>
                <w:lang w:val="sr-Cyrl-CS"/>
              </w:rPr>
            </w:pPr>
            <w:r w:rsidRPr="008F2372">
              <w:rPr>
                <w:b/>
                <w:noProof/>
                <w:sz w:val="16"/>
                <w:szCs w:val="16"/>
                <w:lang w:val="sr-Cyrl-CS"/>
              </w:rPr>
              <w:t>МАСТИ*</w:t>
            </w:r>
          </w:p>
        </w:tc>
        <w:tc>
          <w:tcPr>
            <w:tcW w:w="1260" w:type="dxa"/>
            <w:vMerge/>
            <w:tcBorders>
              <w:right w:val="nil"/>
            </w:tcBorders>
          </w:tcPr>
          <w:p w14:paraId="0E86FC1B" w14:textId="77777777" w:rsidR="008F2372" w:rsidRPr="008F2372" w:rsidRDefault="008F2372" w:rsidP="008F2372">
            <w:pPr>
              <w:rPr>
                <w:noProof/>
                <w:sz w:val="18"/>
                <w:szCs w:val="18"/>
                <w:lang w:val="sr-Cyrl-CS"/>
              </w:rPr>
            </w:pPr>
          </w:p>
        </w:tc>
        <w:tc>
          <w:tcPr>
            <w:tcW w:w="1090" w:type="dxa"/>
            <w:vMerge/>
            <w:tcBorders>
              <w:left w:val="nil"/>
              <w:right w:val="single" w:sz="4" w:space="0" w:color="auto"/>
            </w:tcBorders>
          </w:tcPr>
          <w:p w14:paraId="6B8249EF" w14:textId="77777777" w:rsidR="008F2372" w:rsidRPr="008F2372" w:rsidRDefault="008F2372" w:rsidP="008F2372">
            <w:pPr>
              <w:rPr>
                <w:noProof/>
                <w:sz w:val="18"/>
                <w:szCs w:val="18"/>
                <w:lang w:val="sr-Cyrl-CS"/>
              </w:rPr>
            </w:pPr>
          </w:p>
        </w:tc>
        <w:tc>
          <w:tcPr>
            <w:tcW w:w="1258" w:type="dxa"/>
            <w:vMerge/>
            <w:tcBorders>
              <w:left w:val="nil"/>
              <w:right w:val="single" w:sz="4" w:space="0" w:color="auto"/>
            </w:tcBorders>
          </w:tcPr>
          <w:p w14:paraId="005B4386" w14:textId="77777777" w:rsidR="008F2372" w:rsidRPr="008F2372" w:rsidRDefault="008F2372" w:rsidP="008F2372">
            <w:pPr>
              <w:rPr>
                <w:noProof/>
                <w:sz w:val="18"/>
                <w:szCs w:val="18"/>
                <w:lang w:val="sr-Cyrl-CS"/>
              </w:rPr>
            </w:pPr>
          </w:p>
        </w:tc>
        <w:tc>
          <w:tcPr>
            <w:tcW w:w="1342" w:type="dxa"/>
            <w:gridSpan w:val="2"/>
            <w:vMerge/>
            <w:tcBorders>
              <w:left w:val="single" w:sz="4" w:space="0" w:color="auto"/>
            </w:tcBorders>
          </w:tcPr>
          <w:p w14:paraId="483A1C28" w14:textId="77777777" w:rsidR="008F2372" w:rsidRPr="008F2372" w:rsidRDefault="008F2372" w:rsidP="008F2372">
            <w:pPr>
              <w:jc w:val="center"/>
              <w:rPr>
                <w:noProof/>
                <w:sz w:val="18"/>
                <w:szCs w:val="18"/>
                <w:lang w:val="sr-Cyrl-CS"/>
              </w:rPr>
            </w:pPr>
          </w:p>
        </w:tc>
        <w:tc>
          <w:tcPr>
            <w:tcW w:w="1227" w:type="dxa"/>
            <w:vMerge/>
            <w:tcBorders>
              <w:left w:val="single" w:sz="4" w:space="0" w:color="auto"/>
            </w:tcBorders>
          </w:tcPr>
          <w:p w14:paraId="78571860" w14:textId="77777777" w:rsidR="008F2372" w:rsidRPr="008F2372" w:rsidRDefault="008F2372" w:rsidP="008F2372">
            <w:pPr>
              <w:jc w:val="center"/>
              <w:rPr>
                <w:noProof/>
                <w:sz w:val="18"/>
                <w:szCs w:val="18"/>
                <w:lang w:val="sr-Cyrl-CS"/>
              </w:rPr>
            </w:pPr>
          </w:p>
        </w:tc>
      </w:tr>
      <w:tr w:rsidR="008F2372" w:rsidRPr="008F2372" w14:paraId="5B3C953A" w14:textId="77777777" w:rsidTr="000F52D3">
        <w:trPr>
          <w:trHeight w:val="417"/>
        </w:trPr>
        <w:tc>
          <w:tcPr>
            <w:tcW w:w="3145" w:type="dxa"/>
            <w:gridSpan w:val="2"/>
            <w:vMerge/>
            <w:vAlign w:val="center"/>
          </w:tcPr>
          <w:p w14:paraId="33DA7684" w14:textId="77777777" w:rsidR="008F2372" w:rsidRPr="008F2372" w:rsidRDefault="008F2372" w:rsidP="008F2372">
            <w:pPr>
              <w:jc w:val="center"/>
              <w:rPr>
                <w:b/>
                <w:noProof/>
                <w:sz w:val="16"/>
                <w:szCs w:val="16"/>
                <w:lang w:val="sr-Cyrl-CS"/>
              </w:rPr>
            </w:pPr>
          </w:p>
        </w:tc>
        <w:tc>
          <w:tcPr>
            <w:tcW w:w="1260" w:type="dxa"/>
            <w:vMerge/>
            <w:tcBorders>
              <w:right w:val="nil"/>
            </w:tcBorders>
          </w:tcPr>
          <w:p w14:paraId="5F017A78" w14:textId="77777777" w:rsidR="008F2372" w:rsidRPr="008F2372" w:rsidRDefault="008F2372" w:rsidP="008F2372">
            <w:pPr>
              <w:rPr>
                <w:noProof/>
                <w:sz w:val="18"/>
                <w:szCs w:val="18"/>
                <w:lang w:val="sr-Cyrl-CS"/>
              </w:rPr>
            </w:pPr>
          </w:p>
        </w:tc>
        <w:tc>
          <w:tcPr>
            <w:tcW w:w="1090" w:type="dxa"/>
            <w:vMerge/>
            <w:tcBorders>
              <w:left w:val="nil"/>
              <w:bottom w:val="single" w:sz="4" w:space="0" w:color="auto"/>
              <w:right w:val="single" w:sz="4" w:space="0" w:color="auto"/>
            </w:tcBorders>
          </w:tcPr>
          <w:p w14:paraId="56C44999" w14:textId="77777777" w:rsidR="008F2372" w:rsidRPr="008F2372" w:rsidRDefault="008F2372" w:rsidP="008F2372">
            <w:pPr>
              <w:rPr>
                <w:noProof/>
                <w:sz w:val="18"/>
                <w:szCs w:val="18"/>
                <w:lang w:val="sr-Cyrl-CS"/>
              </w:rPr>
            </w:pPr>
          </w:p>
        </w:tc>
        <w:tc>
          <w:tcPr>
            <w:tcW w:w="1258" w:type="dxa"/>
            <w:vMerge/>
            <w:tcBorders>
              <w:left w:val="nil"/>
              <w:bottom w:val="single" w:sz="4" w:space="0" w:color="auto"/>
              <w:right w:val="single" w:sz="4" w:space="0" w:color="auto"/>
            </w:tcBorders>
          </w:tcPr>
          <w:p w14:paraId="43486406" w14:textId="77777777" w:rsidR="008F2372" w:rsidRPr="008F2372" w:rsidRDefault="008F2372" w:rsidP="008F2372">
            <w:pPr>
              <w:rPr>
                <w:noProof/>
                <w:sz w:val="18"/>
                <w:szCs w:val="18"/>
                <w:lang w:val="sr-Cyrl-CS"/>
              </w:rPr>
            </w:pPr>
          </w:p>
        </w:tc>
        <w:tc>
          <w:tcPr>
            <w:tcW w:w="2569" w:type="dxa"/>
            <w:gridSpan w:val="3"/>
            <w:tcBorders>
              <w:left w:val="single" w:sz="4" w:space="0" w:color="auto"/>
            </w:tcBorders>
          </w:tcPr>
          <w:p w14:paraId="4B32142B" w14:textId="77777777" w:rsidR="008F2372" w:rsidRPr="008F2372" w:rsidRDefault="008F2372" w:rsidP="008F2372">
            <w:pPr>
              <w:jc w:val="center"/>
              <w:rPr>
                <w:noProof/>
                <w:sz w:val="18"/>
                <w:szCs w:val="18"/>
                <w:lang w:val="sr-Cyrl-CS"/>
              </w:rPr>
            </w:pPr>
            <w:r w:rsidRPr="008F2372">
              <w:rPr>
                <w:noProof/>
                <w:sz w:val="18"/>
                <w:szCs w:val="18"/>
                <w:lang w:val="sr-Cyrl-CS"/>
              </w:rPr>
              <w:t>(заокруживање се односи и на полиоле* и скроб*)</w:t>
            </w:r>
          </w:p>
        </w:tc>
      </w:tr>
      <w:tr w:rsidR="008F2372" w:rsidRPr="008F2372" w14:paraId="2B69CE15" w14:textId="77777777" w:rsidTr="000F52D3">
        <w:trPr>
          <w:trHeight w:val="621"/>
        </w:trPr>
        <w:tc>
          <w:tcPr>
            <w:tcW w:w="1165" w:type="dxa"/>
            <w:vMerge w:val="restart"/>
            <w:vAlign w:val="center"/>
          </w:tcPr>
          <w:p w14:paraId="3E35C995" w14:textId="77777777" w:rsidR="008F2372" w:rsidRPr="008F2372" w:rsidRDefault="008F2372" w:rsidP="008F2372">
            <w:pPr>
              <w:jc w:val="center"/>
              <w:rPr>
                <w:b/>
                <w:noProof/>
                <w:sz w:val="16"/>
                <w:szCs w:val="16"/>
                <w:lang w:val="sr-Cyrl-CS"/>
              </w:rPr>
            </w:pPr>
            <w:r w:rsidRPr="008F2372">
              <w:rPr>
                <w:b/>
                <w:noProof/>
                <w:sz w:val="16"/>
                <w:szCs w:val="16"/>
                <w:lang w:val="sr-Cyrl-CS"/>
              </w:rPr>
              <w:t>МАСНЕ КИСЕЛИНЕ</w:t>
            </w:r>
          </w:p>
        </w:tc>
        <w:tc>
          <w:tcPr>
            <w:tcW w:w="1980" w:type="dxa"/>
            <w:vAlign w:val="center"/>
          </w:tcPr>
          <w:p w14:paraId="3083281B" w14:textId="77777777" w:rsidR="008F2372" w:rsidRPr="008F2372" w:rsidRDefault="008F2372" w:rsidP="008F2372">
            <w:pPr>
              <w:jc w:val="center"/>
              <w:rPr>
                <w:b/>
                <w:noProof/>
                <w:sz w:val="16"/>
                <w:szCs w:val="16"/>
                <w:lang w:val="sr-Cyrl-CS"/>
              </w:rPr>
            </w:pPr>
            <w:r w:rsidRPr="008F2372">
              <w:rPr>
                <w:b/>
                <w:noProof/>
                <w:sz w:val="16"/>
                <w:szCs w:val="16"/>
                <w:lang w:val="sr-Cyrl-CS"/>
              </w:rPr>
              <w:t>ЗАСИЋЕНЕ*</w:t>
            </w:r>
          </w:p>
        </w:tc>
        <w:tc>
          <w:tcPr>
            <w:tcW w:w="1260" w:type="dxa"/>
            <w:vMerge w:val="restart"/>
            <w:tcBorders>
              <w:right w:val="nil"/>
            </w:tcBorders>
            <w:vAlign w:val="center"/>
          </w:tcPr>
          <w:p w14:paraId="32A65885" w14:textId="77777777" w:rsidR="008F2372" w:rsidRPr="008F2372" w:rsidRDefault="008F2372" w:rsidP="008F2372">
            <w:pPr>
              <w:jc w:val="center"/>
              <w:rPr>
                <w:noProof/>
                <w:sz w:val="18"/>
                <w:szCs w:val="18"/>
                <w:lang w:val="sr-Cyrl-CS"/>
              </w:rPr>
            </w:pPr>
            <w:r w:rsidRPr="008F2372">
              <w:rPr>
                <w:noProof/>
                <w:sz w:val="18"/>
                <w:szCs w:val="18"/>
                <w:lang w:val="sr-Cyrl-CS"/>
              </w:rPr>
              <w:t>&lt;4</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329EAF73" w14:textId="77777777" w:rsidR="008F2372" w:rsidRPr="008F2372" w:rsidRDefault="008F2372" w:rsidP="008F2372">
            <w:pPr>
              <w:jc w:val="center"/>
              <w:rPr>
                <w:noProof/>
                <w:sz w:val="18"/>
                <w:szCs w:val="18"/>
                <w:lang w:val="sr-Cyrl-CS"/>
              </w:rPr>
            </w:pPr>
          </w:p>
          <w:p w14:paraId="0CBD8D0C" w14:textId="77777777" w:rsidR="008F2372" w:rsidRPr="008F2372" w:rsidRDefault="008F2372" w:rsidP="008F2372">
            <w:pPr>
              <w:jc w:val="center"/>
              <w:rPr>
                <w:noProof/>
                <w:sz w:val="18"/>
                <w:szCs w:val="18"/>
                <w:lang w:val="sr-Cyrl-CS"/>
              </w:rPr>
            </w:pPr>
          </w:p>
          <w:p w14:paraId="5ED8B6A9" w14:textId="77777777" w:rsidR="008F2372" w:rsidRPr="008F2372" w:rsidRDefault="008F2372" w:rsidP="008F2372">
            <w:pPr>
              <w:jc w:val="center"/>
              <w:rPr>
                <w:noProof/>
                <w:sz w:val="18"/>
                <w:szCs w:val="18"/>
                <w:lang w:val="sr-Cyrl-CS"/>
              </w:rPr>
            </w:pPr>
            <w:r w:rsidRPr="008F2372">
              <w:rPr>
                <w:noProof/>
                <w:sz w:val="18"/>
                <w:szCs w:val="18"/>
                <w:lang w:val="sr-Cyrl-CS"/>
              </w:rPr>
              <w:t>≥4</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tc>
        <w:tc>
          <w:tcPr>
            <w:tcW w:w="1090" w:type="dxa"/>
            <w:vMerge w:val="restart"/>
            <w:tcBorders>
              <w:left w:val="nil"/>
            </w:tcBorders>
            <w:vAlign w:val="center"/>
          </w:tcPr>
          <w:p w14:paraId="3AE45F2A" w14:textId="77777777" w:rsidR="008F2372" w:rsidRPr="008F2372" w:rsidRDefault="008F2372" w:rsidP="008F2372">
            <w:pPr>
              <w:jc w:val="center"/>
              <w:rPr>
                <w:noProof/>
                <w:sz w:val="18"/>
                <w:szCs w:val="18"/>
                <w:lang w:val="sr-Cyrl-CS"/>
              </w:rPr>
            </w:pPr>
            <w:r w:rsidRPr="008F2372">
              <w:rPr>
                <w:noProof/>
                <w:sz w:val="18"/>
                <w:szCs w:val="18"/>
                <w:lang w:val="sr-Cyrl-CS"/>
              </w:rPr>
              <w:t>± 0,8</w:t>
            </w:r>
            <w:r w:rsidRPr="008F2372">
              <w:rPr>
                <w:noProof/>
                <w:sz w:val="18"/>
                <w:szCs w:val="18"/>
                <w:lang w:val="sr-Latn-RS"/>
              </w:rPr>
              <w:t>g</w:t>
            </w:r>
          </w:p>
          <w:p w14:paraId="6623AC11" w14:textId="77777777" w:rsidR="008F2372" w:rsidRPr="008F2372" w:rsidRDefault="008F2372" w:rsidP="008F2372">
            <w:pPr>
              <w:jc w:val="center"/>
              <w:rPr>
                <w:noProof/>
                <w:sz w:val="18"/>
                <w:szCs w:val="18"/>
                <w:lang w:val="sr-Cyrl-CS"/>
              </w:rPr>
            </w:pPr>
          </w:p>
          <w:p w14:paraId="018CF1E7" w14:textId="77777777" w:rsidR="008F2372" w:rsidRPr="008F2372" w:rsidRDefault="008F2372" w:rsidP="008F2372">
            <w:pPr>
              <w:jc w:val="center"/>
              <w:rPr>
                <w:noProof/>
                <w:sz w:val="18"/>
                <w:szCs w:val="18"/>
                <w:lang w:val="sr-Cyrl-CS"/>
              </w:rPr>
            </w:pPr>
          </w:p>
          <w:p w14:paraId="1728E9B6" w14:textId="77777777" w:rsidR="008F2372" w:rsidRPr="008F2372" w:rsidRDefault="008F2372" w:rsidP="008F2372">
            <w:pPr>
              <w:jc w:val="center"/>
              <w:rPr>
                <w:noProof/>
                <w:sz w:val="18"/>
                <w:szCs w:val="18"/>
                <w:lang w:val="sr-Cyrl-CS"/>
              </w:rPr>
            </w:pPr>
            <w:r w:rsidRPr="008F2372">
              <w:rPr>
                <w:noProof/>
                <w:sz w:val="18"/>
                <w:szCs w:val="18"/>
                <w:lang w:val="sr-Cyrl-CS"/>
              </w:rPr>
              <w:t>± 20%</w:t>
            </w:r>
          </w:p>
        </w:tc>
        <w:tc>
          <w:tcPr>
            <w:tcW w:w="1258" w:type="dxa"/>
            <w:vMerge w:val="restart"/>
            <w:tcBorders>
              <w:left w:val="nil"/>
            </w:tcBorders>
            <w:vAlign w:val="center"/>
          </w:tcPr>
          <w:p w14:paraId="179AA6D7" w14:textId="77777777" w:rsidR="008F2372" w:rsidRPr="008F2372" w:rsidRDefault="008F2372" w:rsidP="008F2372">
            <w:pPr>
              <w:jc w:val="center"/>
              <w:rPr>
                <w:noProof/>
                <w:sz w:val="18"/>
                <w:szCs w:val="18"/>
                <w:lang w:val="sr-Cyrl-CS"/>
              </w:rPr>
            </w:pPr>
          </w:p>
          <w:p w14:paraId="22FF3C2B" w14:textId="77777777" w:rsidR="008F2372" w:rsidRPr="008F2372" w:rsidRDefault="008F2372" w:rsidP="008F2372">
            <w:pPr>
              <w:jc w:val="center"/>
              <w:rPr>
                <w:noProof/>
                <w:sz w:val="18"/>
                <w:szCs w:val="18"/>
                <w:lang w:val="sr-Cyrl-CS"/>
              </w:rPr>
            </w:pPr>
          </w:p>
        </w:tc>
        <w:tc>
          <w:tcPr>
            <w:tcW w:w="1293" w:type="dxa"/>
            <w:vMerge w:val="restart"/>
          </w:tcPr>
          <w:p w14:paraId="34B40657" w14:textId="77777777" w:rsidR="008F2372" w:rsidRPr="008F2372" w:rsidRDefault="008F2372" w:rsidP="008F2372">
            <w:pPr>
              <w:spacing w:before="80" w:after="60"/>
              <w:rPr>
                <w:noProof/>
                <w:sz w:val="18"/>
                <w:szCs w:val="18"/>
                <w:lang w:val="sr-Cyrl-CS"/>
              </w:rPr>
            </w:pPr>
            <w:r w:rsidRPr="008F2372">
              <w:rPr>
                <w:noProof/>
                <w:sz w:val="18"/>
                <w:szCs w:val="18"/>
                <w:lang w:val="sr-Cyrl-CS"/>
              </w:rPr>
              <w:t>≥10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r w:rsidRPr="008F2372">
              <w:rPr>
                <w:noProof/>
                <w:sz w:val="18"/>
                <w:szCs w:val="18"/>
                <w:lang w:val="sr-Cyrl-CS"/>
              </w:rPr>
              <w:t xml:space="preserve">  </w:t>
            </w:r>
          </w:p>
          <w:p w14:paraId="79640916" w14:textId="77777777" w:rsidR="008F2372" w:rsidRPr="008F2372" w:rsidRDefault="008F2372" w:rsidP="008F2372">
            <w:pPr>
              <w:spacing w:before="80" w:after="60"/>
              <w:rPr>
                <w:noProof/>
                <w:sz w:val="18"/>
                <w:szCs w:val="18"/>
                <w:lang w:val="sr-Cyrl-CS"/>
              </w:rPr>
            </w:pPr>
            <w:r w:rsidRPr="008F2372">
              <w:rPr>
                <w:noProof/>
                <w:sz w:val="18"/>
                <w:szCs w:val="18"/>
                <w:lang w:val="sr-Cyrl-CS"/>
              </w:rPr>
              <w:t xml:space="preserve"> &lt; 10</w:t>
            </w:r>
            <w:r w:rsidRPr="008F2372">
              <w:rPr>
                <w:noProof/>
                <w:sz w:val="18"/>
                <w:szCs w:val="18"/>
                <w:lang w:val="sr-Latn-RS"/>
              </w:rPr>
              <w:t>g</w:t>
            </w:r>
            <w:r w:rsidRPr="008F2372">
              <w:rPr>
                <w:noProof/>
                <w:sz w:val="18"/>
                <w:szCs w:val="18"/>
                <w:lang w:val="sr-Cyrl-CS"/>
              </w:rPr>
              <w:t xml:space="preserve">  и &gt;0,1</w:t>
            </w:r>
            <w:r w:rsidRPr="008F2372">
              <w:rPr>
                <w:noProof/>
                <w:sz w:val="18"/>
                <w:szCs w:val="18"/>
                <w:lang w:val="sr-Latn-RS"/>
              </w:rPr>
              <w:t>g</w:t>
            </w:r>
            <w:r w:rsidRPr="008F2372">
              <w:rPr>
                <w:noProof/>
                <w:sz w:val="18"/>
                <w:szCs w:val="18"/>
                <w:lang w:val="sr-Cyrl-CS"/>
              </w:rPr>
              <w:t>/100</w:t>
            </w:r>
            <w:r w:rsidRPr="008F2372">
              <w:rPr>
                <w:noProof/>
                <w:sz w:val="18"/>
                <w:szCs w:val="18"/>
                <w:lang w:val="sr-Latn-RS"/>
              </w:rPr>
              <w:t xml:space="preserve">g </w:t>
            </w:r>
            <w:r w:rsidRPr="008F2372">
              <w:rPr>
                <w:noProof/>
                <w:sz w:val="18"/>
                <w:szCs w:val="18"/>
                <w:lang w:val="sr-Cyrl-CS"/>
              </w:rPr>
              <w:t xml:space="preserve">или </w:t>
            </w:r>
            <w:r w:rsidRPr="008F2372">
              <w:rPr>
                <w:noProof/>
                <w:sz w:val="18"/>
                <w:szCs w:val="18"/>
                <w:lang w:val="sr-Latn-RS"/>
              </w:rPr>
              <w:t>ml</w:t>
            </w:r>
          </w:p>
          <w:p w14:paraId="0DBD9282" w14:textId="77777777" w:rsidR="008F2372" w:rsidRPr="008F2372" w:rsidRDefault="008F2372" w:rsidP="008F2372">
            <w:pPr>
              <w:spacing w:before="80" w:after="60"/>
              <w:rPr>
                <w:noProof/>
                <w:sz w:val="18"/>
                <w:szCs w:val="18"/>
                <w:lang w:val="sr-Cyrl-CS"/>
              </w:rPr>
            </w:pPr>
            <w:r w:rsidRPr="008F2372">
              <w:rPr>
                <w:noProof/>
                <w:sz w:val="18"/>
                <w:szCs w:val="18"/>
                <w:lang w:val="sr-Cyrl-CS"/>
              </w:rPr>
              <w:t>количине које се не могу одредити или     ≤ 0,1</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tc>
        <w:tc>
          <w:tcPr>
            <w:tcW w:w="1276" w:type="dxa"/>
            <w:gridSpan w:val="2"/>
            <w:vMerge w:val="restart"/>
          </w:tcPr>
          <w:p w14:paraId="3CAA4AB0"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1</w:t>
            </w:r>
            <w:r w:rsidRPr="008F2372">
              <w:rPr>
                <w:noProof/>
                <w:sz w:val="18"/>
                <w:szCs w:val="18"/>
                <w:lang w:val="sr-Latn-RS"/>
              </w:rPr>
              <w:t>g</w:t>
            </w:r>
          </w:p>
          <w:p w14:paraId="6C000406"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0,1</w:t>
            </w:r>
            <w:r w:rsidRPr="008F2372">
              <w:rPr>
                <w:noProof/>
                <w:sz w:val="18"/>
                <w:szCs w:val="18"/>
                <w:lang w:val="sr-Latn-RS"/>
              </w:rPr>
              <w:t>g</w:t>
            </w:r>
          </w:p>
          <w:p w14:paraId="57A73BF6"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             </w:t>
            </w:r>
          </w:p>
          <w:p w14:paraId="45B427DB" w14:textId="77777777" w:rsidR="008F2372" w:rsidRPr="008F2372" w:rsidRDefault="008F2372" w:rsidP="008F2372">
            <w:pPr>
              <w:spacing w:before="80"/>
              <w:rPr>
                <w:noProof/>
                <w:sz w:val="18"/>
                <w:szCs w:val="18"/>
                <w:lang w:val="sr-Cyrl-CS"/>
              </w:rPr>
            </w:pPr>
            <w:r w:rsidRPr="008F2372">
              <w:rPr>
                <w:noProof/>
                <w:sz w:val="18"/>
                <w:szCs w:val="18"/>
                <w:lang w:val="sr-Cyrl-CS"/>
              </w:rPr>
              <w:t>„0</w:t>
            </w:r>
            <w:r w:rsidRPr="008F2372">
              <w:rPr>
                <w:noProof/>
                <w:sz w:val="18"/>
                <w:szCs w:val="18"/>
                <w:lang w:val="sr-Latn-RS"/>
              </w:rPr>
              <w:t>g</w:t>
            </w:r>
            <w:r w:rsidRPr="008F2372">
              <w:rPr>
                <w:noProof/>
                <w:sz w:val="18"/>
                <w:szCs w:val="18"/>
                <w:lang w:val="sr-Cyrl-CS"/>
              </w:rPr>
              <w:t>“ или „&lt;0,1</w:t>
            </w:r>
            <w:r w:rsidRPr="008F2372">
              <w:rPr>
                <w:noProof/>
                <w:sz w:val="18"/>
                <w:szCs w:val="18"/>
                <w:lang w:val="sr-Latn-RS"/>
              </w:rPr>
              <w:t>g</w:t>
            </w:r>
            <w:r w:rsidRPr="008F2372">
              <w:rPr>
                <w:noProof/>
                <w:sz w:val="18"/>
                <w:szCs w:val="18"/>
                <w:lang w:val="sr-Cyrl-CS"/>
              </w:rPr>
              <w:t>“ може се декларисати</w:t>
            </w:r>
          </w:p>
        </w:tc>
      </w:tr>
      <w:tr w:rsidR="008F2372" w:rsidRPr="008F2372" w14:paraId="681F6401" w14:textId="77777777" w:rsidTr="000F52D3">
        <w:trPr>
          <w:trHeight w:val="663"/>
        </w:trPr>
        <w:tc>
          <w:tcPr>
            <w:tcW w:w="1165" w:type="dxa"/>
            <w:vMerge/>
            <w:vAlign w:val="center"/>
          </w:tcPr>
          <w:p w14:paraId="1513C716" w14:textId="77777777" w:rsidR="008F2372" w:rsidRPr="008F2372" w:rsidRDefault="008F2372" w:rsidP="008F2372">
            <w:pPr>
              <w:jc w:val="center"/>
              <w:rPr>
                <w:b/>
                <w:noProof/>
                <w:sz w:val="16"/>
                <w:szCs w:val="16"/>
                <w:lang w:val="sr-Cyrl-CS"/>
              </w:rPr>
            </w:pPr>
          </w:p>
        </w:tc>
        <w:tc>
          <w:tcPr>
            <w:tcW w:w="1980" w:type="dxa"/>
            <w:vAlign w:val="center"/>
          </w:tcPr>
          <w:p w14:paraId="32C94719" w14:textId="77777777" w:rsidR="008F2372" w:rsidRPr="008F2372" w:rsidRDefault="008F2372" w:rsidP="008F2372">
            <w:pPr>
              <w:jc w:val="center"/>
              <w:rPr>
                <w:b/>
                <w:noProof/>
                <w:sz w:val="16"/>
                <w:szCs w:val="16"/>
                <w:lang w:val="sr-Cyrl-CS"/>
              </w:rPr>
            </w:pPr>
            <w:r w:rsidRPr="008F2372">
              <w:rPr>
                <w:b/>
                <w:noProof/>
                <w:sz w:val="16"/>
                <w:szCs w:val="16"/>
                <w:lang w:val="sr-Cyrl-CS"/>
              </w:rPr>
              <w:t>МОНОНЕЗАСИЋЕНЕ*</w:t>
            </w:r>
          </w:p>
          <w:p w14:paraId="6EB95515" w14:textId="77777777" w:rsidR="008F2372" w:rsidRPr="008F2372" w:rsidRDefault="008F2372" w:rsidP="008F2372">
            <w:pPr>
              <w:jc w:val="center"/>
              <w:rPr>
                <w:b/>
                <w:noProof/>
                <w:sz w:val="16"/>
                <w:szCs w:val="16"/>
                <w:lang w:val="sr-Cyrl-CS"/>
              </w:rPr>
            </w:pPr>
            <w:r w:rsidRPr="008F2372">
              <w:rPr>
                <w:b/>
                <w:noProof/>
                <w:sz w:val="16"/>
                <w:szCs w:val="16"/>
                <w:lang w:val="sr-Cyrl-CS"/>
              </w:rPr>
              <w:t>ПОЛИНЕЗАСИЋЕНЕ*</w:t>
            </w:r>
          </w:p>
        </w:tc>
        <w:tc>
          <w:tcPr>
            <w:tcW w:w="1260" w:type="dxa"/>
            <w:vMerge/>
            <w:tcBorders>
              <w:right w:val="nil"/>
            </w:tcBorders>
          </w:tcPr>
          <w:p w14:paraId="57020003" w14:textId="77777777" w:rsidR="008F2372" w:rsidRPr="008F2372" w:rsidRDefault="008F2372" w:rsidP="008F2372">
            <w:pPr>
              <w:jc w:val="center"/>
              <w:rPr>
                <w:b/>
                <w:noProof/>
                <w:sz w:val="18"/>
                <w:szCs w:val="18"/>
                <w:lang w:val="sr-Cyrl-CS"/>
              </w:rPr>
            </w:pPr>
          </w:p>
        </w:tc>
        <w:tc>
          <w:tcPr>
            <w:tcW w:w="1090" w:type="dxa"/>
            <w:vMerge/>
            <w:tcBorders>
              <w:left w:val="nil"/>
              <w:bottom w:val="single" w:sz="4" w:space="0" w:color="auto"/>
            </w:tcBorders>
          </w:tcPr>
          <w:p w14:paraId="02C756D3" w14:textId="77777777" w:rsidR="008F2372" w:rsidRPr="008F2372" w:rsidRDefault="008F2372" w:rsidP="008F2372">
            <w:pPr>
              <w:jc w:val="center"/>
              <w:rPr>
                <w:b/>
                <w:noProof/>
                <w:sz w:val="18"/>
                <w:szCs w:val="18"/>
                <w:lang w:val="sr-Cyrl-CS"/>
              </w:rPr>
            </w:pPr>
          </w:p>
        </w:tc>
        <w:tc>
          <w:tcPr>
            <w:tcW w:w="1258" w:type="dxa"/>
            <w:vMerge/>
            <w:tcBorders>
              <w:left w:val="nil"/>
              <w:bottom w:val="single" w:sz="4" w:space="0" w:color="auto"/>
            </w:tcBorders>
          </w:tcPr>
          <w:p w14:paraId="345A8710" w14:textId="77777777" w:rsidR="008F2372" w:rsidRPr="008F2372" w:rsidRDefault="008F2372" w:rsidP="008F2372">
            <w:pPr>
              <w:jc w:val="center"/>
              <w:rPr>
                <w:b/>
                <w:noProof/>
                <w:sz w:val="18"/>
                <w:szCs w:val="18"/>
                <w:lang w:val="sr-Cyrl-CS"/>
              </w:rPr>
            </w:pPr>
          </w:p>
        </w:tc>
        <w:tc>
          <w:tcPr>
            <w:tcW w:w="1293" w:type="dxa"/>
            <w:vMerge/>
          </w:tcPr>
          <w:p w14:paraId="0FFC4350" w14:textId="77777777" w:rsidR="008F2372" w:rsidRPr="008F2372" w:rsidRDefault="008F2372" w:rsidP="008F2372">
            <w:pPr>
              <w:jc w:val="center"/>
              <w:rPr>
                <w:b/>
                <w:noProof/>
                <w:sz w:val="18"/>
                <w:szCs w:val="18"/>
                <w:lang w:val="sr-Cyrl-CS"/>
              </w:rPr>
            </w:pPr>
          </w:p>
        </w:tc>
        <w:tc>
          <w:tcPr>
            <w:tcW w:w="1276" w:type="dxa"/>
            <w:gridSpan w:val="2"/>
            <w:vMerge/>
          </w:tcPr>
          <w:p w14:paraId="5BAF1E04" w14:textId="77777777" w:rsidR="008F2372" w:rsidRPr="008F2372" w:rsidRDefault="008F2372" w:rsidP="008F2372">
            <w:pPr>
              <w:jc w:val="center"/>
              <w:rPr>
                <w:b/>
                <w:noProof/>
                <w:sz w:val="18"/>
                <w:szCs w:val="18"/>
                <w:lang w:val="sr-Cyrl-CS"/>
              </w:rPr>
            </w:pPr>
          </w:p>
        </w:tc>
      </w:tr>
      <w:tr w:rsidR="008F2372" w:rsidRPr="008F2372" w14:paraId="74F85055" w14:textId="77777777" w:rsidTr="000F52D3">
        <w:tc>
          <w:tcPr>
            <w:tcW w:w="3145" w:type="dxa"/>
            <w:gridSpan w:val="2"/>
            <w:vAlign w:val="center"/>
          </w:tcPr>
          <w:p w14:paraId="174C716D" w14:textId="77777777" w:rsidR="008F2372" w:rsidRPr="008F2372" w:rsidRDefault="008F2372" w:rsidP="008F2372">
            <w:pPr>
              <w:jc w:val="center"/>
              <w:rPr>
                <w:b/>
                <w:noProof/>
                <w:sz w:val="16"/>
                <w:szCs w:val="16"/>
                <w:lang w:val="sr-Cyrl-CS"/>
              </w:rPr>
            </w:pPr>
            <w:r w:rsidRPr="008F2372">
              <w:rPr>
                <w:b/>
                <w:noProof/>
                <w:sz w:val="16"/>
                <w:szCs w:val="16"/>
                <w:lang w:val="sr-Cyrl-CS"/>
              </w:rPr>
              <w:t>НАТРИЈУМ</w:t>
            </w:r>
          </w:p>
        </w:tc>
        <w:tc>
          <w:tcPr>
            <w:tcW w:w="1260" w:type="dxa"/>
            <w:tcBorders>
              <w:right w:val="nil"/>
            </w:tcBorders>
            <w:vAlign w:val="center"/>
          </w:tcPr>
          <w:p w14:paraId="6AA82E20" w14:textId="77777777" w:rsidR="008F2372" w:rsidRPr="008F2372" w:rsidRDefault="008F2372" w:rsidP="008F2372">
            <w:pPr>
              <w:jc w:val="center"/>
              <w:rPr>
                <w:noProof/>
                <w:sz w:val="18"/>
                <w:szCs w:val="18"/>
                <w:lang w:val="sr-Cyrl-CS"/>
              </w:rPr>
            </w:pPr>
            <w:r w:rsidRPr="008F2372">
              <w:rPr>
                <w:noProof/>
                <w:sz w:val="18"/>
                <w:szCs w:val="18"/>
                <w:lang w:val="sr-Cyrl-CS"/>
              </w:rPr>
              <w:t>&lt;0,5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50FE5F0F" w14:textId="77777777" w:rsidR="008F2372" w:rsidRPr="008F2372" w:rsidRDefault="008F2372" w:rsidP="008F2372">
            <w:pPr>
              <w:jc w:val="center"/>
              <w:rPr>
                <w:noProof/>
                <w:sz w:val="18"/>
                <w:szCs w:val="18"/>
                <w:lang w:val="sr-Cyrl-CS"/>
              </w:rPr>
            </w:pPr>
          </w:p>
          <w:p w14:paraId="4991AFB2" w14:textId="77777777" w:rsidR="008F2372" w:rsidRPr="008F2372" w:rsidRDefault="008F2372" w:rsidP="008F2372">
            <w:pPr>
              <w:jc w:val="center"/>
              <w:rPr>
                <w:noProof/>
                <w:sz w:val="18"/>
                <w:szCs w:val="18"/>
                <w:lang w:val="sr-Cyrl-CS"/>
              </w:rPr>
            </w:pPr>
            <w:r w:rsidRPr="008F2372">
              <w:rPr>
                <w:noProof/>
                <w:sz w:val="18"/>
                <w:szCs w:val="18"/>
                <w:lang w:val="sr-Cyrl-CS"/>
              </w:rPr>
              <w:t>≥0,5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w:t>
            </w:r>
          </w:p>
        </w:tc>
        <w:tc>
          <w:tcPr>
            <w:tcW w:w="1090" w:type="dxa"/>
            <w:tcBorders>
              <w:left w:val="nil"/>
              <w:bottom w:val="single" w:sz="4" w:space="0" w:color="auto"/>
            </w:tcBorders>
            <w:vAlign w:val="center"/>
          </w:tcPr>
          <w:p w14:paraId="750E130E" w14:textId="77777777" w:rsidR="008F2372" w:rsidRPr="008F2372" w:rsidRDefault="008F2372" w:rsidP="008F2372">
            <w:pPr>
              <w:jc w:val="center"/>
              <w:rPr>
                <w:noProof/>
                <w:sz w:val="18"/>
                <w:szCs w:val="18"/>
                <w:lang w:val="sr-Cyrl-CS"/>
              </w:rPr>
            </w:pPr>
          </w:p>
          <w:p w14:paraId="37FE06A8" w14:textId="77777777" w:rsidR="008F2372" w:rsidRPr="008F2372" w:rsidRDefault="008F2372" w:rsidP="008F2372">
            <w:pPr>
              <w:jc w:val="center"/>
              <w:rPr>
                <w:noProof/>
                <w:sz w:val="18"/>
                <w:szCs w:val="18"/>
                <w:lang w:val="sr-Cyrl-CS"/>
              </w:rPr>
            </w:pPr>
            <w:r w:rsidRPr="008F2372">
              <w:rPr>
                <w:noProof/>
                <w:sz w:val="18"/>
                <w:szCs w:val="18"/>
                <w:lang w:val="sr-Cyrl-CS"/>
              </w:rPr>
              <w:t>± 0,15</w:t>
            </w:r>
            <w:r w:rsidRPr="008F2372">
              <w:rPr>
                <w:noProof/>
                <w:sz w:val="18"/>
                <w:szCs w:val="18"/>
                <w:lang w:val="sr-Latn-RS"/>
              </w:rPr>
              <w:t>g</w:t>
            </w:r>
          </w:p>
          <w:p w14:paraId="27523D90" w14:textId="77777777" w:rsidR="008F2372" w:rsidRPr="008F2372" w:rsidRDefault="008F2372" w:rsidP="008F2372">
            <w:pPr>
              <w:jc w:val="center"/>
              <w:rPr>
                <w:noProof/>
                <w:sz w:val="18"/>
                <w:szCs w:val="18"/>
                <w:lang w:val="sr-Cyrl-CS"/>
              </w:rPr>
            </w:pPr>
          </w:p>
          <w:p w14:paraId="191091AF" w14:textId="77777777" w:rsidR="008F2372" w:rsidRPr="008F2372" w:rsidRDefault="008F2372" w:rsidP="008F2372">
            <w:pPr>
              <w:spacing w:after="60"/>
              <w:jc w:val="center"/>
              <w:rPr>
                <w:noProof/>
                <w:sz w:val="18"/>
                <w:szCs w:val="18"/>
                <w:lang w:val="sr-Cyrl-CS"/>
              </w:rPr>
            </w:pPr>
            <w:r w:rsidRPr="008F2372">
              <w:rPr>
                <w:noProof/>
                <w:sz w:val="18"/>
                <w:szCs w:val="18"/>
                <w:lang w:val="sr-Cyrl-CS"/>
              </w:rPr>
              <w:t>± 20%</w:t>
            </w:r>
          </w:p>
          <w:p w14:paraId="2BB1AE48" w14:textId="77777777" w:rsidR="008F2372" w:rsidRPr="008F2372" w:rsidRDefault="008F2372" w:rsidP="008F2372">
            <w:pPr>
              <w:jc w:val="center"/>
              <w:rPr>
                <w:noProof/>
                <w:sz w:val="18"/>
                <w:szCs w:val="18"/>
                <w:lang w:val="sr-Cyrl-CS"/>
              </w:rPr>
            </w:pPr>
          </w:p>
        </w:tc>
        <w:tc>
          <w:tcPr>
            <w:tcW w:w="1258" w:type="dxa"/>
            <w:tcBorders>
              <w:left w:val="nil"/>
              <w:bottom w:val="single" w:sz="4" w:space="0" w:color="auto"/>
            </w:tcBorders>
            <w:vAlign w:val="center"/>
          </w:tcPr>
          <w:p w14:paraId="5A77D37A" w14:textId="77777777" w:rsidR="008F2372" w:rsidRPr="008F2372" w:rsidRDefault="008F2372" w:rsidP="008F2372">
            <w:pPr>
              <w:spacing w:before="60" w:after="60"/>
              <w:jc w:val="center"/>
              <w:rPr>
                <w:noProof/>
                <w:sz w:val="18"/>
                <w:szCs w:val="18"/>
                <w:lang w:val="sr-Cyrl-CS"/>
              </w:rPr>
            </w:pPr>
          </w:p>
        </w:tc>
        <w:tc>
          <w:tcPr>
            <w:tcW w:w="1293" w:type="dxa"/>
          </w:tcPr>
          <w:p w14:paraId="41F8C88F" w14:textId="77777777" w:rsidR="008F2372" w:rsidRPr="008F2372" w:rsidRDefault="008F2372" w:rsidP="008F2372">
            <w:pPr>
              <w:spacing w:before="80" w:after="60"/>
              <w:rPr>
                <w:noProof/>
                <w:sz w:val="18"/>
                <w:szCs w:val="18"/>
                <w:lang w:val="sr-Cyrl-CS"/>
              </w:rPr>
            </w:pPr>
            <w:r w:rsidRPr="008F2372">
              <w:rPr>
                <w:noProof/>
                <w:sz w:val="18"/>
                <w:szCs w:val="18"/>
                <w:lang w:val="sr-Cyrl-CS"/>
              </w:rPr>
              <w:t>≥1</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r w:rsidRPr="008F2372">
              <w:rPr>
                <w:noProof/>
                <w:sz w:val="18"/>
                <w:szCs w:val="18"/>
                <w:lang w:val="sr-Cyrl-CS"/>
              </w:rPr>
              <w:t xml:space="preserve"> </w:t>
            </w:r>
          </w:p>
          <w:p w14:paraId="0032FC9B" w14:textId="77777777" w:rsidR="008F2372" w:rsidRPr="008F2372" w:rsidRDefault="008F2372" w:rsidP="008F2372">
            <w:pPr>
              <w:spacing w:before="80" w:after="60"/>
              <w:rPr>
                <w:noProof/>
                <w:sz w:val="18"/>
                <w:szCs w:val="18"/>
                <w:lang w:val="sr-Cyrl-CS"/>
              </w:rPr>
            </w:pPr>
          </w:p>
          <w:p w14:paraId="3F1173F1" w14:textId="77777777" w:rsidR="008F2372" w:rsidRPr="008F2372" w:rsidRDefault="008F2372" w:rsidP="008F2372">
            <w:pPr>
              <w:spacing w:before="80" w:after="60"/>
              <w:rPr>
                <w:noProof/>
                <w:sz w:val="18"/>
                <w:szCs w:val="18"/>
                <w:lang w:val="sr-Cyrl-CS"/>
              </w:rPr>
            </w:pPr>
            <w:r w:rsidRPr="008F2372">
              <w:rPr>
                <w:noProof/>
                <w:sz w:val="18"/>
                <w:szCs w:val="18"/>
                <w:lang w:val="sr-Cyrl-CS"/>
              </w:rPr>
              <w:lastRenderedPageBreak/>
              <w:t xml:space="preserve"> &lt; 1</w:t>
            </w:r>
            <w:r w:rsidRPr="008F2372">
              <w:rPr>
                <w:noProof/>
                <w:sz w:val="18"/>
                <w:szCs w:val="18"/>
                <w:lang w:val="sr-Latn-RS"/>
              </w:rPr>
              <w:t>g</w:t>
            </w:r>
            <w:r w:rsidRPr="008F2372">
              <w:rPr>
                <w:noProof/>
                <w:sz w:val="18"/>
                <w:szCs w:val="18"/>
                <w:lang w:val="sr-Cyrl-CS"/>
              </w:rPr>
              <w:t xml:space="preserve">  и &gt;0,005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p w14:paraId="1B99AFC8" w14:textId="77777777" w:rsidR="008F2372" w:rsidRPr="008F2372" w:rsidRDefault="008F2372" w:rsidP="008F2372">
            <w:pPr>
              <w:spacing w:before="80" w:after="60"/>
              <w:rPr>
                <w:noProof/>
                <w:sz w:val="18"/>
                <w:szCs w:val="18"/>
                <w:lang w:val="sr-Cyrl-CS"/>
              </w:rPr>
            </w:pPr>
            <w:r w:rsidRPr="008F2372">
              <w:rPr>
                <w:noProof/>
                <w:sz w:val="18"/>
                <w:szCs w:val="18"/>
                <w:lang w:val="sr-Cyrl-CS"/>
              </w:rPr>
              <w:t>количине које се не могу одредити или     ≤ 0,005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tc>
        <w:tc>
          <w:tcPr>
            <w:tcW w:w="1276" w:type="dxa"/>
            <w:gridSpan w:val="2"/>
          </w:tcPr>
          <w:p w14:paraId="71F95B9A" w14:textId="77777777" w:rsidR="008F2372" w:rsidRPr="008F2372" w:rsidRDefault="008F2372" w:rsidP="008F2372">
            <w:pPr>
              <w:spacing w:before="80" w:after="60"/>
              <w:rPr>
                <w:noProof/>
                <w:sz w:val="18"/>
                <w:szCs w:val="18"/>
                <w:lang w:val="sr-Cyrl-CS"/>
              </w:rPr>
            </w:pPr>
            <w:r w:rsidRPr="008F2372">
              <w:rPr>
                <w:noProof/>
                <w:sz w:val="18"/>
                <w:szCs w:val="18"/>
                <w:lang w:val="sr-Cyrl-CS"/>
              </w:rPr>
              <w:lastRenderedPageBreak/>
              <w:t>до најближе 0,1</w:t>
            </w:r>
            <w:r w:rsidRPr="008F2372">
              <w:rPr>
                <w:noProof/>
                <w:sz w:val="18"/>
                <w:szCs w:val="18"/>
                <w:lang w:val="sr-Latn-RS"/>
              </w:rPr>
              <w:t>g</w:t>
            </w:r>
          </w:p>
          <w:p w14:paraId="063C1BE2" w14:textId="77777777" w:rsidR="008F2372" w:rsidRPr="008F2372" w:rsidRDefault="008F2372" w:rsidP="008F2372">
            <w:pPr>
              <w:spacing w:before="80" w:after="60"/>
              <w:rPr>
                <w:noProof/>
                <w:sz w:val="18"/>
                <w:szCs w:val="18"/>
                <w:lang w:val="sr-Cyrl-CS"/>
              </w:rPr>
            </w:pPr>
          </w:p>
          <w:p w14:paraId="4B06672C" w14:textId="77777777" w:rsidR="008F2372" w:rsidRPr="008F2372" w:rsidRDefault="008F2372" w:rsidP="008F2372">
            <w:pPr>
              <w:spacing w:line="276" w:lineRule="auto"/>
              <w:rPr>
                <w:noProof/>
                <w:sz w:val="18"/>
                <w:szCs w:val="18"/>
                <w:lang w:val="sr-Cyrl-CS"/>
              </w:rPr>
            </w:pPr>
            <w:r w:rsidRPr="008F2372">
              <w:rPr>
                <w:noProof/>
                <w:sz w:val="18"/>
                <w:szCs w:val="18"/>
                <w:lang w:val="sr-Cyrl-CS"/>
              </w:rPr>
              <w:lastRenderedPageBreak/>
              <w:t>до најближе 0,01</w:t>
            </w:r>
            <w:r w:rsidRPr="008F2372">
              <w:rPr>
                <w:noProof/>
                <w:sz w:val="18"/>
                <w:szCs w:val="18"/>
                <w:lang w:val="sr-Latn-RS"/>
              </w:rPr>
              <w:t>g</w:t>
            </w:r>
          </w:p>
          <w:p w14:paraId="4FB0D40E" w14:textId="77777777" w:rsidR="008F2372" w:rsidRPr="008F2372" w:rsidRDefault="008F2372" w:rsidP="008F2372">
            <w:pPr>
              <w:spacing w:line="276" w:lineRule="auto"/>
              <w:rPr>
                <w:noProof/>
                <w:sz w:val="18"/>
                <w:szCs w:val="18"/>
                <w:lang w:val="sr-Cyrl-CS"/>
              </w:rPr>
            </w:pPr>
          </w:p>
          <w:p w14:paraId="4DC40B74" w14:textId="77777777" w:rsidR="008F2372" w:rsidRPr="008F2372" w:rsidRDefault="008F2372" w:rsidP="008F2372">
            <w:pPr>
              <w:spacing w:before="80" w:after="60"/>
              <w:rPr>
                <w:noProof/>
                <w:sz w:val="18"/>
                <w:szCs w:val="18"/>
                <w:lang w:val="sr-Cyrl-CS"/>
              </w:rPr>
            </w:pPr>
            <w:r w:rsidRPr="008F2372">
              <w:rPr>
                <w:noProof/>
                <w:sz w:val="18"/>
                <w:szCs w:val="18"/>
                <w:lang w:val="sr-Cyrl-CS"/>
              </w:rPr>
              <w:t>„0</w:t>
            </w:r>
            <w:r w:rsidRPr="008F2372">
              <w:rPr>
                <w:noProof/>
                <w:sz w:val="18"/>
                <w:szCs w:val="18"/>
                <w:lang w:val="sr-Latn-RS"/>
              </w:rPr>
              <w:t>g</w:t>
            </w:r>
            <w:r w:rsidRPr="008F2372">
              <w:rPr>
                <w:noProof/>
                <w:sz w:val="18"/>
                <w:szCs w:val="18"/>
                <w:lang w:val="sr-Cyrl-CS"/>
              </w:rPr>
              <w:t>“ или „&lt;0,01</w:t>
            </w:r>
            <w:r w:rsidRPr="008F2372">
              <w:rPr>
                <w:noProof/>
                <w:sz w:val="18"/>
                <w:szCs w:val="18"/>
                <w:lang w:val="sr-Latn-RS"/>
              </w:rPr>
              <w:t>g</w:t>
            </w:r>
            <w:r w:rsidRPr="008F2372">
              <w:rPr>
                <w:noProof/>
                <w:sz w:val="18"/>
                <w:szCs w:val="18"/>
                <w:lang w:val="sr-Cyrl-CS"/>
              </w:rPr>
              <w:t>“ може се декларисати</w:t>
            </w:r>
          </w:p>
        </w:tc>
      </w:tr>
      <w:tr w:rsidR="008F2372" w:rsidRPr="008F2372" w14:paraId="4B29DEA5" w14:textId="77777777" w:rsidTr="000F52D3">
        <w:tc>
          <w:tcPr>
            <w:tcW w:w="3145" w:type="dxa"/>
            <w:gridSpan w:val="2"/>
            <w:vAlign w:val="center"/>
          </w:tcPr>
          <w:p w14:paraId="752EBBFF" w14:textId="77777777" w:rsidR="008F2372" w:rsidRPr="008F2372" w:rsidRDefault="008F2372" w:rsidP="008F2372">
            <w:pPr>
              <w:jc w:val="center"/>
              <w:rPr>
                <w:b/>
                <w:noProof/>
                <w:sz w:val="16"/>
                <w:szCs w:val="16"/>
                <w:lang w:val="sr-Cyrl-CS"/>
              </w:rPr>
            </w:pPr>
            <w:r w:rsidRPr="008F2372">
              <w:rPr>
                <w:b/>
                <w:noProof/>
                <w:sz w:val="16"/>
                <w:szCs w:val="16"/>
                <w:lang w:val="sr-Cyrl-CS"/>
              </w:rPr>
              <w:lastRenderedPageBreak/>
              <w:t>СО</w:t>
            </w:r>
          </w:p>
        </w:tc>
        <w:tc>
          <w:tcPr>
            <w:tcW w:w="1260" w:type="dxa"/>
            <w:tcBorders>
              <w:right w:val="nil"/>
            </w:tcBorders>
            <w:vAlign w:val="center"/>
          </w:tcPr>
          <w:p w14:paraId="1CEF0DDD" w14:textId="77777777" w:rsidR="008F2372" w:rsidRPr="008F2372" w:rsidRDefault="008F2372" w:rsidP="008F2372">
            <w:pPr>
              <w:jc w:val="center"/>
              <w:rPr>
                <w:noProof/>
                <w:sz w:val="18"/>
                <w:szCs w:val="18"/>
                <w:lang w:val="sr-Cyrl-CS"/>
              </w:rPr>
            </w:pPr>
            <w:r w:rsidRPr="008F2372">
              <w:rPr>
                <w:noProof/>
                <w:sz w:val="18"/>
                <w:szCs w:val="18"/>
                <w:lang w:val="sr-Cyrl-CS"/>
              </w:rPr>
              <w:t>&lt;1,25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19F3A43D" w14:textId="77777777" w:rsidR="008F2372" w:rsidRPr="008F2372" w:rsidRDefault="008F2372" w:rsidP="008F2372">
            <w:pPr>
              <w:jc w:val="center"/>
              <w:rPr>
                <w:noProof/>
                <w:sz w:val="18"/>
                <w:szCs w:val="18"/>
                <w:lang w:val="sr-Cyrl-CS"/>
              </w:rPr>
            </w:pPr>
          </w:p>
          <w:p w14:paraId="32F0808B" w14:textId="77777777" w:rsidR="008F2372" w:rsidRPr="008F2372" w:rsidRDefault="008F2372" w:rsidP="008F2372">
            <w:pPr>
              <w:jc w:val="center"/>
              <w:rPr>
                <w:noProof/>
                <w:sz w:val="18"/>
                <w:szCs w:val="18"/>
                <w:lang w:val="sr-Cyrl-CS"/>
              </w:rPr>
            </w:pPr>
            <w:r w:rsidRPr="008F2372">
              <w:rPr>
                <w:noProof/>
                <w:sz w:val="18"/>
                <w:szCs w:val="18"/>
                <w:lang w:val="sr-Cyrl-CS"/>
              </w:rPr>
              <w:t>≥1,25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w:t>
            </w:r>
          </w:p>
        </w:tc>
        <w:tc>
          <w:tcPr>
            <w:tcW w:w="1090" w:type="dxa"/>
            <w:tcBorders>
              <w:left w:val="nil"/>
            </w:tcBorders>
            <w:vAlign w:val="center"/>
          </w:tcPr>
          <w:p w14:paraId="4F8019CE" w14:textId="77777777" w:rsidR="008F2372" w:rsidRPr="008F2372" w:rsidRDefault="008F2372" w:rsidP="008F2372">
            <w:pPr>
              <w:jc w:val="center"/>
              <w:rPr>
                <w:noProof/>
                <w:sz w:val="18"/>
                <w:szCs w:val="18"/>
                <w:lang w:val="sr-Cyrl-CS"/>
              </w:rPr>
            </w:pPr>
          </w:p>
          <w:p w14:paraId="006ACE5B" w14:textId="77777777" w:rsidR="008F2372" w:rsidRPr="008F2372" w:rsidRDefault="008F2372" w:rsidP="008F2372">
            <w:pPr>
              <w:jc w:val="center"/>
              <w:rPr>
                <w:noProof/>
                <w:sz w:val="18"/>
                <w:szCs w:val="18"/>
                <w:lang w:val="sr-Latn-RS"/>
              </w:rPr>
            </w:pPr>
            <w:r w:rsidRPr="008F2372">
              <w:rPr>
                <w:noProof/>
                <w:sz w:val="18"/>
                <w:szCs w:val="18"/>
                <w:lang w:val="sr-Cyrl-CS"/>
              </w:rPr>
              <w:t>± 0,375</w:t>
            </w:r>
            <w:r w:rsidRPr="008F2372">
              <w:rPr>
                <w:noProof/>
                <w:sz w:val="18"/>
                <w:szCs w:val="18"/>
                <w:lang w:val="sr-Latn-RS"/>
              </w:rPr>
              <w:t>g</w:t>
            </w:r>
          </w:p>
          <w:p w14:paraId="1C7B165C" w14:textId="77777777" w:rsidR="008F2372" w:rsidRPr="008F2372" w:rsidRDefault="008F2372" w:rsidP="008F2372">
            <w:pPr>
              <w:jc w:val="center"/>
              <w:rPr>
                <w:noProof/>
                <w:sz w:val="18"/>
                <w:szCs w:val="18"/>
                <w:lang w:val="sr-Latn-RS"/>
              </w:rPr>
            </w:pPr>
          </w:p>
          <w:p w14:paraId="39157BB9" w14:textId="77777777" w:rsidR="008F2372" w:rsidRPr="008F2372" w:rsidRDefault="008F2372" w:rsidP="008F2372">
            <w:pPr>
              <w:jc w:val="center"/>
              <w:rPr>
                <w:noProof/>
                <w:sz w:val="18"/>
                <w:szCs w:val="18"/>
                <w:lang w:val="sr-Cyrl-CS"/>
              </w:rPr>
            </w:pPr>
            <w:r w:rsidRPr="008F2372">
              <w:rPr>
                <w:noProof/>
                <w:sz w:val="18"/>
                <w:szCs w:val="18"/>
                <w:lang w:val="sr-Cyrl-CS"/>
              </w:rPr>
              <w:t>± 20%</w:t>
            </w:r>
          </w:p>
          <w:p w14:paraId="0838454F" w14:textId="77777777" w:rsidR="008F2372" w:rsidRPr="008F2372" w:rsidRDefault="008F2372" w:rsidP="008F2372">
            <w:pPr>
              <w:jc w:val="center"/>
              <w:rPr>
                <w:noProof/>
                <w:sz w:val="18"/>
                <w:szCs w:val="18"/>
                <w:lang w:val="sr-Cyrl-CS"/>
              </w:rPr>
            </w:pPr>
          </w:p>
        </w:tc>
        <w:tc>
          <w:tcPr>
            <w:tcW w:w="1258" w:type="dxa"/>
            <w:tcBorders>
              <w:left w:val="nil"/>
            </w:tcBorders>
            <w:vAlign w:val="center"/>
          </w:tcPr>
          <w:p w14:paraId="71C7A271" w14:textId="77777777" w:rsidR="008F2372" w:rsidRPr="008F2372" w:rsidRDefault="008F2372" w:rsidP="008F2372">
            <w:pPr>
              <w:jc w:val="center"/>
              <w:rPr>
                <w:noProof/>
                <w:sz w:val="18"/>
                <w:szCs w:val="18"/>
                <w:lang w:val="sr-Cyrl-CS"/>
              </w:rPr>
            </w:pPr>
          </w:p>
          <w:p w14:paraId="12AFB27A" w14:textId="77777777" w:rsidR="008F2372" w:rsidRPr="008F2372" w:rsidRDefault="008F2372" w:rsidP="008F2372">
            <w:pPr>
              <w:spacing w:before="60" w:after="60"/>
              <w:jc w:val="center"/>
              <w:rPr>
                <w:noProof/>
                <w:sz w:val="18"/>
                <w:szCs w:val="18"/>
                <w:lang w:val="sr-Cyrl-CS"/>
              </w:rPr>
            </w:pPr>
          </w:p>
        </w:tc>
        <w:tc>
          <w:tcPr>
            <w:tcW w:w="1293" w:type="dxa"/>
          </w:tcPr>
          <w:p w14:paraId="795EBBAC" w14:textId="77777777" w:rsidR="008F2372" w:rsidRPr="008F2372" w:rsidRDefault="008F2372" w:rsidP="008F2372">
            <w:pPr>
              <w:spacing w:before="80" w:after="60"/>
              <w:rPr>
                <w:noProof/>
                <w:sz w:val="18"/>
                <w:szCs w:val="18"/>
                <w:lang w:val="sr-Cyrl-CS"/>
              </w:rPr>
            </w:pPr>
            <w:r w:rsidRPr="008F2372">
              <w:rPr>
                <w:noProof/>
                <w:sz w:val="18"/>
                <w:szCs w:val="18"/>
                <w:lang w:val="sr-Cyrl-CS"/>
              </w:rPr>
              <w:t>≥1</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w:t>
            </w:r>
            <w:r w:rsidRPr="008F2372">
              <w:rPr>
                <w:noProof/>
                <w:sz w:val="18"/>
                <w:szCs w:val="18"/>
                <w:lang w:val="sr-Latn-RS"/>
              </w:rPr>
              <w:t xml:space="preserve"> ml</w:t>
            </w:r>
          </w:p>
          <w:p w14:paraId="4252AF05" w14:textId="77777777" w:rsidR="008F2372" w:rsidRPr="008F2372" w:rsidRDefault="008F2372" w:rsidP="008F2372">
            <w:pPr>
              <w:spacing w:before="80" w:after="60"/>
              <w:rPr>
                <w:noProof/>
                <w:sz w:val="18"/>
                <w:szCs w:val="18"/>
                <w:lang w:val="sr-Cyrl-CS"/>
              </w:rPr>
            </w:pPr>
            <w:r w:rsidRPr="008F2372">
              <w:rPr>
                <w:noProof/>
                <w:sz w:val="18"/>
                <w:szCs w:val="18"/>
                <w:lang w:val="sr-Cyrl-CS"/>
              </w:rPr>
              <w:t xml:space="preserve"> &lt; 1</w:t>
            </w:r>
            <w:r w:rsidRPr="008F2372">
              <w:rPr>
                <w:noProof/>
                <w:sz w:val="18"/>
                <w:szCs w:val="18"/>
                <w:lang w:val="sr-Latn-RS"/>
              </w:rPr>
              <w:t>g</w:t>
            </w:r>
            <w:r w:rsidRPr="008F2372">
              <w:rPr>
                <w:noProof/>
                <w:sz w:val="18"/>
                <w:szCs w:val="18"/>
                <w:lang w:val="sr-Cyrl-CS"/>
              </w:rPr>
              <w:t xml:space="preserve">  и &gt;0,0</w:t>
            </w:r>
            <w:r w:rsidRPr="008F2372">
              <w:rPr>
                <w:noProof/>
                <w:sz w:val="18"/>
                <w:szCs w:val="18"/>
                <w:lang w:val="sr-Latn-RS"/>
              </w:rPr>
              <w:t>12</w:t>
            </w:r>
            <w:r w:rsidRPr="008F2372">
              <w:rPr>
                <w:noProof/>
                <w:sz w:val="18"/>
                <w:szCs w:val="18"/>
                <w:lang w:val="sr-Cyrl-CS"/>
              </w:rPr>
              <w:t>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p w14:paraId="79111E44" w14:textId="77777777" w:rsidR="008F2372" w:rsidRPr="008F2372" w:rsidRDefault="008F2372" w:rsidP="008F2372">
            <w:pPr>
              <w:spacing w:before="80" w:after="60"/>
              <w:rPr>
                <w:noProof/>
                <w:sz w:val="18"/>
                <w:szCs w:val="18"/>
                <w:lang w:val="sr-Cyrl-CS"/>
              </w:rPr>
            </w:pPr>
            <w:r w:rsidRPr="008F2372">
              <w:rPr>
                <w:noProof/>
                <w:sz w:val="18"/>
                <w:szCs w:val="18"/>
                <w:lang w:val="sr-Cyrl-CS"/>
              </w:rPr>
              <w:t>количине које се не могу одредити или ≤0,0</w:t>
            </w:r>
            <w:r w:rsidRPr="008F2372">
              <w:rPr>
                <w:noProof/>
                <w:sz w:val="18"/>
                <w:szCs w:val="18"/>
                <w:lang w:val="sr-Latn-RS"/>
              </w:rPr>
              <w:t>12</w:t>
            </w:r>
            <w:r w:rsidRPr="008F2372">
              <w:rPr>
                <w:noProof/>
                <w:sz w:val="18"/>
                <w:szCs w:val="18"/>
                <w:lang w:val="sr-Cyrl-CS"/>
              </w:rPr>
              <w:t>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tc>
        <w:tc>
          <w:tcPr>
            <w:tcW w:w="1276" w:type="dxa"/>
            <w:gridSpan w:val="2"/>
          </w:tcPr>
          <w:p w14:paraId="20C31389"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0,1</w:t>
            </w:r>
            <w:r w:rsidRPr="008F2372">
              <w:rPr>
                <w:noProof/>
                <w:sz w:val="18"/>
                <w:szCs w:val="18"/>
                <w:lang w:val="sr-Latn-RS"/>
              </w:rPr>
              <w:t>g</w:t>
            </w:r>
          </w:p>
          <w:p w14:paraId="76D139EB"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0,01</w:t>
            </w:r>
            <w:r w:rsidRPr="008F2372">
              <w:rPr>
                <w:noProof/>
                <w:sz w:val="18"/>
                <w:szCs w:val="18"/>
                <w:lang w:val="sr-Latn-RS"/>
              </w:rPr>
              <w:t>g</w:t>
            </w:r>
          </w:p>
          <w:p w14:paraId="53A7F3B1"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              </w:t>
            </w:r>
          </w:p>
          <w:p w14:paraId="6D3CA8F0" w14:textId="77777777" w:rsidR="008F2372" w:rsidRPr="008F2372" w:rsidRDefault="008F2372" w:rsidP="008F2372">
            <w:pPr>
              <w:spacing w:before="80"/>
              <w:rPr>
                <w:noProof/>
                <w:sz w:val="18"/>
                <w:szCs w:val="18"/>
                <w:lang w:val="sr-Cyrl-CS"/>
              </w:rPr>
            </w:pPr>
            <w:r w:rsidRPr="008F2372">
              <w:rPr>
                <w:noProof/>
                <w:sz w:val="18"/>
                <w:szCs w:val="18"/>
                <w:lang w:val="sr-Cyrl-CS"/>
              </w:rPr>
              <w:t>„0</w:t>
            </w:r>
            <w:r w:rsidRPr="008F2372">
              <w:rPr>
                <w:noProof/>
                <w:sz w:val="18"/>
                <w:szCs w:val="18"/>
                <w:lang w:val="sr-Latn-RS"/>
              </w:rPr>
              <w:t>g</w:t>
            </w:r>
            <w:r w:rsidRPr="008F2372">
              <w:rPr>
                <w:noProof/>
                <w:sz w:val="18"/>
                <w:szCs w:val="18"/>
                <w:lang w:val="sr-Cyrl-CS"/>
              </w:rPr>
              <w:t>“ или „&lt;0,01</w:t>
            </w:r>
            <w:r w:rsidRPr="008F2372">
              <w:rPr>
                <w:noProof/>
                <w:sz w:val="18"/>
                <w:szCs w:val="18"/>
                <w:lang w:val="sr-Latn-RS"/>
              </w:rPr>
              <w:t>g</w:t>
            </w:r>
            <w:r w:rsidRPr="008F2372">
              <w:rPr>
                <w:noProof/>
                <w:sz w:val="18"/>
                <w:szCs w:val="18"/>
                <w:lang w:val="sr-Cyrl-CS"/>
              </w:rPr>
              <w:t>“ може се декларисати</w:t>
            </w:r>
          </w:p>
        </w:tc>
      </w:tr>
      <w:tr w:rsidR="008F2372" w:rsidRPr="008F2372" w14:paraId="17E8077F" w14:textId="77777777" w:rsidTr="000F52D3">
        <w:trPr>
          <w:trHeight w:val="164"/>
        </w:trPr>
        <w:tc>
          <w:tcPr>
            <w:tcW w:w="3145" w:type="dxa"/>
            <w:gridSpan w:val="2"/>
            <w:vAlign w:val="center"/>
          </w:tcPr>
          <w:p w14:paraId="204F49AB" w14:textId="77777777" w:rsidR="008F2372" w:rsidRPr="008F2372" w:rsidRDefault="008F2372" w:rsidP="008F2372">
            <w:pPr>
              <w:jc w:val="center"/>
              <w:rPr>
                <w:b/>
                <w:noProof/>
                <w:sz w:val="16"/>
                <w:szCs w:val="16"/>
                <w:lang w:val="sr-Cyrl-CS"/>
              </w:rPr>
            </w:pPr>
            <w:r w:rsidRPr="008F2372">
              <w:rPr>
                <w:b/>
                <w:noProof/>
                <w:sz w:val="16"/>
                <w:szCs w:val="16"/>
                <w:lang w:val="sr-Cyrl-CS"/>
              </w:rPr>
              <w:t>ЕНЕРГИЈА</w:t>
            </w:r>
          </w:p>
        </w:tc>
        <w:tc>
          <w:tcPr>
            <w:tcW w:w="3608" w:type="dxa"/>
            <w:gridSpan w:val="3"/>
          </w:tcPr>
          <w:p w14:paraId="1CC9E3EA" w14:textId="77777777" w:rsidR="008F2372" w:rsidRPr="008F2372" w:rsidRDefault="008F2372" w:rsidP="008F2372">
            <w:pPr>
              <w:spacing w:after="200"/>
              <w:contextualSpacing/>
              <w:jc w:val="both"/>
              <w:rPr>
                <w:b/>
                <w:noProof/>
                <w:sz w:val="18"/>
                <w:szCs w:val="18"/>
                <w:lang w:val="sr-Cyrl-CS"/>
              </w:rPr>
            </w:pPr>
          </w:p>
        </w:tc>
        <w:tc>
          <w:tcPr>
            <w:tcW w:w="2569" w:type="dxa"/>
            <w:gridSpan w:val="3"/>
            <w:vAlign w:val="center"/>
          </w:tcPr>
          <w:p w14:paraId="083943BB" w14:textId="77777777" w:rsidR="008F2372" w:rsidRPr="008F2372" w:rsidRDefault="008F2372" w:rsidP="008F2372">
            <w:pPr>
              <w:jc w:val="center"/>
              <w:rPr>
                <w:noProof/>
                <w:sz w:val="18"/>
                <w:szCs w:val="18"/>
                <w:lang w:val="sr-Cyrl-CS"/>
              </w:rPr>
            </w:pPr>
            <w:r w:rsidRPr="008F2372">
              <w:rPr>
                <w:noProof/>
                <w:sz w:val="18"/>
                <w:szCs w:val="18"/>
                <w:lang w:val="sr-Cyrl-CS"/>
              </w:rPr>
              <w:t>до најближе 1</w:t>
            </w:r>
            <w:r w:rsidRPr="008F2372">
              <w:rPr>
                <w:noProof/>
                <w:sz w:val="18"/>
                <w:szCs w:val="18"/>
                <w:lang w:val="sr-Latn-RS"/>
              </w:rPr>
              <w:t>k</w:t>
            </w:r>
            <w:r w:rsidRPr="008F2372">
              <w:rPr>
                <w:noProof/>
                <w:sz w:val="18"/>
                <w:szCs w:val="18"/>
                <w:lang w:val="sr-Cyrl-CS"/>
              </w:rPr>
              <w:t>Ј/</w:t>
            </w:r>
            <w:r w:rsidRPr="008F2372">
              <w:rPr>
                <w:noProof/>
                <w:sz w:val="18"/>
                <w:szCs w:val="18"/>
                <w:lang w:val="sr-Latn-RS"/>
              </w:rPr>
              <w:t>kcal</w:t>
            </w:r>
          </w:p>
        </w:tc>
      </w:tr>
    </w:tbl>
    <w:p w14:paraId="3B744D35" w14:textId="77777777" w:rsidR="008F2372" w:rsidRPr="008F2372" w:rsidRDefault="008F2372" w:rsidP="008F2372">
      <w:pPr>
        <w:spacing w:after="0" w:line="240" w:lineRule="auto"/>
        <w:rPr>
          <w:rFonts w:ascii="Calibri" w:eastAsia="Calibri" w:hAnsi="Calibri" w:cs="Times New Roman"/>
          <w:sz w:val="24"/>
          <w:lang w:val="en-US"/>
        </w:rPr>
      </w:pPr>
    </w:p>
    <w:p w14:paraId="77C2BB53" w14:textId="77777777" w:rsidR="008F2372" w:rsidRPr="008F2372" w:rsidRDefault="008F2372" w:rsidP="008F2372">
      <w:pPr>
        <w:spacing w:after="200"/>
        <w:contextualSpacing/>
        <w:rPr>
          <w:rFonts w:ascii="Times New Roman" w:eastAsia="Calibri" w:hAnsi="Times New Roman" w:cs="Times New Roman"/>
          <w:noProof/>
          <w:sz w:val="24"/>
          <w:szCs w:val="24"/>
          <w:lang w:val="sr-Cyrl-CS"/>
        </w:rPr>
      </w:pPr>
      <w:r w:rsidRPr="008F2372">
        <w:rPr>
          <w:rFonts w:ascii="Times New Roman" w:eastAsia="Calibri" w:hAnsi="Times New Roman" w:cs="Times New Roman"/>
          <w:noProof/>
          <w:sz w:val="24"/>
          <w:szCs w:val="24"/>
          <w:lang w:val="sr-Cyrl-CS"/>
        </w:rPr>
        <w:t xml:space="preserve">*није примјењиво на подкатегорије                                  </w:t>
      </w:r>
    </w:p>
    <w:p w14:paraId="04994D87" w14:textId="77777777" w:rsidR="008F2372" w:rsidRPr="008F2372" w:rsidRDefault="008F2372" w:rsidP="008F2372">
      <w:pPr>
        <w:spacing w:after="200"/>
        <w:contextualSpacing/>
        <w:rPr>
          <w:rFonts w:ascii="Times New Roman" w:eastAsia="Calibri" w:hAnsi="Times New Roman" w:cs="Times New Roman"/>
          <w:noProof/>
          <w:sz w:val="24"/>
          <w:szCs w:val="24"/>
          <w:lang w:val="sr-Cyrl-CS"/>
        </w:rPr>
      </w:pPr>
      <w:r w:rsidRPr="008F2372">
        <w:rPr>
          <w:rFonts w:ascii="Times New Roman" w:eastAsia="Calibri" w:hAnsi="Times New Roman" w:cs="Times New Roman"/>
          <w:noProof/>
          <w:sz w:val="24"/>
          <w:szCs w:val="24"/>
          <w:lang w:val="sr-Cyrl-CS"/>
        </w:rPr>
        <w:t xml:space="preserve">**за витамин Ц у течностима, виша горња граница одступања је прихватљива </w:t>
      </w:r>
    </w:p>
    <w:p w14:paraId="083FD697" w14:textId="77777777" w:rsidR="008F2372" w:rsidRPr="008F2372" w:rsidRDefault="008F2372" w:rsidP="008F2372">
      <w:pPr>
        <w:spacing w:after="200"/>
        <w:contextualSpacing/>
        <w:rPr>
          <w:rFonts w:ascii="Times New Roman" w:eastAsia="Calibri" w:hAnsi="Times New Roman" w:cs="Times New Roman"/>
          <w:noProof/>
          <w:sz w:val="24"/>
          <w:szCs w:val="24"/>
          <w:lang w:val="sr-Cyrl-CS"/>
        </w:rPr>
      </w:pPr>
      <w:r w:rsidRPr="008F2372">
        <w:rPr>
          <w:rFonts w:ascii="Times New Roman" w:eastAsia="Calibri" w:hAnsi="Times New Roman" w:cs="Times New Roman"/>
          <w:noProof/>
          <w:sz w:val="24"/>
          <w:szCs w:val="24"/>
          <w:lang w:val="sr-Cyrl-CS"/>
        </w:rPr>
        <w:t>Напомена: Наведени опсези укључују и мјерну несигурност (МН)</w:t>
      </w:r>
    </w:p>
    <w:p w14:paraId="14180838" w14:textId="77777777" w:rsidR="008F2372" w:rsidRPr="008F2372" w:rsidRDefault="008F2372" w:rsidP="008F2372">
      <w:pPr>
        <w:spacing w:after="200"/>
        <w:contextualSpacing/>
        <w:rPr>
          <w:rFonts w:ascii="Times New Roman" w:eastAsia="Calibri" w:hAnsi="Times New Roman" w:cs="Times New Roman"/>
          <w:noProof/>
          <w:sz w:val="24"/>
          <w:szCs w:val="24"/>
          <w:lang w:val="sr-Cyrl-CS"/>
        </w:rPr>
      </w:pPr>
    </w:p>
    <w:p w14:paraId="79000A02" w14:textId="77777777" w:rsidR="008F2372" w:rsidRPr="008F2372" w:rsidRDefault="008F2372" w:rsidP="008F2372">
      <w:pPr>
        <w:spacing w:after="200"/>
        <w:contextualSpacing/>
        <w:rPr>
          <w:rFonts w:ascii="Times New Roman" w:eastAsia="Calibri" w:hAnsi="Times New Roman" w:cs="Times New Roman"/>
          <w:noProof/>
          <w:sz w:val="24"/>
          <w:szCs w:val="24"/>
          <w:lang w:val="sr-Cyrl-CS"/>
        </w:rPr>
      </w:pPr>
    </w:p>
    <w:p w14:paraId="118CDB60" w14:textId="77777777" w:rsidR="008F2372" w:rsidRPr="008F2372" w:rsidRDefault="008F2372" w:rsidP="008F2372">
      <w:pPr>
        <w:spacing w:after="200"/>
        <w:ind w:left="-426"/>
        <w:contextualSpacing/>
        <w:jc w:val="both"/>
        <w:rPr>
          <w:rFonts w:ascii="Times New Roman" w:eastAsia="Calibri" w:hAnsi="Times New Roman" w:cs="Times New Roman"/>
          <w:noProof/>
          <w:sz w:val="24"/>
          <w:szCs w:val="24"/>
          <w:lang w:val="sr-Cyrl-CS"/>
        </w:rPr>
      </w:pPr>
      <w:r w:rsidRPr="008F2372">
        <w:rPr>
          <w:rFonts w:ascii="Times New Roman" w:eastAsia="Calibri" w:hAnsi="Times New Roman" w:cs="Times New Roman"/>
          <w:b/>
          <w:noProof/>
          <w:color w:val="000000"/>
          <w:sz w:val="24"/>
          <w:szCs w:val="24"/>
          <w:lang w:val="sr-Cyrl-CS"/>
        </w:rPr>
        <w:t>Табела 2.</w:t>
      </w:r>
      <w:r w:rsidRPr="008F2372">
        <w:rPr>
          <w:rFonts w:ascii="Times New Roman" w:eastAsia="Calibri" w:hAnsi="Times New Roman" w:cs="Times New Roman"/>
          <w:noProof/>
          <w:color w:val="000000"/>
          <w:sz w:val="24"/>
          <w:szCs w:val="24"/>
          <w:lang w:val="sr-Cyrl-CS"/>
        </w:rPr>
        <w:t xml:space="preserve"> </w:t>
      </w:r>
      <w:r w:rsidRPr="008F2372">
        <w:rPr>
          <w:rFonts w:ascii="Times New Roman" w:eastAsia="Calibri" w:hAnsi="Times New Roman" w:cs="Times New Roman"/>
          <w:noProof/>
          <w:sz w:val="24"/>
          <w:szCs w:val="24"/>
          <w:lang w:val="sr-Cyrl-CS"/>
        </w:rPr>
        <w:t>Одступања храњивих вриједности за храну обогаћену нутријентима и додатке исхрани, са или без прехрамбених и здравствених тврдњи, у случајевима (А), (Б), (Ц) и (Д)</w:t>
      </w:r>
    </w:p>
    <w:p w14:paraId="63C8B409" w14:textId="77777777" w:rsidR="008F2372" w:rsidRPr="008F2372" w:rsidRDefault="008F2372" w:rsidP="008F2372">
      <w:pPr>
        <w:spacing w:after="200"/>
        <w:ind w:left="-426"/>
        <w:contextualSpacing/>
        <w:jc w:val="both"/>
        <w:rPr>
          <w:rFonts w:ascii="Times New Roman" w:eastAsia="Calibri" w:hAnsi="Times New Roman" w:cs="Times New Roman"/>
          <w:noProof/>
          <w:sz w:val="24"/>
          <w:szCs w:val="24"/>
          <w:lang w:val="sr-Cyrl-CS"/>
        </w:rPr>
      </w:pPr>
    </w:p>
    <w:tbl>
      <w:tblPr>
        <w:tblStyle w:val="TableGrid11"/>
        <w:tblpPr w:leftFromText="180" w:rightFromText="180" w:vertAnchor="text" w:horzAnchor="margin" w:tblpXSpec="center" w:tblpY="149"/>
        <w:tblW w:w="10173" w:type="dxa"/>
        <w:tblLayout w:type="fixed"/>
        <w:tblLook w:val="04A0" w:firstRow="1" w:lastRow="0" w:firstColumn="1" w:lastColumn="0" w:noHBand="0" w:noVBand="1"/>
      </w:tblPr>
      <w:tblGrid>
        <w:gridCol w:w="1885"/>
        <w:gridCol w:w="1484"/>
        <w:gridCol w:w="1417"/>
        <w:gridCol w:w="1418"/>
        <w:gridCol w:w="141"/>
        <w:gridCol w:w="1276"/>
        <w:gridCol w:w="1374"/>
        <w:gridCol w:w="1178"/>
      </w:tblGrid>
      <w:tr w:rsidR="008F2372" w:rsidRPr="008F2372" w14:paraId="33A2098B" w14:textId="77777777" w:rsidTr="000F52D3">
        <w:tc>
          <w:tcPr>
            <w:tcW w:w="1885" w:type="dxa"/>
            <w:vAlign w:val="center"/>
          </w:tcPr>
          <w:p w14:paraId="25AFA605" w14:textId="77777777" w:rsidR="008F2372" w:rsidRPr="008F2372" w:rsidRDefault="008F2372" w:rsidP="008F2372">
            <w:pPr>
              <w:jc w:val="center"/>
              <w:rPr>
                <w:b/>
                <w:noProof/>
                <w:sz w:val="18"/>
                <w:szCs w:val="18"/>
                <w:lang w:val="sr-Cyrl-CS"/>
              </w:rPr>
            </w:pPr>
            <w:r w:rsidRPr="008F2372">
              <w:rPr>
                <w:b/>
                <w:noProof/>
                <w:sz w:val="18"/>
                <w:szCs w:val="18"/>
                <w:lang w:val="sr-Cyrl-CS"/>
              </w:rPr>
              <w:t>Храњива материја</w:t>
            </w:r>
          </w:p>
        </w:tc>
        <w:tc>
          <w:tcPr>
            <w:tcW w:w="1484" w:type="dxa"/>
            <w:vAlign w:val="center"/>
          </w:tcPr>
          <w:p w14:paraId="5E80E51B" w14:textId="77777777" w:rsidR="008F2372" w:rsidRPr="008F2372" w:rsidRDefault="008F2372" w:rsidP="008F2372">
            <w:pPr>
              <w:jc w:val="center"/>
              <w:rPr>
                <w:b/>
                <w:noProof/>
                <w:sz w:val="18"/>
                <w:szCs w:val="18"/>
                <w:lang w:val="sr-Cyrl-CS"/>
              </w:rPr>
            </w:pPr>
            <w:r w:rsidRPr="008F2372">
              <w:rPr>
                <w:b/>
                <w:noProof/>
                <w:sz w:val="18"/>
                <w:szCs w:val="18"/>
                <w:lang w:val="sr-Cyrl-CS"/>
              </w:rPr>
              <w:t xml:space="preserve">(А) </w:t>
            </w:r>
          </w:p>
          <w:p w14:paraId="11E22E1A" w14:textId="77777777" w:rsidR="008F2372" w:rsidRPr="008F2372" w:rsidRDefault="008F2372" w:rsidP="008F2372">
            <w:pPr>
              <w:jc w:val="center"/>
              <w:rPr>
                <w:b/>
                <w:noProof/>
                <w:sz w:val="18"/>
                <w:szCs w:val="18"/>
                <w:lang w:val="sr-Cyrl-CS"/>
              </w:rPr>
            </w:pPr>
            <w:r w:rsidRPr="008F2372">
              <w:rPr>
                <w:b/>
                <w:noProof/>
                <w:sz w:val="18"/>
                <w:szCs w:val="18"/>
                <w:lang w:val="sr-Cyrl-CS"/>
              </w:rPr>
              <w:t xml:space="preserve">Опсег одступања обухвата минималну/ максималну количину храњиве материје која мора/смије бити присутна у храни </w:t>
            </w:r>
          </w:p>
        </w:tc>
        <w:tc>
          <w:tcPr>
            <w:tcW w:w="1417" w:type="dxa"/>
            <w:vAlign w:val="center"/>
          </w:tcPr>
          <w:p w14:paraId="2D0F6780" w14:textId="77777777" w:rsidR="008F2372" w:rsidRPr="008F2372" w:rsidRDefault="008F2372" w:rsidP="008F2372">
            <w:pPr>
              <w:jc w:val="center"/>
              <w:rPr>
                <w:b/>
                <w:noProof/>
                <w:sz w:val="18"/>
                <w:szCs w:val="18"/>
                <w:lang w:val="sr-Cyrl-CS"/>
              </w:rPr>
            </w:pPr>
            <w:r w:rsidRPr="008F2372">
              <w:rPr>
                <w:b/>
                <w:noProof/>
                <w:sz w:val="18"/>
                <w:szCs w:val="18"/>
                <w:lang w:val="sr-Cyrl-CS"/>
              </w:rPr>
              <w:t xml:space="preserve">(Б) </w:t>
            </w:r>
          </w:p>
          <w:p w14:paraId="43025AFD" w14:textId="77777777" w:rsidR="008F2372" w:rsidRPr="008F2372" w:rsidRDefault="008F2372" w:rsidP="008F2372">
            <w:pPr>
              <w:jc w:val="center"/>
              <w:rPr>
                <w:b/>
                <w:noProof/>
                <w:sz w:val="18"/>
                <w:szCs w:val="18"/>
                <w:lang w:val="sr-Cyrl-CS"/>
              </w:rPr>
            </w:pPr>
            <w:r w:rsidRPr="008F2372">
              <w:rPr>
                <w:b/>
                <w:noProof/>
                <w:sz w:val="18"/>
                <w:szCs w:val="18"/>
                <w:lang w:val="sr-Cyrl-CS"/>
              </w:rPr>
              <w:t>Опсег одступања обухвата вриједности садржаја храњивих материја које су услов да би нека тврдња могла да се наведе</w:t>
            </w:r>
          </w:p>
        </w:tc>
        <w:tc>
          <w:tcPr>
            <w:tcW w:w="1418" w:type="dxa"/>
          </w:tcPr>
          <w:p w14:paraId="4C696C4F" w14:textId="77777777" w:rsidR="008F2372" w:rsidRPr="008F2372" w:rsidRDefault="008F2372" w:rsidP="008F2372">
            <w:pPr>
              <w:jc w:val="center"/>
              <w:rPr>
                <w:b/>
                <w:noProof/>
                <w:sz w:val="18"/>
                <w:szCs w:val="18"/>
                <w:lang w:val="sr-Cyrl-CS"/>
              </w:rPr>
            </w:pPr>
            <w:r w:rsidRPr="008F2372">
              <w:rPr>
                <w:b/>
                <w:noProof/>
                <w:sz w:val="18"/>
                <w:szCs w:val="18"/>
                <w:lang w:val="sr-Cyrl-CS"/>
              </w:rPr>
              <w:t>(Ц)</w:t>
            </w:r>
          </w:p>
          <w:p w14:paraId="036CE8B9" w14:textId="77777777" w:rsidR="008F2372" w:rsidRPr="008F2372" w:rsidRDefault="008F2372" w:rsidP="008F2372">
            <w:pPr>
              <w:jc w:val="center"/>
              <w:rPr>
                <w:b/>
                <w:noProof/>
                <w:sz w:val="18"/>
                <w:szCs w:val="18"/>
                <w:lang w:val="sr-Cyrl-CS"/>
              </w:rPr>
            </w:pPr>
            <w:r w:rsidRPr="008F2372">
              <w:rPr>
                <w:b/>
                <w:noProof/>
                <w:sz w:val="18"/>
                <w:szCs w:val="18"/>
                <w:lang w:val="sr-Cyrl-CS"/>
              </w:rPr>
              <w:t>Декларисана вриједност храњивих материја једнака је минималној/ максималној количини храњиве материје која мора/смије бити присутна у храни</w:t>
            </w:r>
          </w:p>
        </w:tc>
        <w:tc>
          <w:tcPr>
            <w:tcW w:w="1417" w:type="dxa"/>
            <w:gridSpan w:val="2"/>
          </w:tcPr>
          <w:p w14:paraId="0428A267" w14:textId="77777777" w:rsidR="008F2372" w:rsidRPr="008F2372" w:rsidRDefault="008F2372" w:rsidP="008F2372">
            <w:pPr>
              <w:jc w:val="center"/>
              <w:rPr>
                <w:b/>
                <w:noProof/>
                <w:sz w:val="18"/>
                <w:szCs w:val="18"/>
                <w:lang w:val="sr-Cyrl-CS"/>
              </w:rPr>
            </w:pPr>
            <w:r w:rsidRPr="008F2372">
              <w:rPr>
                <w:b/>
                <w:noProof/>
                <w:sz w:val="18"/>
                <w:szCs w:val="18"/>
                <w:lang w:val="sr-Cyrl-CS"/>
              </w:rPr>
              <w:t>(Д)</w:t>
            </w:r>
          </w:p>
          <w:p w14:paraId="25EB0ECE" w14:textId="77777777" w:rsidR="008F2372" w:rsidRPr="008F2372" w:rsidRDefault="008F2372" w:rsidP="008F2372">
            <w:pPr>
              <w:jc w:val="center"/>
              <w:rPr>
                <w:b/>
                <w:noProof/>
                <w:sz w:val="18"/>
                <w:szCs w:val="18"/>
                <w:lang w:val="sr-Cyrl-CS"/>
              </w:rPr>
            </w:pPr>
            <w:r w:rsidRPr="008F2372">
              <w:rPr>
                <w:b/>
                <w:noProof/>
                <w:sz w:val="18"/>
                <w:szCs w:val="18"/>
                <w:lang w:val="sr-Cyrl-CS"/>
              </w:rPr>
              <w:t>Декларисана вриједност храњивих материја једнака је вриједности садржаја храњивих материја које су услов да би нека тврдња могла да се наведе</w:t>
            </w:r>
          </w:p>
        </w:tc>
        <w:tc>
          <w:tcPr>
            <w:tcW w:w="2552" w:type="dxa"/>
            <w:gridSpan w:val="2"/>
            <w:vAlign w:val="center"/>
          </w:tcPr>
          <w:p w14:paraId="45A3AFF4" w14:textId="77777777" w:rsidR="008F2372" w:rsidRPr="008F2372" w:rsidRDefault="008F2372" w:rsidP="008F2372">
            <w:pPr>
              <w:jc w:val="center"/>
              <w:rPr>
                <w:noProof/>
                <w:sz w:val="18"/>
                <w:szCs w:val="18"/>
                <w:lang w:val="sr-Cyrl-CS"/>
              </w:rPr>
            </w:pPr>
            <w:r w:rsidRPr="008F2372">
              <w:rPr>
                <w:b/>
                <w:noProof/>
                <w:sz w:val="18"/>
                <w:szCs w:val="18"/>
                <w:lang w:val="sr-Cyrl-CS"/>
              </w:rPr>
              <w:t>Заокруживање</w:t>
            </w:r>
          </w:p>
        </w:tc>
      </w:tr>
      <w:tr w:rsidR="008F2372" w:rsidRPr="008F2372" w14:paraId="6BFA7C4E" w14:textId="77777777" w:rsidTr="000F52D3">
        <w:trPr>
          <w:trHeight w:val="485"/>
        </w:trPr>
        <w:tc>
          <w:tcPr>
            <w:tcW w:w="1885" w:type="dxa"/>
            <w:vAlign w:val="center"/>
          </w:tcPr>
          <w:p w14:paraId="6A54F488" w14:textId="77777777" w:rsidR="008F2372" w:rsidRPr="008F2372" w:rsidRDefault="008F2372" w:rsidP="008F2372">
            <w:pPr>
              <w:jc w:val="center"/>
              <w:rPr>
                <w:b/>
                <w:noProof/>
                <w:sz w:val="16"/>
                <w:szCs w:val="16"/>
                <w:lang w:val="sr-Cyrl-CS"/>
              </w:rPr>
            </w:pPr>
            <w:r w:rsidRPr="008F2372">
              <w:rPr>
                <w:b/>
                <w:noProof/>
                <w:sz w:val="16"/>
                <w:szCs w:val="16"/>
                <w:lang w:val="sr-Cyrl-CS"/>
              </w:rPr>
              <w:t>ВИТАМИНИ</w:t>
            </w:r>
          </w:p>
        </w:tc>
        <w:tc>
          <w:tcPr>
            <w:tcW w:w="5736" w:type="dxa"/>
            <w:gridSpan w:val="5"/>
            <w:vAlign w:val="center"/>
          </w:tcPr>
          <w:p w14:paraId="5835F9D8" w14:textId="77777777" w:rsidR="008F2372" w:rsidRPr="008F2372" w:rsidRDefault="008F2372" w:rsidP="008F2372">
            <w:pPr>
              <w:jc w:val="center"/>
              <w:rPr>
                <w:noProof/>
                <w:sz w:val="18"/>
                <w:szCs w:val="18"/>
                <w:lang w:val="sr-Cyrl-CS"/>
              </w:rPr>
            </w:pPr>
            <w:r w:rsidRPr="008F2372">
              <w:rPr>
                <w:noProof/>
                <w:sz w:val="18"/>
                <w:szCs w:val="18"/>
                <w:lang w:val="sr-Cyrl-CS"/>
              </w:rPr>
              <w:t>+50%**                  -МН</w:t>
            </w:r>
          </w:p>
        </w:tc>
        <w:tc>
          <w:tcPr>
            <w:tcW w:w="1374" w:type="dxa"/>
          </w:tcPr>
          <w:p w14:paraId="29BEB7A6" w14:textId="77777777" w:rsidR="008F2372" w:rsidRPr="008F2372" w:rsidRDefault="008F2372" w:rsidP="008F2372">
            <w:pPr>
              <w:rPr>
                <w:noProof/>
                <w:sz w:val="18"/>
                <w:szCs w:val="18"/>
                <w:lang w:val="sr-Cyrl-CS"/>
              </w:rPr>
            </w:pPr>
            <w:r w:rsidRPr="008F2372">
              <w:rPr>
                <w:noProof/>
                <w:sz w:val="18"/>
                <w:szCs w:val="18"/>
                <w:lang w:val="sr-Cyrl-CS"/>
              </w:rPr>
              <w:t xml:space="preserve">витамин А, фолна киселина: </w:t>
            </w:r>
          </w:p>
          <w:p w14:paraId="14982F87"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сви остали витамини:                                                                         </w:t>
            </w:r>
          </w:p>
        </w:tc>
        <w:tc>
          <w:tcPr>
            <w:tcW w:w="1178" w:type="dxa"/>
          </w:tcPr>
          <w:p w14:paraId="2D6407D0" w14:textId="77777777" w:rsidR="008F2372" w:rsidRPr="008F2372" w:rsidRDefault="008F2372" w:rsidP="008F2372">
            <w:pPr>
              <w:rPr>
                <w:noProof/>
                <w:sz w:val="18"/>
                <w:szCs w:val="18"/>
                <w:lang w:val="sr-Cyrl-CS"/>
              </w:rPr>
            </w:pPr>
            <w:r w:rsidRPr="008F2372">
              <w:rPr>
                <w:noProof/>
                <w:sz w:val="18"/>
                <w:szCs w:val="18"/>
                <w:lang w:val="sr-Cyrl-CS"/>
              </w:rPr>
              <w:t>3 значајне цифре</w:t>
            </w:r>
          </w:p>
          <w:p w14:paraId="718C921F" w14:textId="77777777" w:rsidR="008F2372" w:rsidRPr="008F2372" w:rsidRDefault="008F2372" w:rsidP="008F2372">
            <w:pPr>
              <w:rPr>
                <w:noProof/>
                <w:sz w:val="18"/>
                <w:szCs w:val="18"/>
                <w:lang w:val="sr-Cyrl-CS"/>
              </w:rPr>
            </w:pPr>
          </w:p>
          <w:p w14:paraId="38CEAE1E" w14:textId="77777777" w:rsidR="008F2372" w:rsidRPr="008F2372" w:rsidRDefault="008F2372" w:rsidP="008F2372">
            <w:pPr>
              <w:spacing w:before="80"/>
              <w:rPr>
                <w:noProof/>
                <w:sz w:val="18"/>
                <w:szCs w:val="18"/>
                <w:lang w:val="sr-Cyrl-CS"/>
              </w:rPr>
            </w:pPr>
            <w:r w:rsidRPr="008F2372">
              <w:rPr>
                <w:noProof/>
                <w:sz w:val="18"/>
                <w:szCs w:val="18"/>
                <w:lang w:val="sr-Cyrl-CS"/>
              </w:rPr>
              <w:t>2 значајне цифре</w:t>
            </w:r>
          </w:p>
        </w:tc>
      </w:tr>
      <w:tr w:rsidR="008F2372" w:rsidRPr="008F2372" w14:paraId="09FA0AD4" w14:textId="77777777" w:rsidTr="000F52D3">
        <w:tc>
          <w:tcPr>
            <w:tcW w:w="1885" w:type="dxa"/>
            <w:vAlign w:val="center"/>
          </w:tcPr>
          <w:p w14:paraId="037F9A26" w14:textId="77777777" w:rsidR="008F2372" w:rsidRPr="008F2372" w:rsidRDefault="008F2372" w:rsidP="008F2372">
            <w:pPr>
              <w:jc w:val="center"/>
              <w:rPr>
                <w:b/>
                <w:noProof/>
                <w:sz w:val="16"/>
                <w:szCs w:val="16"/>
                <w:lang w:val="sr-Cyrl-CS"/>
              </w:rPr>
            </w:pPr>
            <w:r w:rsidRPr="008F2372">
              <w:rPr>
                <w:b/>
                <w:noProof/>
                <w:sz w:val="16"/>
                <w:szCs w:val="16"/>
                <w:lang w:val="sr-Cyrl-CS"/>
              </w:rPr>
              <w:t>МИНЕРАЛИ</w:t>
            </w:r>
          </w:p>
        </w:tc>
        <w:tc>
          <w:tcPr>
            <w:tcW w:w="5736" w:type="dxa"/>
            <w:gridSpan w:val="5"/>
            <w:vAlign w:val="center"/>
          </w:tcPr>
          <w:p w14:paraId="5149672A" w14:textId="77777777" w:rsidR="008F2372" w:rsidRPr="008F2372" w:rsidRDefault="008F2372" w:rsidP="008F2372">
            <w:pPr>
              <w:spacing w:before="80"/>
              <w:jc w:val="center"/>
              <w:rPr>
                <w:noProof/>
                <w:sz w:val="18"/>
                <w:szCs w:val="18"/>
                <w:lang w:val="sr-Cyrl-CS"/>
              </w:rPr>
            </w:pPr>
            <w:r w:rsidRPr="008F2372">
              <w:rPr>
                <w:noProof/>
                <w:sz w:val="18"/>
                <w:szCs w:val="18"/>
                <w:lang w:val="sr-Cyrl-CS"/>
              </w:rPr>
              <w:t>+45%                      -МН</w:t>
            </w:r>
          </w:p>
        </w:tc>
        <w:tc>
          <w:tcPr>
            <w:tcW w:w="1374" w:type="dxa"/>
          </w:tcPr>
          <w:p w14:paraId="08079B6A" w14:textId="77777777" w:rsidR="008F2372" w:rsidRPr="008F2372" w:rsidRDefault="008F2372" w:rsidP="008F2372">
            <w:pPr>
              <w:spacing w:before="80"/>
              <w:rPr>
                <w:noProof/>
                <w:sz w:val="18"/>
                <w:szCs w:val="18"/>
                <w:lang w:val="sr-Cyrl-CS"/>
              </w:rPr>
            </w:pPr>
            <w:r w:rsidRPr="008F2372">
              <w:rPr>
                <w:noProof/>
                <w:sz w:val="18"/>
                <w:szCs w:val="18"/>
                <w:lang w:val="sr-Latn-RS"/>
              </w:rPr>
              <w:t>Cl</w:t>
            </w:r>
            <w:r w:rsidRPr="008F2372">
              <w:rPr>
                <w:noProof/>
                <w:sz w:val="18"/>
                <w:szCs w:val="18"/>
                <w:lang w:val="sr-Cyrl-CS"/>
              </w:rPr>
              <w:t xml:space="preserve">, </w:t>
            </w:r>
            <w:r w:rsidRPr="008F2372">
              <w:rPr>
                <w:noProof/>
                <w:sz w:val="18"/>
                <w:szCs w:val="18"/>
                <w:lang w:val="sr-Latn-RS"/>
              </w:rPr>
              <w:t>Ca</w:t>
            </w:r>
            <w:r w:rsidRPr="008F2372">
              <w:rPr>
                <w:noProof/>
                <w:sz w:val="18"/>
                <w:szCs w:val="18"/>
                <w:lang w:val="sr-Cyrl-CS"/>
              </w:rPr>
              <w:t>,</w:t>
            </w:r>
            <w:r w:rsidRPr="008F2372">
              <w:rPr>
                <w:noProof/>
                <w:sz w:val="18"/>
                <w:szCs w:val="18"/>
                <w:lang w:val="sr-Latn-RS"/>
              </w:rPr>
              <w:t xml:space="preserve"> P</w:t>
            </w:r>
            <w:r w:rsidRPr="008F2372">
              <w:rPr>
                <w:noProof/>
                <w:sz w:val="18"/>
                <w:szCs w:val="18"/>
                <w:lang w:val="sr-Cyrl-CS"/>
              </w:rPr>
              <w:t xml:space="preserve">, </w:t>
            </w:r>
            <w:r w:rsidRPr="008F2372">
              <w:rPr>
                <w:noProof/>
                <w:sz w:val="18"/>
                <w:szCs w:val="18"/>
                <w:lang w:val="sr-Latn-RS"/>
              </w:rPr>
              <w:t>Mg</w:t>
            </w:r>
            <w:r w:rsidRPr="008F2372">
              <w:rPr>
                <w:noProof/>
                <w:sz w:val="18"/>
                <w:szCs w:val="18"/>
                <w:lang w:val="sr-Cyrl-CS"/>
              </w:rPr>
              <w:t xml:space="preserve">, </w:t>
            </w:r>
            <w:r w:rsidRPr="008F2372">
              <w:rPr>
                <w:noProof/>
                <w:sz w:val="18"/>
                <w:szCs w:val="18"/>
                <w:lang w:val="sr-Latn-RS"/>
              </w:rPr>
              <w:t>I</w:t>
            </w:r>
            <w:r w:rsidRPr="008F2372">
              <w:rPr>
                <w:noProof/>
                <w:sz w:val="18"/>
                <w:szCs w:val="18"/>
                <w:lang w:val="sr-Cyrl-CS"/>
              </w:rPr>
              <w:t xml:space="preserve">, </w:t>
            </w:r>
            <w:r w:rsidRPr="008F2372">
              <w:rPr>
                <w:noProof/>
                <w:sz w:val="18"/>
                <w:szCs w:val="18"/>
                <w:lang w:val="sr-Latn-RS"/>
              </w:rPr>
              <w:t>K</w:t>
            </w:r>
            <w:r w:rsidRPr="008F2372">
              <w:rPr>
                <w:noProof/>
                <w:sz w:val="18"/>
                <w:szCs w:val="18"/>
                <w:lang w:val="sr-Cyrl-CS"/>
              </w:rPr>
              <w:t xml:space="preserve">:   </w:t>
            </w:r>
          </w:p>
          <w:p w14:paraId="26E1ED3A"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сви други минерали:                                                                                    </w:t>
            </w:r>
          </w:p>
        </w:tc>
        <w:tc>
          <w:tcPr>
            <w:tcW w:w="1178" w:type="dxa"/>
          </w:tcPr>
          <w:p w14:paraId="44569AFE"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3 значајне цифре </w:t>
            </w:r>
          </w:p>
          <w:p w14:paraId="4984E2B5" w14:textId="77777777" w:rsidR="008F2372" w:rsidRPr="008F2372" w:rsidRDefault="008F2372" w:rsidP="008F2372">
            <w:pPr>
              <w:spacing w:before="80"/>
              <w:rPr>
                <w:noProof/>
                <w:sz w:val="18"/>
                <w:szCs w:val="18"/>
                <w:lang w:val="sr-Cyrl-CS"/>
              </w:rPr>
            </w:pPr>
            <w:r w:rsidRPr="008F2372">
              <w:rPr>
                <w:noProof/>
                <w:sz w:val="18"/>
                <w:szCs w:val="18"/>
                <w:lang w:val="sr-Cyrl-CS"/>
              </w:rPr>
              <w:t>2 значајне цифре</w:t>
            </w:r>
          </w:p>
        </w:tc>
      </w:tr>
      <w:tr w:rsidR="008F2372" w:rsidRPr="008F2372" w14:paraId="60D3B641" w14:textId="77777777" w:rsidTr="000F52D3">
        <w:trPr>
          <w:trHeight w:val="840"/>
        </w:trPr>
        <w:tc>
          <w:tcPr>
            <w:tcW w:w="1885" w:type="dxa"/>
            <w:vAlign w:val="center"/>
          </w:tcPr>
          <w:p w14:paraId="587E2F05" w14:textId="77777777" w:rsidR="008F2372" w:rsidRPr="008F2372" w:rsidRDefault="008F2372" w:rsidP="008F2372">
            <w:pPr>
              <w:jc w:val="center"/>
              <w:rPr>
                <w:b/>
                <w:noProof/>
                <w:sz w:val="16"/>
                <w:szCs w:val="16"/>
                <w:lang w:val="sr-Cyrl-CS"/>
              </w:rPr>
            </w:pPr>
            <w:r w:rsidRPr="008F2372">
              <w:rPr>
                <w:b/>
                <w:noProof/>
                <w:sz w:val="16"/>
                <w:szCs w:val="16"/>
                <w:lang w:val="sr-Cyrl-CS"/>
              </w:rPr>
              <w:lastRenderedPageBreak/>
              <w:t>УГЉЕНИ ХИДРАТИ*,</w:t>
            </w:r>
          </w:p>
          <w:p w14:paraId="7BDEC202" w14:textId="77777777" w:rsidR="008F2372" w:rsidRPr="008F2372" w:rsidRDefault="008F2372" w:rsidP="008F2372">
            <w:pPr>
              <w:jc w:val="center"/>
              <w:rPr>
                <w:b/>
                <w:noProof/>
                <w:sz w:val="16"/>
                <w:szCs w:val="16"/>
                <w:lang w:val="sr-Cyrl-CS"/>
              </w:rPr>
            </w:pPr>
            <w:r w:rsidRPr="008F2372">
              <w:rPr>
                <w:b/>
                <w:noProof/>
                <w:sz w:val="16"/>
                <w:szCs w:val="16"/>
                <w:lang w:val="sr-Cyrl-CS"/>
              </w:rPr>
              <w:t>ПРОТЕИНИ*,</w:t>
            </w:r>
          </w:p>
          <w:p w14:paraId="2BC5B5D9" w14:textId="77777777" w:rsidR="008F2372" w:rsidRPr="008F2372" w:rsidRDefault="008F2372" w:rsidP="008F2372">
            <w:pPr>
              <w:jc w:val="center"/>
              <w:rPr>
                <w:b/>
                <w:noProof/>
                <w:sz w:val="16"/>
                <w:szCs w:val="16"/>
                <w:lang w:val="sr-Cyrl-CS"/>
              </w:rPr>
            </w:pPr>
            <w:r w:rsidRPr="008F2372">
              <w:rPr>
                <w:b/>
                <w:noProof/>
                <w:sz w:val="16"/>
                <w:szCs w:val="16"/>
                <w:lang w:val="sr-Cyrl-CS"/>
              </w:rPr>
              <w:t>ВЛАКНА*</w:t>
            </w:r>
          </w:p>
        </w:tc>
        <w:tc>
          <w:tcPr>
            <w:tcW w:w="1484" w:type="dxa"/>
            <w:tcBorders>
              <w:right w:val="nil"/>
            </w:tcBorders>
            <w:vAlign w:val="center"/>
          </w:tcPr>
          <w:p w14:paraId="5ADE07B1"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&lt;10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12DA048B"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10-40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50ED09E8"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&gt;40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tc>
        <w:tc>
          <w:tcPr>
            <w:tcW w:w="2976" w:type="dxa"/>
            <w:gridSpan w:val="3"/>
            <w:tcBorders>
              <w:left w:val="nil"/>
              <w:right w:val="nil"/>
            </w:tcBorders>
            <w:vAlign w:val="center"/>
          </w:tcPr>
          <w:p w14:paraId="30A1F913" w14:textId="77777777" w:rsidR="008F2372" w:rsidRPr="008F2372" w:rsidRDefault="008F2372" w:rsidP="008F2372">
            <w:pPr>
              <w:spacing w:line="360" w:lineRule="auto"/>
              <w:jc w:val="center"/>
              <w:rPr>
                <w:noProof/>
                <w:sz w:val="18"/>
                <w:szCs w:val="18"/>
                <w:lang w:val="sr-Cyrl-CS"/>
              </w:rPr>
            </w:pPr>
            <w:r w:rsidRPr="008F2372">
              <w:rPr>
                <w:noProof/>
                <w:sz w:val="18"/>
                <w:szCs w:val="18"/>
                <w:lang w:val="sr-Latn-RS"/>
              </w:rPr>
              <w:t>+4g</w:t>
            </w:r>
            <w:r w:rsidRPr="008F2372">
              <w:rPr>
                <w:noProof/>
                <w:sz w:val="18"/>
                <w:szCs w:val="18"/>
                <w:lang w:val="sr-Cyrl-CS"/>
              </w:rPr>
              <w:t>+4</w:t>
            </w:r>
            <w:r w:rsidRPr="008F2372">
              <w:rPr>
                <w:noProof/>
                <w:sz w:val="18"/>
                <w:szCs w:val="18"/>
                <w:lang w:val="sr-Latn-RS"/>
              </w:rPr>
              <w:t>g</w:t>
            </w:r>
          </w:p>
          <w:p w14:paraId="50DD280A"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+40%</w:t>
            </w:r>
          </w:p>
          <w:p w14:paraId="4F55F52D"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+16</w:t>
            </w:r>
            <w:r w:rsidRPr="008F2372">
              <w:rPr>
                <w:noProof/>
                <w:sz w:val="18"/>
                <w:szCs w:val="18"/>
                <w:lang w:val="sr-Latn-RS"/>
              </w:rPr>
              <w:t>g</w:t>
            </w:r>
          </w:p>
          <w:p w14:paraId="2FABAE9E" w14:textId="77777777" w:rsidR="008F2372" w:rsidRPr="008F2372" w:rsidRDefault="008F2372" w:rsidP="008F2372">
            <w:pPr>
              <w:jc w:val="center"/>
              <w:rPr>
                <w:noProof/>
                <w:sz w:val="18"/>
                <w:szCs w:val="18"/>
                <w:lang w:val="sr-Cyrl-CS"/>
              </w:rPr>
            </w:pPr>
          </w:p>
        </w:tc>
        <w:tc>
          <w:tcPr>
            <w:tcW w:w="1276" w:type="dxa"/>
            <w:tcBorders>
              <w:left w:val="nil"/>
              <w:bottom w:val="single" w:sz="4" w:space="0" w:color="auto"/>
              <w:right w:val="single" w:sz="4" w:space="0" w:color="auto"/>
            </w:tcBorders>
            <w:vAlign w:val="center"/>
          </w:tcPr>
          <w:p w14:paraId="6856B31F" w14:textId="77777777" w:rsidR="008F2372" w:rsidRPr="008F2372" w:rsidRDefault="008F2372" w:rsidP="008F2372">
            <w:pPr>
              <w:spacing w:before="80" w:after="60"/>
              <w:rPr>
                <w:noProof/>
                <w:sz w:val="18"/>
                <w:szCs w:val="18"/>
                <w:lang w:val="sr-Cyrl-CS"/>
              </w:rPr>
            </w:pPr>
            <w:r w:rsidRPr="008F2372">
              <w:rPr>
                <w:noProof/>
                <w:sz w:val="18"/>
                <w:szCs w:val="18"/>
                <w:lang w:val="sr-Cyrl-CS"/>
              </w:rPr>
              <w:t>-МН</w:t>
            </w:r>
          </w:p>
          <w:p w14:paraId="6122904A" w14:textId="77777777" w:rsidR="008F2372" w:rsidRPr="008F2372" w:rsidRDefault="008F2372" w:rsidP="008F2372">
            <w:pPr>
              <w:spacing w:before="80" w:after="60"/>
              <w:rPr>
                <w:noProof/>
                <w:sz w:val="18"/>
                <w:szCs w:val="18"/>
                <w:lang w:val="sr-Cyrl-CS"/>
              </w:rPr>
            </w:pPr>
            <w:r w:rsidRPr="008F2372">
              <w:rPr>
                <w:noProof/>
                <w:sz w:val="18"/>
                <w:szCs w:val="18"/>
                <w:lang w:val="sr-Cyrl-CS"/>
              </w:rPr>
              <w:t>-МН</w:t>
            </w:r>
          </w:p>
          <w:p w14:paraId="06065388" w14:textId="77777777" w:rsidR="008F2372" w:rsidRPr="008F2372" w:rsidRDefault="008F2372" w:rsidP="008F2372">
            <w:pPr>
              <w:spacing w:before="80" w:after="60"/>
              <w:rPr>
                <w:noProof/>
                <w:sz w:val="18"/>
                <w:szCs w:val="18"/>
                <w:lang w:val="sr-Cyrl-CS"/>
              </w:rPr>
            </w:pPr>
            <w:r w:rsidRPr="008F2372">
              <w:rPr>
                <w:noProof/>
                <w:sz w:val="18"/>
                <w:szCs w:val="18"/>
                <w:lang w:val="sr-Cyrl-CS"/>
              </w:rPr>
              <w:t>-МН</w:t>
            </w:r>
          </w:p>
        </w:tc>
        <w:tc>
          <w:tcPr>
            <w:tcW w:w="1374" w:type="dxa"/>
            <w:vMerge w:val="restart"/>
            <w:tcBorders>
              <w:left w:val="single" w:sz="4" w:space="0" w:color="auto"/>
            </w:tcBorders>
          </w:tcPr>
          <w:p w14:paraId="3BBF4A6B" w14:textId="77777777" w:rsidR="008F2372" w:rsidRPr="008F2372" w:rsidRDefault="008F2372" w:rsidP="008F2372">
            <w:pPr>
              <w:spacing w:before="80" w:after="60"/>
              <w:rPr>
                <w:noProof/>
                <w:sz w:val="18"/>
                <w:szCs w:val="18"/>
                <w:lang w:val="sr-Cyrl-CS"/>
              </w:rPr>
            </w:pPr>
            <w:r w:rsidRPr="008F2372">
              <w:rPr>
                <w:noProof/>
                <w:sz w:val="18"/>
                <w:szCs w:val="18"/>
                <w:lang w:val="sr-Cyrl-CS"/>
              </w:rPr>
              <w:t>≥10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r w:rsidRPr="008F2372">
              <w:rPr>
                <w:noProof/>
                <w:sz w:val="18"/>
                <w:szCs w:val="18"/>
                <w:lang w:val="sr-Cyrl-CS"/>
              </w:rPr>
              <w:t xml:space="preserve">  </w:t>
            </w:r>
          </w:p>
          <w:p w14:paraId="3496C5AF" w14:textId="77777777" w:rsidR="008F2372" w:rsidRPr="008F2372" w:rsidRDefault="008F2372" w:rsidP="008F2372">
            <w:pPr>
              <w:spacing w:before="80" w:after="60"/>
              <w:rPr>
                <w:noProof/>
                <w:sz w:val="18"/>
                <w:szCs w:val="18"/>
                <w:lang w:val="sr-Cyrl-CS"/>
              </w:rPr>
            </w:pPr>
          </w:p>
          <w:p w14:paraId="172AAA1C" w14:textId="77777777" w:rsidR="008F2372" w:rsidRPr="008F2372" w:rsidRDefault="008F2372" w:rsidP="008F2372">
            <w:pPr>
              <w:spacing w:before="80" w:after="60"/>
              <w:rPr>
                <w:noProof/>
                <w:sz w:val="18"/>
                <w:szCs w:val="18"/>
                <w:lang w:val="sr-Cyrl-CS"/>
              </w:rPr>
            </w:pPr>
            <w:r w:rsidRPr="008F2372">
              <w:rPr>
                <w:noProof/>
                <w:sz w:val="18"/>
                <w:szCs w:val="18"/>
                <w:lang w:val="sr-Cyrl-CS"/>
              </w:rPr>
              <w:t xml:space="preserve"> &lt;10</w:t>
            </w:r>
            <w:r w:rsidRPr="008F2372">
              <w:rPr>
                <w:noProof/>
                <w:sz w:val="18"/>
                <w:szCs w:val="18"/>
                <w:lang w:val="sr-Latn-RS"/>
              </w:rPr>
              <w:t>g</w:t>
            </w:r>
            <w:r w:rsidRPr="008F2372">
              <w:rPr>
                <w:noProof/>
                <w:sz w:val="18"/>
                <w:szCs w:val="18"/>
                <w:lang w:val="sr-Cyrl-CS"/>
              </w:rPr>
              <w:t xml:space="preserve"> и &gt;0,5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p w14:paraId="5ACCBE59" w14:textId="77777777" w:rsidR="008F2372" w:rsidRPr="008F2372" w:rsidRDefault="008F2372" w:rsidP="008F2372">
            <w:pPr>
              <w:spacing w:before="80" w:after="60"/>
              <w:rPr>
                <w:noProof/>
                <w:sz w:val="18"/>
                <w:szCs w:val="18"/>
                <w:lang w:val="sr-Cyrl-CS"/>
              </w:rPr>
            </w:pPr>
          </w:p>
          <w:p w14:paraId="7BAF55CA" w14:textId="77777777" w:rsidR="008F2372" w:rsidRPr="008F2372" w:rsidRDefault="008F2372" w:rsidP="008F2372">
            <w:pPr>
              <w:spacing w:before="80" w:after="60"/>
              <w:rPr>
                <w:noProof/>
                <w:sz w:val="18"/>
                <w:szCs w:val="18"/>
                <w:lang w:val="sr-Cyrl-CS"/>
              </w:rPr>
            </w:pPr>
            <w:r w:rsidRPr="008F2372">
              <w:rPr>
                <w:noProof/>
                <w:sz w:val="18"/>
                <w:szCs w:val="18"/>
                <w:lang w:val="sr-Cyrl-CS"/>
              </w:rPr>
              <w:t>количине које се не могу одредити или ≤0,5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tc>
        <w:tc>
          <w:tcPr>
            <w:tcW w:w="1178" w:type="dxa"/>
            <w:vMerge w:val="restart"/>
            <w:tcBorders>
              <w:left w:val="single" w:sz="4" w:space="0" w:color="auto"/>
            </w:tcBorders>
          </w:tcPr>
          <w:p w14:paraId="107B1115"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1</w:t>
            </w:r>
            <w:r w:rsidRPr="008F2372">
              <w:rPr>
                <w:noProof/>
                <w:sz w:val="18"/>
                <w:szCs w:val="18"/>
                <w:lang w:val="sr-Latn-RS"/>
              </w:rPr>
              <w:t>g</w:t>
            </w:r>
          </w:p>
          <w:p w14:paraId="5C4B1F47"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0,1</w:t>
            </w:r>
            <w:r w:rsidRPr="008F2372">
              <w:rPr>
                <w:noProof/>
                <w:sz w:val="18"/>
                <w:szCs w:val="18"/>
                <w:lang w:val="sr-Latn-RS"/>
              </w:rPr>
              <w:t>g</w:t>
            </w:r>
          </w:p>
          <w:p w14:paraId="48FBE007"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        </w:t>
            </w:r>
          </w:p>
          <w:p w14:paraId="01CE4257"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                  „0</w:t>
            </w:r>
            <w:r w:rsidRPr="008F2372">
              <w:rPr>
                <w:noProof/>
                <w:sz w:val="18"/>
                <w:szCs w:val="18"/>
                <w:lang w:val="sr-Latn-RS"/>
              </w:rPr>
              <w:t>g</w:t>
            </w:r>
            <w:r w:rsidRPr="008F2372">
              <w:rPr>
                <w:noProof/>
                <w:sz w:val="18"/>
                <w:szCs w:val="18"/>
                <w:lang w:val="sr-Cyrl-CS"/>
              </w:rPr>
              <w:t>“ или „&lt;0,5</w:t>
            </w:r>
            <w:r w:rsidRPr="008F2372">
              <w:rPr>
                <w:noProof/>
                <w:sz w:val="18"/>
                <w:szCs w:val="18"/>
                <w:lang w:val="sr-Latn-RS"/>
              </w:rPr>
              <w:t>g</w:t>
            </w:r>
            <w:r w:rsidRPr="008F2372">
              <w:rPr>
                <w:noProof/>
                <w:sz w:val="18"/>
                <w:szCs w:val="18"/>
                <w:lang w:val="sr-Cyrl-CS"/>
              </w:rPr>
              <w:t>“ може се декларисати</w:t>
            </w:r>
          </w:p>
        </w:tc>
      </w:tr>
      <w:tr w:rsidR="008F2372" w:rsidRPr="008F2372" w14:paraId="2F558221" w14:textId="77777777" w:rsidTr="000F52D3">
        <w:trPr>
          <w:trHeight w:val="276"/>
        </w:trPr>
        <w:tc>
          <w:tcPr>
            <w:tcW w:w="1885" w:type="dxa"/>
            <w:vMerge w:val="restart"/>
            <w:vAlign w:val="center"/>
          </w:tcPr>
          <w:p w14:paraId="3503D3BA" w14:textId="77777777" w:rsidR="008F2372" w:rsidRPr="008F2372" w:rsidRDefault="008F2372" w:rsidP="008F2372">
            <w:pPr>
              <w:jc w:val="center"/>
              <w:rPr>
                <w:b/>
                <w:noProof/>
                <w:sz w:val="16"/>
                <w:szCs w:val="16"/>
                <w:lang w:val="sr-Cyrl-CS"/>
              </w:rPr>
            </w:pPr>
            <w:r w:rsidRPr="008F2372">
              <w:rPr>
                <w:b/>
                <w:noProof/>
                <w:sz w:val="16"/>
                <w:szCs w:val="16"/>
                <w:lang w:val="sr-Cyrl-CS"/>
              </w:rPr>
              <w:t>ШЕЋЕРИ*,</w:t>
            </w:r>
          </w:p>
          <w:p w14:paraId="6EDE5791" w14:textId="77777777" w:rsidR="008F2372" w:rsidRPr="008F2372" w:rsidRDefault="008F2372" w:rsidP="008F2372">
            <w:pPr>
              <w:jc w:val="center"/>
              <w:rPr>
                <w:b/>
                <w:noProof/>
                <w:sz w:val="16"/>
                <w:szCs w:val="16"/>
                <w:lang w:val="sr-Cyrl-CS"/>
              </w:rPr>
            </w:pPr>
            <w:r w:rsidRPr="008F2372">
              <w:rPr>
                <w:b/>
                <w:noProof/>
                <w:sz w:val="16"/>
                <w:szCs w:val="16"/>
                <w:lang w:val="sr-Cyrl-CS"/>
              </w:rPr>
              <w:t>МАСТИ*</w:t>
            </w:r>
          </w:p>
        </w:tc>
        <w:tc>
          <w:tcPr>
            <w:tcW w:w="1484" w:type="dxa"/>
            <w:vMerge w:val="restart"/>
            <w:tcBorders>
              <w:right w:val="nil"/>
            </w:tcBorders>
            <w:vAlign w:val="center"/>
          </w:tcPr>
          <w:p w14:paraId="62D23D13"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&lt;10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367DF538"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10-40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19352DBA"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&gt;40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tc>
        <w:tc>
          <w:tcPr>
            <w:tcW w:w="2976" w:type="dxa"/>
            <w:gridSpan w:val="3"/>
            <w:vMerge w:val="restart"/>
            <w:tcBorders>
              <w:left w:val="nil"/>
              <w:right w:val="nil"/>
            </w:tcBorders>
            <w:vAlign w:val="center"/>
          </w:tcPr>
          <w:p w14:paraId="2827FDE1" w14:textId="77777777" w:rsidR="008F2372" w:rsidRPr="008F2372" w:rsidRDefault="008F2372" w:rsidP="008F2372">
            <w:pPr>
              <w:jc w:val="center"/>
              <w:rPr>
                <w:noProof/>
                <w:sz w:val="18"/>
                <w:szCs w:val="18"/>
                <w:lang w:val="sr-Cyrl-CS"/>
              </w:rPr>
            </w:pPr>
            <w:r w:rsidRPr="008F2372">
              <w:rPr>
                <w:noProof/>
                <w:sz w:val="18"/>
                <w:szCs w:val="18"/>
                <w:lang w:val="sr-Cyrl-CS"/>
              </w:rPr>
              <w:t xml:space="preserve">                </w:t>
            </w:r>
          </w:p>
          <w:p w14:paraId="21437B41"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 xml:space="preserve">                  -4</w:t>
            </w:r>
            <w:r w:rsidRPr="008F2372">
              <w:rPr>
                <w:noProof/>
                <w:sz w:val="18"/>
                <w:szCs w:val="18"/>
                <w:lang w:val="sr-Latn-RS"/>
              </w:rPr>
              <w:t>g</w:t>
            </w:r>
            <w:r w:rsidRPr="008F2372">
              <w:rPr>
                <w:noProof/>
                <w:sz w:val="18"/>
                <w:szCs w:val="18"/>
                <w:lang w:val="sr-Cyrl-CS"/>
              </w:rPr>
              <w:t xml:space="preserve"> (масти: -3</w:t>
            </w:r>
            <w:r w:rsidRPr="008F2372">
              <w:rPr>
                <w:noProof/>
                <w:sz w:val="18"/>
                <w:szCs w:val="18"/>
                <w:lang w:val="sr-Latn-RS"/>
              </w:rPr>
              <w:t>g</w:t>
            </w:r>
            <w:r w:rsidRPr="008F2372">
              <w:rPr>
                <w:noProof/>
                <w:sz w:val="18"/>
                <w:szCs w:val="18"/>
                <w:lang w:val="sr-Cyrl-CS"/>
              </w:rPr>
              <w:t>)</w:t>
            </w:r>
          </w:p>
          <w:p w14:paraId="34DC3046"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-40%</w:t>
            </w:r>
          </w:p>
          <w:p w14:paraId="7E34C817"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-16</w:t>
            </w:r>
            <w:r w:rsidRPr="008F2372">
              <w:rPr>
                <w:noProof/>
                <w:sz w:val="18"/>
                <w:szCs w:val="18"/>
                <w:lang w:val="sr-Latn-RS"/>
              </w:rPr>
              <w:t>g</w:t>
            </w:r>
          </w:p>
          <w:p w14:paraId="49ED1251" w14:textId="77777777" w:rsidR="008F2372" w:rsidRPr="008F2372" w:rsidRDefault="008F2372" w:rsidP="008F2372">
            <w:pPr>
              <w:jc w:val="center"/>
              <w:rPr>
                <w:noProof/>
                <w:sz w:val="18"/>
                <w:szCs w:val="18"/>
                <w:lang w:val="sr-Cyrl-CS"/>
              </w:rPr>
            </w:pPr>
          </w:p>
        </w:tc>
        <w:tc>
          <w:tcPr>
            <w:tcW w:w="1276" w:type="dxa"/>
            <w:vMerge w:val="restart"/>
            <w:tcBorders>
              <w:left w:val="nil"/>
              <w:right w:val="single" w:sz="4" w:space="0" w:color="auto"/>
            </w:tcBorders>
            <w:vAlign w:val="center"/>
          </w:tcPr>
          <w:p w14:paraId="26E47FEC" w14:textId="77777777" w:rsidR="008F2372" w:rsidRPr="008F2372" w:rsidRDefault="008F2372" w:rsidP="008F2372">
            <w:pPr>
              <w:spacing w:before="80" w:after="60" w:line="276" w:lineRule="auto"/>
              <w:rPr>
                <w:noProof/>
                <w:sz w:val="18"/>
                <w:szCs w:val="18"/>
                <w:lang w:val="sr-Cyrl-CS"/>
              </w:rPr>
            </w:pPr>
            <w:r w:rsidRPr="008F2372">
              <w:rPr>
                <w:noProof/>
                <w:sz w:val="18"/>
                <w:szCs w:val="18"/>
                <w:lang w:val="sr-Cyrl-CS"/>
              </w:rPr>
              <w:t>+МН</w:t>
            </w:r>
          </w:p>
          <w:p w14:paraId="270C5A0D" w14:textId="77777777" w:rsidR="008F2372" w:rsidRPr="008F2372" w:rsidRDefault="008F2372" w:rsidP="008F2372">
            <w:pPr>
              <w:spacing w:before="80" w:after="60" w:line="276" w:lineRule="auto"/>
              <w:rPr>
                <w:noProof/>
                <w:sz w:val="18"/>
                <w:szCs w:val="18"/>
                <w:lang w:val="sr-Cyrl-CS"/>
              </w:rPr>
            </w:pPr>
            <w:r w:rsidRPr="008F2372">
              <w:rPr>
                <w:noProof/>
                <w:sz w:val="18"/>
                <w:szCs w:val="18"/>
                <w:lang w:val="sr-Cyrl-CS"/>
              </w:rPr>
              <w:t>+МН</w:t>
            </w:r>
          </w:p>
          <w:p w14:paraId="1FE76BFB" w14:textId="77777777" w:rsidR="008F2372" w:rsidRPr="008F2372" w:rsidRDefault="008F2372" w:rsidP="008F2372">
            <w:pPr>
              <w:spacing w:line="276" w:lineRule="auto"/>
              <w:rPr>
                <w:noProof/>
                <w:sz w:val="18"/>
                <w:szCs w:val="18"/>
                <w:lang w:val="sr-Cyrl-CS"/>
              </w:rPr>
            </w:pPr>
            <w:r w:rsidRPr="008F2372">
              <w:rPr>
                <w:noProof/>
                <w:sz w:val="18"/>
                <w:szCs w:val="18"/>
                <w:lang w:val="sr-Cyrl-CS"/>
              </w:rPr>
              <w:t>+МН</w:t>
            </w:r>
          </w:p>
        </w:tc>
        <w:tc>
          <w:tcPr>
            <w:tcW w:w="1374" w:type="dxa"/>
            <w:vMerge/>
            <w:tcBorders>
              <w:left w:val="single" w:sz="4" w:space="0" w:color="auto"/>
            </w:tcBorders>
          </w:tcPr>
          <w:p w14:paraId="0C264C10" w14:textId="77777777" w:rsidR="008F2372" w:rsidRPr="008F2372" w:rsidRDefault="008F2372" w:rsidP="008F2372">
            <w:pPr>
              <w:jc w:val="center"/>
              <w:rPr>
                <w:noProof/>
                <w:sz w:val="18"/>
                <w:szCs w:val="18"/>
                <w:lang w:val="sr-Cyrl-CS"/>
              </w:rPr>
            </w:pPr>
          </w:p>
        </w:tc>
        <w:tc>
          <w:tcPr>
            <w:tcW w:w="1178" w:type="dxa"/>
            <w:vMerge/>
            <w:tcBorders>
              <w:left w:val="single" w:sz="4" w:space="0" w:color="auto"/>
            </w:tcBorders>
          </w:tcPr>
          <w:p w14:paraId="3440A70E" w14:textId="77777777" w:rsidR="008F2372" w:rsidRPr="008F2372" w:rsidRDefault="008F2372" w:rsidP="008F2372">
            <w:pPr>
              <w:jc w:val="center"/>
              <w:rPr>
                <w:noProof/>
                <w:sz w:val="18"/>
                <w:szCs w:val="18"/>
                <w:lang w:val="sr-Cyrl-CS"/>
              </w:rPr>
            </w:pPr>
          </w:p>
        </w:tc>
      </w:tr>
      <w:tr w:rsidR="008F2372" w:rsidRPr="008F2372" w14:paraId="6B272B7D" w14:textId="77777777" w:rsidTr="000F52D3">
        <w:trPr>
          <w:trHeight w:val="688"/>
        </w:trPr>
        <w:tc>
          <w:tcPr>
            <w:tcW w:w="1885" w:type="dxa"/>
            <w:vMerge/>
            <w:vAlign w:val="center"/>
          </w:tcPr>
          <w:p w14:paraId="7E6DEEBF" w14:textId="77777777" w:rsidR="008F2372" w:rsidRPr="008F2372" w:rsidRDefault="008F2372" w:rsidP="008F2372">
            <w:pPr>
              <w:jc w:val="center"/>
              <w:rPr>
                <w:b/>
                <w:noProof/>
                <w:sz w:val="16"/>
                <w:szCs w:val="16"/>
                <w:lang w:val="sr-Cyrl-CS"/>
              </w:rPr>
            </w:pPr>
          </w:p>
        </w:tc>
        <w:tc>
          <w:tcPr>
            <w:tcW w:w="1484" w:type="dxa"/>
            <w:vMerge/>
            <w:tcBorders>
              <w:right w:val="nil"/>
            </w:tcBorders>
          </w:tcPr>
          <w:p w14:paraId="5A6D0F85" w14:textId="77777777" w:rsidR="008F2372" w:rsidRPr="008F2372" w:rsidRDefault="008F2372" w:rsidP="008F2372">
            <w:pPr>
              <w:rPr>
                <w:noProof/>
                <w:sz w:val="18"/>
                <w:szCs w:val="18"/>
                <w:lang w:val="sr-Cyrl-CS"/>
              </w:rPr>
            </w:pPr>
          </w:p>
        </w:tc>
        <w:tc>
          <w:tcPr>
            <w:tcW w:w="2976" w:type="dxa"/>
            <w:gridSpan w:val="3"/>
            <w:vMerge/>
            <w:tcBorders>
              <w:left w:val="nil"/>
              <w:bottom w:val="single" w:sz="4" w:space="0" w:color="auto"/>
              <w:right w:val="nil"/>
            </w:tcBorders>
          </w:tcPr>
          <w:p w14:paraId="24F93E28" w14:textId="77777777" w:rsidR="008F2372" w:rsidRPr="008F2372" w:rsidRDefault="008F2372" w:rsidP="008F2372">
            <w:pPr>
              <w:rPr>
                <w:noProof/>
                <w:sz w:val="18"/>
                <w:szCs w:val="18"/>
                <w:lang w:val="sr-Cyrl-CS"/>
              </w:rPr>
            </w:pPr>
          </w:p>
        </w:tc>
        <w:tc>
          <w:tcPr>
            <w:tcW w:w="1276" w:type="dxa"/>
            <w:vMerge/>
            <w:tcBorders>
              <w:left w:val="nil"/>
              <w:bottom w:val="single" w:sz="4" w:space="0" w:color="auto"/>
              <w:right w:val="single" w:sz="4" w:space="0" w:color="auto"/>
            </w:tcBorders>
          </w:tcPr>
          <w:p w14:paraId="08D23A09" w14:textId="77777777" w:rsidR="008F2372" w:rsidRPr="008F2372" w:rsidRDefault="008F2372" w:rsidP="008F2372">
            <w:pPr>
              <w:rPr>
                <w:noProof/>
                <w:sz w:val="18"/>
                <w:szCs w:val="18"/>
                <w:lang w:val="sr-Cyrl-CS"/>
              </w:rPr>
            </w:pPr>
          </w:p>
        </w:tc>
        <w:tc>
          <w:tcPr>
            <w:tcW w:w="2552" w:type="dxa"/>
            <w:gridSpan w:val="2"/>
            <w:tcBorders>
              <w:left w:val="single" w:sz="4" w:space="0" w:color="auto"/>
            </w:tcBorders>
            <w:vAlign w:val="center"/>
          </w:tcPr>
          <w:p w14:paraId="040912E9" w14:textId="77777777" w:rsidR="008F2372" w:rsidRPr="008F2372" w:rsidRDefault="008F2372" w:rsidP="008F2372">
            <w:pPr>
              <w:jc w:val="center"/>
              <w:rPr>
                <w:noProof/>
                <w:sz w:val="18"/>
                <w:szCs w:val="18"/>
                <w:lang w:val="sr-Cyrl-CS"/>
              </w:rPr>
            </w:pPr>
            <w:r w:rsidRPr="008F2372">
              <w:rPr>
                <w:noProof/>
                <w:sz w:val="18"/>
                <w:szCs w:val="18"/>
                <w:lang w:val="sr-Cyrl-CS"/>
              </w:rPr>
              <w:t>(заокруживање се односи и на полиоле* и скроб*)</w:t>
            </w:r>
          </w:p>
        </w:tc>
      </w:tr>
      <w:tr w:rsidR="008F2372" w:rsidRPr="008F2372" w14:paraId="23EFA02C" w14:textId="77777777" w:rsidTr="000F52D3">
        <w:trPr>
          <w:trHeight w:val="559"/>
        </w:trPr>
        <w:tc>
          <w:tcPr>
            <w:tcW w:w="1885" w:type="dxa"/>
            <w:vAlign w:val="center"/>
          </w:tcPr>
          <w:p w14:paraId="58BC591D" w14:textId="77777777" w:rsidR="008F2372" w:rsidRPr="008F2372" w:rsidRDefault="008F2372" w:rsidP="008F2372">
            <w:pPr>
              <w:jc w:val="center"/>
              <w:rPr>
                <w:b/>
                <w:noProof/>
                <w:sz w:val="16"/>
                <w:szCs w:val="16"/>
                <w:lang w:val="sr-Cyrl-CS"/>
              </w:rPr>
            </w:pPr>
            <w:r w:rsidRPr="008F2372">
              <w:rPr>
                <w:b/>
                <w:noProof/>
                <w:sz w:val="16"/>
                <w:szCs w:val="16"/>
                <w:lang w:val="sr-Cyrl-CS"/>
              </w:rPr>
              <w:t>ЗАСИЋЕНЕ МАСНЕ КИСЕЛИНЕ*</w:t>
            </w:r>
          </w:p>
        </w:tc>
        <w:tc>
          <w:tcPr>
            <w:tcW w:w="1484" w:type="dxa"/>
            <w:tcBorders>
              <w:right w:val="nil"/>
            </w:tcBorders>
            <w:vAlign w:val="center"/>
          </w:tcPr>
          <w:p w14:paraId="4CB38D5E"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&lt;4</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1F433534"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≥4</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tc>
        <w:tc>
          <w:tcPr>
            <w:tcW w:w="2976" w:type="dxa"/>
            <w:gridSpan w:val="3"/>
            <w:tcBorders>
              <w:left w:val="nil"/>
              <w:right w:val="nil"/>
            </w:tcBorders>
            <w:vAlign w:val="center"/>
          </w:tcPr>
          <w:p w14:paraId="705CCE80"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-1,6</w:t>
            </w:r>
            <w:r w:rsidRPr="008F2372">
              <w:rPr>
                <w:noProof/>
                <w:sz w:val="18"/>
                <w:szCs w:val="18"/>
                <w:lang w:val="sr-Latn-RS"/>
              </w:rPr>
              <w:t>g</w:t>
            </w:r>
          </w:p>
          <w:p w14:paraId="336AF0B3"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-40%</w:t>
            </w:r>
          </w:p>
        </w:tc>
        <w:tc>
          <w:tcPr>
            <w:tcW w:w="1276" w:type="dxa"/>
            <w:tcBorders>
              <w:left w:val="nil"/>
              <w:bottom w:val="single" w:sz="4" w:space="0" w:color="auto"/>
            </w:tcBorders>
            <w:vAlign w:val="center"/>
          </w:tcPr>
          <w:p w14:paraId="28A0C198" w14:textId="77777777" w:rsidR="008F2372" w:rsidRPr="008F2372" w:rsidRDefault="008F2372" w:rsidP="008F2372">
            <w:pPr>
              <w:spacing w:line="360" w:lineRule="auto"/>
              <w:rPr>
                <w:noProof/>
                <w:sz w:val="18"/>
                <w:szCs w:val="18"/>
                <w:lang w:val="sr-Cyrl-CS"/>
              </w:rPr>
            </w:pPr>
            <w:r w:rsidRPr="008F2372">
              <w:rPr>
                <w:noProof/>
                <w:sz w:val="18"/>
                <w:szCs w:val="18"/>
                <w:lang w:val="sr-Cyrl-CS"/>
              </w:rPr>
              <w:t>+МН</w:t>
            </w:r>
          </w:p>
          <w:p w14:paraId="3A2FB165" w14:textId="77777777" w:rsidR="008F2372" w:rsidRPr="008F2372" w:rsidRDefault="008F2372" w:rsidP="008F2372">
            <w:pPr>
              <w:spacing w:line="360" w:lineRule="auto"/>
              <w:rPr>
                <w:noProof/>
                <w:sz w:val="18"/>
                <w:szCs w:val="18"/>
                <w:lang w:val="sr-Cyrl-CS"/>
              </w:rPr>
            </w:pPr>
            <w:r w:rsidRPr="008F2372">
              <w:rPr>
                <w:noProof/>
                <w:sz w:val="18"/>
                <w:szCs w:val="18"/>
                <w:lang w:val="sr-Cyrl-CS"/>
              </w:rPr>
              <w:t>+МН</w:t>
            </w:r>
          </w:p>
        </w:tc>
        <w:tc>
          <w:tcPr>
            <w:tcW w:w="1374" w:type="dxa"/>
            <w:vMerge w:val="restart"/>
          </w:tcPr>
          <w:p w14:paraId="52B54CFA" w14:textId="77777777" w:rsidR="008F2372" w:rsidRPr="008F2372" w:rsidRDefault="008F2372" w:rsidP="008F2372">
            <w:pPr>
              <w:spacing w:before="80" w:after="60"/>
              <w:rPr>
                <w:noProof/>
                <w:sz w:val="18"/>
                <w:szCs w:val="18"/>
                <w:lang w:val="sr-Cyrl-CS"/>
              </w:rPr>
            </w:pPr>
            <w:r w:rsidRPr="008F2372">
              <w:rPr>
                <w:noProof/>
                <w:sz w:val="18"/>
                <w:szCs w:val="18"/>
                <w:lang w:val="sr-Cyrl-CS"/>
              </w:rPr>
              <w:t>≥10</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r w:rsidRPr="008F2372">
              <w:rPr>
                <w:noProof/>
                <w:sz w:val="18"/>
                <w:szCs w:val="18"/>
                <w:lang w:val="sr-Cyrl-CS"/>
              </w:rPr>
              <w:t xml:space="preserve">  </w:t>
            </w:r>
          </w:p>
          <w:p w14:paraId="1056F222" w14:textId="77777777" w:rsidR="008F2372" w:rsidRPr="008F2372" w:rsidRDefault="008F2372" w:rsidP="008F2372">
            <w:pPr>
              <w:spacing w:before="80" w:after="60"/>
              <w:rPr>
                <w:noProof/>
                <w:sz w:val="18"/>
                <w:szCs w:val="18"/>
                <w:lang w:val="sr-Cyrl-CS"/>
              </w:rPr>
            </w:pPr>
            <w:r w:rsidRPr="008F2372">
              <w:rPr>
                <w:noProof/>
                <w:sz w:val="18"/>
                <w:szCs w:val="18"/>
                <w:lang w:val="sr-Cyrl-CS"/>
              </w:rPr>
              <w:t xml:space="preserve"> &lt; 10</w:t>
            </w:r>
            <w:r w:rsidRPr="008F2372">
              <w:rPr>
                <w:noProof/>
                <w:sz w:val="18"/>
                <w:szCs w:val="18"/>
                <w:lang w:val="sr-Latn-RS"/>
              </w:rPr>
              <w:t>g</w:t>
            </w:r>
            <w:r w:rsidRPr="008F2372">
              <w:rPr>
                <w:noProof/>
                <w:sz w:val="18"/>
                <w:szCs w:val="18"/>
                <w:lang w:val="sr-Cyrl-CS"/>
              </w:rPr>
              <w:t xml:space="preserve">  и &gt;0,1</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p w14:paraId="7293B79F" w14:textId="77777777" w:rsidR="008F2372" w:rsidRPr="008F2372" w:rsidRDefault="008F2372" w:rsidP="008F2372">
            <w:pPr>
              <w:spacing w:before="80" w:after="60"/>
              <w:rPr>
                <w:noProof/>
                <w:sz w:val="18"/>
                <w:szCs w:val="18"/>
                <w:lang w:val="sr-Cyrl-CS"/>
              </w:rPr>
            </w:pPr>
            <w:r w:rsidRPr="008F2372">
              <w:rPr>
                <w:noProof/>
                <w:sz w:val="18"/>
                <w:szCs w:val="18"/>
                <w:lang w:val="sr-Cyrl-CS"/>
              </w:rPr>
              <w:t>количине које се не могу одредити или  ≤ 0,1</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tc>
        <w:tc>
          <w:tcPr>
            <w:tcW w:w="1178" w:type="dxa"/>
            <w:vMerge w:val="restart"/>
          </w:tcPr>
          <w:p w14:paraId="27F85496"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1</w:t>
            </w:r>
            <w:r w:rsidRPr="008F2372">
              <w:rPr>
                <w:noProof/>
                <w:sz w:val="18"/>
                <w:szCs w:val="18"/>
                <w:lang w:val="sr-Latn-RS"/>
              </w:rPr>
              <w:t>g</w:t>
            </w:r>
          </w:p>
          <w:p w14:paraId="7CD1C1D9"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0,1</w:t>
            </w:r>
            <w:r w:rsidRPr="008F2372">
              <w:rPr>
                <w:noProof/>
                <w:sz w:val="18"/>
                <w:szCs w:val="18"/>
                <w:lang w:val="sr-Latn-RS"/>
              </w:rPr>
              <w:t>g</w:t>
            </w:r>
          </w:p>
          <w:p w14:paraId="1606AD5A" w14:textId="77777777" w:rsidR="008F2372" w:rsidRPr="008F2372" w:rsidRDefault="008F2372" w:rsidP="008F2372">
            <w:pPr>
              <w:spacing w:before="80"/>
              <w:rPr>
                <w:noProof/>
                <w:sz w:val="18"/>
                <w:szCs w:val="18"/>
                <w:lang w:val="sr-Cyrl-CS"/>
              </w:rPr>
            </w:pPr>
            <w:r w:rsidRPr="008F2372">
              <w:rPr>
                <w:noProof/>
                <w:sz w:val="18"/>
                <w:szCs w:val="18"/>
                <w:lang w:val="sr-Cyrl-CS"/>
              </w:rPr>
              <w:t xml:space="preserve">                     </w:t>
            </w:r>
          </w:p>
          <w:p w14:paraId="19351191" w14:textId="77777777" w:rsidR="008F2372" w:rsidRPr="008F2372" w:rsidRDefault="008F2372" w:rsidP="008F2372">
            <w:pPr>
              <w:spacing w:before="80"/>
              <w:rPr>
                <w:noProof/>
                <w:sz w:val="18"/>
                <w:szCs w:val="18"/>
                <w:lang w:val="sr-Cyrl-CS"/>
              </w:rPr>
            </w:pPr>
            <w:r w:rsidRPr="008F2372">
              <w:rPr>
                <w:noProof/>
                <w:sz w:val="18"/>
                <w:szCs w:val="18"/>
                <w:lang w:val="sr-Cyrl-CS"/>
              </w:rPr>
              <w:t>„0</w:t>
            </w:r>
            <w:r w:rsidRPr="008F2372">
              <w:rPr>
                <w:noProof/>
                <w:sz w:val="18"/>
                <w:szCs w:val="18"/>
                <w:lang w:val="sr-Latn-RS"/>
              </w:rPr>
              <w:t>g</w:t>
            </w:r>
            <w:r w:rsidRPr="008F2372">
              <w:rPr>
                <w:noProof/>
                <w:sz w:val="18"/>
                <w:szCs w:val="18"/>
                <w:lang w:val="sr-Cyrl-CS"/>
              </w:rPr>
              <w:t>“ или „&lt;0,1</w:t>
            </w:r>
            <w:r w:rsidRPr="008F2372">
              <w:rPr>
                <w:noProof/>
                <w:sz w:val="18"/>
                <w:szCs w:val="18"/>
                <w:lang w:val="sr-Latn-RS"/>
              </w:rPr>
              <w:t>g</w:t>
            </w:r>
            <w:r w:rsidRPr="008F2372">
              <w:rPr>
                <w:noProof/>
                <w:sz w:val="18"/>
                <w:szCs w:val="18"/>
                <w:lang w:val="sr-Cyrl-CS"/>
              </w:rPr>
              <w:t>“ може се декларисати</w:t>
            </w:r>
          </w:p>
        </w:tc>
      </w:tr>
      <w:tr w:rsidR="008F2372" w:rsidRPr="008F2372" w14:paraId="3E372A84" w14:textId="77777777" w:rsidTr="000F52D3">
        <w:trPr>
          <w:trHeight w:val="695"/>
        </w:trPr>
        <w:tc>
          <w:tcPr>
            <w:tcW w:w="1885" w:type="dxa"/>
            <w:vAlign w:val="center"/>
          </w:tcPr>
          <w:p w14:paraId="3AE0902D" w14:textId="77777777" w:rsidR="008F2372" w:rsidRPr="008F2372" w:rsidRDefault="008F2372" w:rsidP="008F2372">
            <w:pPr>
              <w:spacing w:before="40"/>
              <w:jc w:val="center"/>
              <w:rPr>
                <w:b/>
                <w:noProof/>
                <w:sz w:val="16"/>
                <w:szCs w:val="16"/>
                <w:lang w:val="sr-Cyrl-CS"/>
              </w:rPr>
            </w:pPr>
            <w:r w:rsidRPr="008F2372">
              <w:rPr>
                <w:b/>
                <w:noProof/>
                <w:sz w:val="16"/>
                <w:szCs w:val="16"/>
                <w:lang w:val="sr-Cyrl-CS"/>
              </w:rPr>
              <w:t>МОНОНЕЗАСИЋЕНЕ  МАСНЕ КИСЕЛИНЕ*</w:t>
            </w:r>
          </w:p>
          <w:p w14:paraId="5407E02B" w14:textId="77777777" w:rsidR="008F2372" w:rsidRPr="008F2372" w:rsidRDefault="008F2372" w:rsidP="008F2372">
            <w:pPr>
              <w:spacing w:before="40"/>
              <w:jc w:val="center"/>
              <w:rPr>
                <w:b/>
                <w:noProof/>
                <w:sz w:val="16"/>
                <w:szCs w:val="16"/>
                <w:lang w:val="sr-Cyrl-CS"/>
              </w:rPr>
            </w:pPr>
          </w:p>
          <w:p w14:paraId="4D2FB8F2" w14:textId="77777777" w:rsidR="008F2372" w:rsidRPr="008F2372" w:rsidRDefault="008F2372" w:rsidP="008F2372">
            <w:pPr>
              <w:spacing w:before="40"/>
              <w:jc w:val="center"/>
              <w:rPr>
                <w:b/>
                <w:noProof/>
                <w:sz w:val="16"/>
                <w:szCs w:val="16"/>
                <w:lang w:val="sr-Cyrl-CS"/>
              </w:rPr>
            </w:pPr>
            <w:r w:rsidRPr="008F2372">
              <w:rPr>
                <w:b/>
                <w:noProof/>
                <w:sz w:val="16"/>
                <w:szCs w:val="16"/>
                <w:lang w:val="sr-Cyrl-CS"/>
              </w:rPr>
              <w:t>ПОЛИНЕЗАСИЋЕНЕ  МАСНЕ КИСЕЛИНЕ*</w:t>
            </w:r>
          </w:p>
        </w:tc>
        <w:tc>
          <w:tcPr>
            <w:tcW w:w="1484" w:type="dxa"/>
            <w:tcBorders>
              <w:right w:val="nil"/>
            </w:tcBorders>
            <w:vAlign w:val="center"/>
          </w:tcPr>
          <w:p w14:paraId="3AD70843" w14:textId="77777777" w:rsidR="008F2372" w:rsidRPr="008F2372" w:rsidRDefault="008F2372" w:rsidP="008F2372">
            <w:pPr>
              <w:jc w:val="center"/>
              <w:rPr>
                <w:noProof/>
                <w:sz w:val="18"/>
                <w:szCs w:val="18"/>
                <w:lang w:val="sr-Cyrl-CS"/>
              </w:rPr>
            </w:pPr>
            <w:r w:rsidRPr="008F2372">
              <w:rPr>
                <w:noProof/>
                <w:sz w:val="18"/>
                <w:szCs w:val="18"/>
                <w:lang w:val="sr-Cyrl-CS"/>
              </w:rPr>
              <w:t>&lt;4</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6664BED7" w14:textId="77777777" w:rsidR="008F2372" w:rsidRPr="008F2372" w:rsidRDefault="008F2372" w:rsidP="008F2372">
            <w:pPr>
              <w:jc w:val="center"/>
              <w:rPr>
                <w:noProof/>
                <w:sz w:val="18"/>
                <w:szCs w:val="18"/>
                <w:lang w:val="sr-Cyrl-CS"/>
              </w:rPr>
            </w:pPr>
          </w:p>
          <w:p w14:paraId="41FA2967" w14:textId="77777777" w:rsidR="008F2372" w:rsidRPr="008F2372" w:rsidRDefault="008F2372" w:rsidP="008F2372">
            <w:pPr>
              <w:jc w:val="center"/>
              <w:rPr>
                <w:b/>
                <w:noProof/>
                <w:sz w:val="18"/>
                <w:szCs w:val="18"/>
                <w:lang w:val="sr-Cyrl-CS"/>
              </w:rPr>
            </w:pPr>
            <w:r w:rsidRPr="008F2372">
              <w:rPr>
                <w:noProof/>
                <w:sz w:val="18"/>
                <w:szCs w:val="18"/>
                <w:lang w:val="sr-Cyrl-CS"/>
              </w:rPr>
              <w:t>≥4</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tc>
        <w:tc>
          <w:tcPr>
            <w:tcW w:w="2976" w:type="dxa"/>
            <w:gridSpan w:val="3"/>
            <w:tcBorders>
              <w:left w:val="nil"/>
              <w:bottom w:val="single" w:sz="4" w:space="0" w:color="auto"/>
              <w:right w:val="nil"/>
            </w:tcBorders>
            <w:vAlign w:val="center"/>
          </w:tcPr>
          <w:p w14:paraId="35133274" w14:textId="77777777" w:rsidR="008F2372" w:rsidRPr="008F2372" w:rsidRDefault="008F2372" w:rsidP="008F2372">
            <w:pPr>
              <w:jc w:val="center"/>
              <w:rPr>
                <w:noProof/>
                <w:sz w:val="18"/>
                <w:szCs w:val="18"/>
                <w:lang w:val="sr-Cyrl-CS"/>
              </w:rPr>
            </w:pPr>
            <w:r w:rsidRPr="008F2372">
              <w:rPr>
                <w:noProof/>
                <w:sz w:val="18"/>
                <w:szCs w:val="18"/>
                <w:lang w:val="sr-Cyrl-CS"/>
              </w:rPr>
              <w:t>+1,6</w:t>
            </w:r>
            <w:r w:rsidRPr="008F2372">
              <w:rPr>
                <w:noProof/>
                <w:sz w:val="18"/>
                <w:szCs w:val="18"/>
                <w:lang w:val="sr-Latn-RS"/>
              </w:rPr>
              <w:t>g</w:t>
            </w:r>
          </w:p>
          <w:p w14:paraId="3C836468" w14:textId="77777777" w:rsidR="008F2372" w:rsidRPr="008F2372" w:rsidRDefault="008F2372" w:rsidP="008F2372">
            <w:pPr>
              <w:jc w:val="center"/>
              <w:rPr>
                <w:noProof/>
                <w:sz w:val="18"/>
                <w:szCs w:val="18"/>
                <w:lang w:val="sr-Cyrl-CS"/>
              </w:rPr>
            </w:pPr>
          </w:p>
          <w:p w14:paraId="17AFC293" w14:textId="77777777" w:rsidR="008F2372" w:rsidRPr="008F2372" w:rsidRDefault="008F2372" w:rsidP="008F2372">
            <w:pPr>
              <w:jc w:val="center"/>
              <w:rPr>
                <w:b/>
                <w:noProof/>
                <w:sz w:val="18"/>
                <w:szCs w:val="18"/>
                <w:lang w:val="sr-Cyrl-CS"/>
              </w:rPr>
            </w:pPr>
            <w:r w:rsidRPr="008F2372">
              <w:rPr>
                <w:noProof/>
                <w:sz w:val="18"/>
                <w:szCs w:val="18"/>
                <w:lang w:val="sr-Cyrl-CS"/>
              </w:rPr>
              <w:t>+40%</w:t>
            </w:r>
          </w:p>
        </w:tc>
        <w:tc>
          <w:tcPr>
            <w:tcW w:w="1276" w:type="dxa"/>
            <w:tcBorders>
              <w:left w:val="nil"/>
              <w:bottom w:val="single" w:sz="4" w:space="0" w:color="auto"/>
            </w:tcBorders>
            <w:vAlign w:val="center"/>
          </w:tcPr>
          <w:p w14:paraId="4CC83E3E" w14:textId="77777777" w:rsidR="008F2372" w:rsidRPr="008F2372" w:rsidRDefault="008F2372" w:rsidP="008F2372">
            <w:pPr>
              <w:spacing w:before="80" w:after="60" w:line="360" w:lineRule="auto"/>
              <w:rPr>
                <w:noProof/>
                <w:sz w:val="18"/>
                <w:szCs w:val="18"/>
                <w:lang w:val="sr-Cyrl-CS"/>
              </w:rPr>
            </w:pPr>
            <w:r w:rsidRPr="008F2372">
              <w:rPr>
                <w:noProof/>
                <w:sz w:val="18"/>
                <w:szCs w:val="18"/>
                <w:lang w:val="sr-Cyrl-CS"/>
              </w:rPr>
              <w:t>-МН</w:t>
            </w:r>
          </w:p>
          <w:p w14:paraId="3908BD3F" w14:textId="77777777" w:rsidR="008F2372" w:rsidRPr="008F2372" w:rsidRDefault="008F2372" w:rsidP="008F2372">
            <w:pPr>
              <w:spacing w:before="80" w:after="60" w:line="360" w:lineRule="auto"/>
              <w:rPr>
                <w:noProof/>
                <w:sz w:val="18"/>
                <w:szCs w:val="18"/>
                <w:lang w:val="sr-Cyrl-CS"/>
              </w:rPr>
            </w:pPr>
            <w:r w:rsidRPr="008F2372">
              <w:rPr>
                <w:noProof/>
                <w:sz w:val="18"/>
                <w:szCs w:val="18"/>
                <w:lang w:val="sr-Cyrl-CS"/>
              </w:rPr>
              <w:t>-МН</w:t>
            </w:r>
          </w:p>
        </w:tc>
        <w:tc>
          <w:tcPr>
            <w:tcW w:w="1374" w:type="dxa"/>
            <w:vMerge/>
          </w:tcPr>
          <w:p w14:paraId="1F50E2DF" w14:textId="77777777" w:rsidR="008F2372" w:rsidRPr="008F2372" w:rsidRDefault="008F2372" w:rsidP="008F2372">
            <w:pPr>
              <w:jc w:val="center"/>
              <w:rPr>
                <w:b/>
                <w:noProof/>
                <w:sz w:val="18"/>
                <w:szCs w:val="18"/>
                <w:lang w:val="sr-Cyrl-CS"/>
              </w:rPr>
            </w:pPr>
          </w:p>
        </w:tc>
        <w:tc>
          <w:tcPr>
            <w:tcW w:w="1178" w:type="dxa"/>
            <w:vMerge/>
          </w:tcPr>
          <w:p w14:paraId="7D1C3556" w14:textId="77777777" w:rsidR="008F2372" w:rsidRPr="008F2372" w:rsidRDefault="008F2372" w:rsidP="008F2372">
            <w:pPr>
              <w:jc w:val="center"/>
              <w:rPr>
                <w:b/>
                <w:noProof/>
                <w:sz w:val="18"/>
                <w:szCs w:val="18"/>
                <w:lang w:val="sr-Cyrl-CS"/>
              </w:rPr>
            </w:pPr>
          </w:p>
        </w:tc>
      </w:tr>
      <w:tr w:rsidR="008F2372" w:rsidRPr="008F2372" w14:paraId="64667FF7" w14:textId="77777777" w:rsidTr="000F52D3">
        <w:trPr>
          <w:trHeight w:val="416"/>
        </w:trPr>
        <w:tc>
          <w:tcPr>
            <w:tcW w:w="1885" w:type="dxa"/>
            <w:vAlign w:val="center"/>
          </w:tcPr>
          <w:p w14:paraId="6566D09C" w14:textId="77777777" w:rsidR="008F2372" w:rsidRPr="008F2372" w:rsidRDefault="008F2372" w:rsidP="008F2372">
            <w:pPr>
              <w:jc w:val="center"/>
              <w:rPr>
                <w:b/>
                <w:noProof/>
                <w:sz w:val="16"/>
                <w:szCs w:val="16"/>
                <w:lang w:val="sr-Cyrl-CS"/>
              </w:rPr>
            </w:pPr>
            <w:r w:rsidRPr="008F2372">
              <w:rPr>
                <w:b/>
                <w:noProof/>
                <w:sz w:val="16"/>
                <w:szCs w:val="16"/>
                <w:lang w:val="sr-Cyrl-CS"/>
              </w:rPr>
              <w:t>НАТРИЈУМ</w:t>
            </w:r>
          </w:p>
        </w:tc>
        <w:tc>
          <w:tcPr>
            <w:tcW w:w="1484" w:type="dxa"/>
            <w:tcBorders>
              <w:right w:val="nil"/>
            </w:tcBorders>
            <w:vAlign w:val="center"/>
          </w:tcPr>
          <w:p w14:paraId="345DD587"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&lt;0,5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0ED56241"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w:t>
            </w:r>
          </w:p>
        </w:tc>
        <w:tc>
          <w:tcPr>
            <w:tcW w:w="2976" w:type="dxa"/>
            <w:gridSpan w:val="3"/>
            <w:tcBorders>
              <w:left w:val="nil"/>
              <w:bottom w:val="single" w:sz="4" w:space="0" w:color="auto"/>
              <w:right w:val="nil"/>
            </w:tcBorders>
            <w:vAlign w:val="center"/>
          </w:tcPr>
          <w:p w14:paraId="2B2712A9" w14:textId="77777777" w:rsidR="008F2372" w:rsidRPr="008F2372" w:rsidRDefault="008F2372" w:rsidP="008F2372">
            <w:pPr>
              <w:spacing w:line="360" w:lineRule="auto"/>
              <w:jc w:val="center"/>
              <w:rPr>
                <w:noProof/>
                <w:sz w:val="18"/>
                <w:szCs w:val="18"/>
                <w:lang w:val="sr-Cyrl-CS"/>
              </w:rPr>
            </w:pPr>
          </w:p>
          <w:p w14:paraId="150395F8"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-0,3</w:t>
            </w:r>
            <w:r w:rsidRPr="008F2372">
              <w:rPr>
                <w:noProof/>
                <w:sz w:val="18"/>
                <w:szCs w:val="18"/>
                <w:lang w:val="sr-Latn-RS"/>
              </w:rPr>
              <w:t>g</w:t>
            </w:r>
          </w:p>
          <w:p w14:paraId="459D03E4" w14:textId="77777777" w:rsidR="008F2372" w:rsidRPr="008F2372" w:rsidRDefault="008F2372" w:rsidP="008F2372">
            <w:pPr>
              <w:spacing w:before="60" w:after="60" w:line="360" w:lineRule="auto"/>
              <w:jc w:val="center"/>
              <w:rPr>
                <w:noProof/>
                <w:sz w:val="18"/>
                <w:szCs w:val="18"/>
                <w:lang w:val="sr-Cyrl-CS"/>
              </w:rPr>
            </w:pPr>
            <w:r w:rsidRPr="008F2372">
              <w:rPr>
                <w:noProof/>
                <w:sz w:val="18"/>
                <w:szCs w:val="18"/>
                <w:lang w:val="sr-Cyrl-CS"/>
              </w:rPr>
              <w:t>-40%</w:t>
            </w:r>
          </w:p>
          <w:p w14:paraId="33AB0F88" w14:textId="77777777" w:rsidR="008F2372" w:rsidRPr="008F2372" w:rsidRDefault="008F2372" w:rsidP="008F2372">
            <w:pPr>
              <w:spacing w:line="360" w:lineRule="auto"/>
              <w:jc w:val="center"/>
              <w:rPr>
                <w:noProof/>
                <w:sz w:val="18"/>
                <w:szCs w:val="18"/>
                <w:lang w:val="sr-Cyrl-CS"/>
              </w:rPr>
            </w:pPr>
          </w:p>
        </w:tc>
        <w:tc>
          <w:tcPr>
            <w:tcW w:w="1276" w:type="dxa"/>
            <w:tcBorders>
              <w:left w:val="nil"/>
              <w:bottom w:val="single" w:sz="4" w:space="0" w:color="auto"/>
            </w:tcBorders>
            <w:vAlign w:val="center"/>
          </w:tcPr>
          <w:p w14:paraId="447F95BE" w14:textId="77777777" w:rsidR="008F2372" w:rsidRPr="008F2372" w:rsidRDefault="008F2372" w:rsidP="008F2372">
            <w:pPr>
              <w:spacing w:line="276" w:lineRule="auto"/>
              <w:rPr>
                <w:noProof/>
                <w:sz w:val="18"/>
                <w:szCs w:val="18"/>
                <w:lang w:val="sr-Cyrl-CS"/>
              </w:rPr>
            </w:pPr>
            <w:r w:rsidRPr="008F2372">
              <w:rPr>
                <w:noProof/>
                <w:sz w:val="18"/>
                <w:szCs w:val="18"/>
                <w:lang w:val="sr-Cyrl-CS"/>
              </w:rPr>
              <w:t>+МН</w:t>
            </w:r>
          </w:p>
          <w:p w14:paraId="6DA082D8" w14:textId="77777777" w:rsidR="008F2372" w:rsidRPr="008F2372" w:rsidRDefault="008F2372" w:rsidP="008F2372">
            <w:pPr>
              <w:spacing w:before="80" w:after="60" w:line="276" w:lineRule="auto"/>
              <w:rPr>
                <w:noProof/>
                <w:sz w:val="18"/>
                <w:szCs w:val="18"/>
                <w:lang w:val="sr-Cyrl-CS"/>
              </w:rPr>
            </w:pPr>
            <w:r w:rsidRPr="008F2372">
              <w:rPr>
                <w:noProof/>
                <w:sz w:val="18"/>
                <w:szCs w:val="18"/>
                <w:lang w:val="sr-Cyrl-CS"/>
              </w:rPr>
              <w:t>+МН</w:t>
            </w:r>
          </w:p>
        </w:tc>
        <w:tc>
          <w:tcPr>
            <w:tcW w:w="1374" w:type="dxa"/>
          </w:tcPr>
          <w:p w14:paraId="41C89D18" w14:textId="77777777" w:rsidR="008F2372" w:rsidRPr="008F2372" w:rsidRDefault="008F2372" w:rsidP="008F2372">
            <w:pPr>
              <w:spacing w:before="80" w:after="60"/>
              <w:rPr>
                <w:noProof/>
                <w:sz w:val="18"/>
                <w:szCs w:val="18"/>
                <w:lang w:val="sr-Cyrl-CS"/>
              </w:rPr>
            </w:pPr>
            <w:r w:rsidRPr="008F2372">
              <w:rPr>
                <w:noProof/>
                <w:sz w:val="18"/>
                <w:szCs w:val="18"/>
                <w:lang w:val="sr-Cyrl-CS"/>
              </w:rPr>
              <w:t>≥1</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r w:rsidRPr="008F2372">
              <w:rPr>
                <w:noProof/>
                <w:sz w:val="18"/>
                <w:szCs w:val="18"/>
                <w:lang w:val="sr-Cyrl-CS"/>
              </w:rPr>
              <w:t xml:space="preserve"> </w:t>
            </w:r>
          </w:p>
          <w:p w14:paraId="483F68AD" w14:textId="77777777" w:rsidR="008F2372" w:rsidRPr="008F2372" w:rsidRDefault="008F2372" w:rsidP="008F2372">
            <w:pPr>
              <w:spacing w:before="80" w:after="60"/>
              <w:rPr>
                <w:noProof/>
                <w:sz w:val="18"/>
                <w:szCs w:val="18"/>
                <w:lang w:val="sr-Cyrl-CS"/>
              </w:rPr>
            </w:pPr>
            <w:r w:rsidRPr="008F2372">
              <w:rPr>
                <w:noProof/>
                <w:sz w:val="18"/>
                <w:szCs w:val="18"/>
                <w:lang w:val="sr-Cyrl-CS"/>
              </w:rPr>
              <w:t xml:space="preserve"> &lt; 1</w:t>
            </w:r>
            <w:r w:rsidRPr="008F2372">
              <w:rPr>
                <w:noProof/>
                <w:sz w:val="18"/>
                <w:szCs w:val="18"/>
                <w:lang w:val="sr-Latn-RS"/>
              </w:rPr>
              <w:t>g</w:t>
            </w:r>
            <w:r w:rsidRPr="008F2372">
              <w:rPr>
                <w:noProof/>
                <w:sz w:val="18"/>
                <w:szCs w:val="18"/>
                <w:lang w:val="sr-Cyrl-CS"/>
              </w:rPr>
              <w:t xml:space="preserve">  и &gt;0,005</w:t>
            </w:r>
            <w:r w:rsidRPr="008F2372">
              <w:rPr>
                <w:noProof/>
                <w:sz w:val="18"/>
                <w:szCs w:val="18"/>
                <w:lang w:val="sr-Latn-RS"/>
              </w:rPr>
              <w:t>g</w:t>
            </w:r>
            <w:r w:rsidRPr="008F2372">
              <w:rPr>
                <w:noProof/>
                <w:sz w:val="18"/>
                <w:szCs w:val="18"/>
                <w:lang w:val="sr-Cyrl-CS"/>
              </w:rPr>
              <w:t>/100</w:t>
            </w:r>
            <w:r w:rsidRPr="008F2372">
              <w:rPr>
                <w:noProof/>
                <w:sz w:val="18"/>
                <w:szCs w:val="18"/>
                <w:lang w:val="sr-Latn-RS"/>
              </w:rPr>
              <w:t xml:space="preserve">g </w:t>
            </w:r>
            <w:r w:rsidRPr="008F2372">
              <w:rPr>
                <w:noProof/>
                <w:sz w:val="18"/>
                <w:szCs w:val="18"/>
                <w:lang w:val="sr-Cyrl-CS"/>
              </w:rPr>
              <w:t xml:space="preserve">или </w:t>
            </w:r>
            <w:r w:rsidRPr="008F2372">
              <w:rPr>
                <w:noProof/>
                <w:sz w:val="18"/>
                <w:szCs w:val="18"/>
                <w:lang w:val="sr-Latn-RS"/>
              </w:rPr>
              <w:t>ml</w:t>
            </w:r>
          </w:p>
          <w:p w14:paraId="439F8F36" w14:textId="77777777" w:rsidR="008F2372" w:rsidRPr="008F2372" w:rsidRDefault="008F2372" w:rsidP="008F2372">
            <w:pPr>
              <w:spacing w:before="80" w:after="60"/>
              <w:rPr>
                <w:noProof/>
                <w:sz w:val="18"/>
                <w:szCs w:val="18"/>
                <w:lang w:val="sr-Cyrl-CS"/>
              </w:rPr>
            </w:pPr>
            <w:r w:rsidRPr="008F2372">
              <w:rPr>
                <w:noProof/>
                <w:sz w:val="18"/>
                <w:szCs w:val="18"/>
                <w:lang w:val="sr-Cyrl-CS"/>
              </w:rPr>
              <w:t>количине које се не могу одредити или     ≤ 0,005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tc>
        <w:tc>
          <w:tcPr>
            <w:tcW w:w="1178" w:type="dxa"/>
            <w:vAlign w:val="center"/>
          </w:tcPr>
          <w:p w14:paraId="5B45E6B4"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0,1</w:t>
            </w:r>
            <w:r w:rsidRPr="008F2372">
              <w:rPr>
                <w:noProof/>
                <w:sz w:val="18"/>
                <w:szCs w:val="18"/>
                <w:lang w:val="sr-Latn-RS"/>
              </w:rPr>
              <w:t>g</w:t>
            </w:r>
          </w:p>
          <w:p w14:paraId="23B06A4C"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0,01</w:t>
            </w:r>
            <w:r w:rsidRPr="008F2372">
              <w:rPr>
                <w:noProof/>
                <w:sz w:val="18"/>
                <w:szCs w:val="18"/>
                <w:lang w:val="sr-Latn-RS"/>
              </w:rPr>
              <w:t>g</w:t>
            </w:r>
          </w:p>
          <w:p w14:paraId="41EAB675" w14:textId="77777777" w:rsidR="008F2372" w:rsidRPr="008F2372" w:rsidRDefault="008F2372" w:rsidP="008F2372">
            <w:pPr>
              <w:spacing w:before="80" w:after="60"/>
              <w:rPr>
                <w:noProof/>
                <w:sz w:val="18"/>
                <w:szCs w:val="18"/>
                <w:lang w:val="sr-Cyrl-CS"/>
              </w:rPr>
            </w:pPr>
            <w:r w:rsidRPr="008F2372">
              <w:rPr>
                <w:noProof/>
                <w:sz w:val="18"/>
                <w:szCs w:val="18"/>
                <w:lang w:val="sr-Cyrl-CS"/>
              </w:rPr>
              <w:t>„0</w:t>
            </w:r>
            <w:r w:rsidRPr="008F2372">
              <w:rPr>
                <w:noProof/>
                <w:sz w:val="18"/>
                <w:szCs w:val="18"/>
                <w:lang w:val="sr-Latn-RS"/>
              </w:rPr>
              <w:t>g</w:t>
            </w:r>
            <w:r w:rsidRPr="008F2372">
              <w:rPr>
                <w:noProof/>
                <w:sz w:val="18"/>
                <w:szCs w:val="18"/>
                <w:lang w:val="sr-Cyrl-CS"/>
              </w:rPr>
              <w:t>“ или „&lt;0,01</w:t>
            </w:r>
            <w:r w:rsidRPr="008F2372">
              <w:rPr>
                <w:noProof/>
                <w:sz w:val="18"/>
                <w:szCs w:val="18"/>
                <w:lang w:val="sr-Latn-RS"/>
              </w:rPr>
              <w:t>g</w:t>
            </w:r>
            <w:r w:rsidRPr="008F2372">
              <w:rPr>
                <w:noProof/>
                <w:sz w:val="18"/>
                <w:szCs w:val="18"/>
                <w:lang w:val="sr-Cyrl-CS"/>
              </w:rPr>
              <w:t>“ може се декларисати</w:t>
            </w:r>
          </w:p>
        </w:tc>
      </w:tr>
      <w:tr w:rsidR="008F2372" w:rsidRPr="008F2372" w14:paraId="053E5C07" w14:textId="77777777" w:rsidTr="000F52D3">
        <w:trPr>
          <w:trHeight w:val="1234"/>
        </w:trPr>
        <w:tc>
          <w:tcPr>
            <w:tcW w:w="1885" w:type="dxa"/>
            <w:vAlign w:val="center"/>
          </w:tcPr>
          <w:p w14:paraId="4B482249" w14:textId="77777777" w:rsidR="008F2372" w:rsidRPr="008F2372" w:rsidRDefault="008F2372" w:rsidP="008F2372">
            <w:pPr>
              <w:jc w:val="center"/>
              <w:rPr>
                <w:b/>
                <w:noProof/>
                <w:sz w:val="16"/>
                <w:szCs w:val="16"/>
                <w:lang w:val="sr-Cyrl-CS"/>
              </w:rPr>
            </w:pPr>
            <w:r w:rsidRPr="008F2372">
              <w:rPr>
                <w:b/>
                <w:noProof/>
                <w:sz w:val="16"/>
                <w:szCs w:val="16"/>
                <w:lang w:val="sr-Cyrl-CS"/>
              </w:rPr>
              <w:t>СО</w:t>
            </w:r>
          </w:p>
        </w:tc>
        <w:tc>
          <w:tcPr>
            <w:tcW w:w="1484" w:type="dxa"/>
            <w:tcBorders>
              <w:right w:val="nil"/>
            </w:tcBorders>
            <w:vAlign w:val="center"/>
          </w:tcPr>
          <w:p w14:paraId="29583884"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&lt;1,25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p w14:paraId="387CEC4E"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≥1,25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w:t>
            </w:r>
          </w:p>
        </w:tc>
        <w:tc>
          <w:tcPr>
            <w:tcW w:w="2976" w:type="dxa"/>
            <w:gridSpan w:val="3"/>
            <w:tcBorders>
              <w:left w:val="nil"/>
              <w:right w:val="nil"/>
            </w:tcBorders>
            <w:vAlign w:val="center"/>
          </w:tcPr>
          <w:p w14:paraId="2B8249B3" w14:textId="77777777" w:rsidR="008F2372" w:rsidRPr="008F2372" w:rsidRDefault="008F2372" w:rsidP="008F2372">
            <w:pPr>
              <w:spacing w:line="360" w:lineRule="auto"/>
              <w:jc w:val="center"/>
              <w:rPr>
                <w:noProof/>
                <w:sz w:val="18"/>
                <w:szCs w:val="18"/>
                <w:lang w:val="sr-Cyrl-CS"/>
              </w:rPr>
            </w:pPr>
          </w:p>
          <w:p w14:paraId="405217F1"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- 0,75</w:t>
            </w:r>
            <w:r w:rsidRPr="008F2372">
              <w:rPr>
                <w:noProof/>
                <w:sz w:val="18"/>
                <w:szCs w:val="18"/>
                <w:lang w:val="sr-Latn-RS"/>
              </w:rPr>
              <w:t>g</w:t>
            </w:r>
          </w:p>
          <w:p w14:paraId="286D5012" w14:textId="77777777" w:rsidR="008F2372" w:rsidRPr="008F2372" w:rsidRDefault="008F2372" w:rsidP="008F2372">
            <w:pPr>
              <w:spacing w:line="360" w:lineRule="auto"/>
              <w:jc w:val="center"/>
              <w:rPr>
                <w:noProof/>
                <w:sz w:val="18"/>
                <w:szCs w:val="18"/>
                <w:lang w:val="sr-Cyrl-CS"/>
              </w:rPr>
            </w:pPr>
            <w:r w:rsidRPr="008F2372">
              <w:rPr>
                <w:noProof/>
                <w:sz w:val="18"/>
                <w:szCs w:val="18"/>
                <w:lang w:val="sr-Cyrl-CS"/>
              </w:rPr>
              <w:t>-40%</w:t>
            </w:r>
          </w:p>
          <w:p w14:paraId="04A57C03" w14:textId="77777777" w:rsidR="008F2372" w:rsidRPr="008F2372" w:rsidRDefault="008F2372" w:rsidP="008F2372">
            <w:pPr>
              <w:spacing w:line="360" w:lineRule="auto"/>
              <w:jc w:val="center"/>
              <w:rPr>
                <w:noProof/>
                <w:sz w:val="18"/>
                <w:szCs w:val="18"/>
                <w:lang w:val="sr-Cyrl-CS"/>
              </w:rPr>
            </w:pPr>
          </w:p>
        </w:tc>
        <w:tc>
          <w:tcPr>
            <w:tcW w:w="1276" w:type="dxa"/>
            <w:tcBorders>
              <w:left w:val="nil"/>
            </w:tcBorders>
            <w:vAlign w:val="center"/>
          </w:tcPr>
          <w:p w14:paraId="5B933EC7" w14:textId="77777777" w:rsidR="008F2372" w:rsidRPr="008F2372" w:rsidRDefault="008F2372" w:rsidP="008F2372">
            <w:pPr>
              <w:spacing w:line="360" w:lineRule="auto"/>
              <w:rPr>
                <w:noProof/>
                <w:sz w:val="18"/>
                <w:szCs w:val="18"/>
                <w:lang w:val="sr-Cyrl-CS"/>
              </w:rPr>
            </w:pPr>
          </w:p>
          <w:p w14:paraId="3ADC4145" w14:textId="77777777" w:rsidR="008F2372" w:rsidRPr="008F2372" w:rsidRDefault="008F2372" w:rsidP="008F2372">
            <w:pPr>
              <w:spacing w:line="360" w:lineRule="auto"/>
              <w:rPr>
                <w:noProof/>
                <w:sz w:val="18"/>
                <w:szCs w:val="18"/>
                <w:lang w:val="sr-Cyrl-CS"/>
              </w:rPr>
            </w:pPr>
            <w:r w:rsidRPr="008F2372">
              <w:rPr>
                <w:noProof/>
                <w:sz w:val="18"/>
                <w:szCs w:val="18"/>
                <w:lang w:val="sr-Cyrl-CS"/>
              </w:rPr>
              <w:t>+МН</w:t>
            </w:r>
          </w:p>
          <w:p w14:paraId="2EC0B9E7" w14:textId="77777777" w:rsidR="008F2372" w:rsidRPr="008F2372" w:rsidRDefault="008F2372" w:rsidP="008F2372">
            <w:pPr>
              <w:spacing w:line="360" w:lineRule="auto"/>
              <w:rPr>
                <w:noProof/>
                <w:sz w:val="18"/>
                <w:szCs w:val="18"/>
                <w:lang w:val="sr-Cyrl-CS"/>
              </w:rPr>
            </w:pPr>
            <w:r w:rsidRPr="008F2372">
              <w:rPr>
                <w:noProof/>
                <w:sz w:val="18"/>
                <w:szCs w:val="18"/>
                <w:lang w:val="sr-Cyrl-CS"/>
              </w:rPr>
              <w:t>+МН</w:t>
            </w:r>
          </w:p>
          <w:p w14:paraId="32A8917C" w14:textId="77777777" w:rsidR="008F2372" w:rsidRPr="008F2372" w:rsidRDefault="008F2372" w:rsidP="008F2372">
            <w:pPr>
              <w:spacing w:before="80" w:after="60" w:line="360" w:lineRule="auto"/>
              <w:rPr>
                <w:noProof/>
                <w:sz w:val="18"/>
                <w:szCs w:val="18"/>
                <w:lang w:val="sr-Cyrl-CS"/>
              </w:rPr>
            </w:pPr>
          </w:p>
        </w:tc>
        <w:tc>
          <w:tcPr>
            <w:tcW w:w="1374" w:type="dxa"/>
          </w:tcPr>
          <w:p w14:paraId="07E20F3A" w14:textId="77777777" w:rsidR="008F2372" w:rsidRPr="008F2372" w:rsidRDefault="008F2372" w:rsidP="008F2372">
            <w:pPr>
              <w:spacing w:before="80" w:after="60"/>
              <w:rPr>
                <w:noProof/>
                <w:sz w:val="18"/>
                <w:szCs w:val="18"/>
                <w:lang w:val="sr-Cyrl-CS"/>
              </w:rPr>
            </w:pPr>
            <w:r w:rsidRPr="008F2372">
              <w:rPr>
                <w:noProof/>
                <w:sz w:val="18"/>
                <w:szCs w:val="18"/>
                <w:lang w:val="sr-Cyrl-CS"/>
              </w:rPr>
              <w:t>≥1</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r w:rsidRPr="008F2372">
              <w:rPr>
                <w:noProof/>
                <w:sz w:val="18"/>
                <w:szCs w:val="18"/>
                <w:lang w:val="sr-Cyrl-CS"/>
              </w:rPr>
              <w:t xml:space="preserve">  </w:t>
            </w:r>
          </w:p>
          <w:p w14:paraId="066EDAFF" w14:textId="77777777" w:rsidR="008F2372" w:rsidRPr="008F2372" w:rsidRDefault="008F2372" w:rsidP="008F2372">
            <w:pPr>
              <w:spacing w:before="80" w:after="60"/>
              <w:rPr>
                <w:noProof/>
                <w:sz w:val="18"/>
                <w:szCs w:val="18"/>
                <w:lang w:val="sr-Cyrl-CS"/>
              </w:rPr>
            </w:pPr>
            <w:r w:rsidRPr="008F2372">
              <w:rPr>
                <w:noProof/>
                <w:sz w:val="18"/>
                <w:szCs w:val="18"/>
                <w:lang w:val="sr-Cyrl-CS"/>
              </w:rPr>
              <w:t xml:space="preserve"> &lt; 1</w:t>
            </w:r>
            <w:r w:rsidRPr="008F2372">
              <w:rPr>
                <w:noProof/>
                <w:sz w:val="18"/>
                <w:szCs w:val="18"/>
                <w:lang w:val="sr-Latn-RS"/>
              </w:rPr>
              <w:t>g</w:t>
            </w:r>
            <w:r w:rsidRPr="008F2372">
              <w:rPr>
                <w:noProof/>
                <w:sz w:val="18"/>
                <w:szCs w:val="18"/>
                <w:lang w:val="sr-Cyrl-CS"/>
              </w:rPr>
              <w:t xml:space="preserve">  и &gt;0,0</w:t>
            </w:r>
            <w:r w:rsidRPr="008F2372">
              <w:rPr>
                <w:noProof/>
                <w:sz w:val="18"/>
                <w:szCs w:val="18"/>
                <w:lang w:val="sr-Latn-RS"/>
              </w:rPr>
              <w:t>12</w:t>
            </w:r>
            <w:r w:rsidRPr="008F2372">
              <w:rPr>
                <w:noProof/>
                <w:sz w:val="18"/>
                <w:szCs w:val="18"/>
                <w:lang w:val="sr-Cyrl-CS"/>
              </w:rPr>
              <w:t>5</w:t>
            </w:r>
            <w:r w:rsidRPr="008F2372">
              <w:rPr>
                <w:noProof/>
                <w:sz w:val="18"/>
                <w:szCs w:val="18"/>
                <w:lang w:val="sr-Latn-RS"/>
              </w:rPr>
              <w:t>g</w:t>
            </w:r>
            <w:r w:rsidRPr="008F2372">
              <w:rPr>
                <w:noProof/>
                <w:sz w:val="18"/>
                <w:szCs w:val="18"/>
                <w:lang w:val="sr-Cyrl-CS"/>
              </w:rPr>
              <w:t>/100</w:t>
            </w:r>
            <w:r w:rsidRPr="008F2372">
              <w:rPr>
                <w:noProof/>
                <w:sz w:val="18"/>
                <w:szCs w:val="18"/>
                <w:lang w:val="sr-Latn-RS"/>
              </w:rPr>
              <w:t xml:space="preserve">g </w:t>
            </w:r>
            <w:r w:rsidRPr="008F2372">
              <w:rPr>
                <w:noProof/>
                <w:sz w:val="18"/>
                <w:szCs w:val="18"/>
                <w:lang w:val="sr-Cyrl-CS"/>
              </w:rPr>
              <w:t xml:space="preserve">или </w:t>
            </w:r>
            <w:r w:rsidRPr="008F2372">
              <w:rPr>
                <w:noProof/>
                <w:sz w:val="18"/>
                <w:szCs w:val="18"/>
                <w:lang w:val="sr-Latn-RS"/>
              </w:rPr>
              <w:t>ml</w:t>
            </w:r>
          </w:p>
          <w:p w14:paraId="65D42195" w14:textId="77777777" w:rsidR="008F2372" w:rsidRPr="008F2372" w:rsidRDefault="008F2372" w:rsidP="008F2372">
            <w:pPr>
              <w:spacing w:before="80" w:after="60"/>
              <w:rPr>
                <w:noProof/>
                <w:sz w:val="18"/>
                <w:szCs w:val="18"/>
                <w:lang w:val="sr-Cyrl-CS"/>
              </w:rPr>
            </w:pPr>
            <w:r w:rsidRPr="008F2372">
              <w:rPr>
                <w:noProof/>
                <w:sz w:val="18"/>
                <w:szCs w:val="18"/>
                <w:lang w:val="sr-Cyrl-CS"/>
              </w:rPr>
              <w:t>количине које се не могу одредити или ≤ 0,0</w:t>
            </w:r>
            <w:r w:rsidRPr="008F2372">
              <w:rPr>
                <w:noProof/>
                <w:sz w:val="18"/>
                <w:szCs w:val="18"/>
                <w:lang w:val="sr-Latn-RS"/>
              </w:rPr>
              <w:t>12</w:t>
            </w:r>
            <w:r w:rsidRPr="008F2372">
              <w:rPr>
                <w:noProof/>
                <w:sz w:val="18"/>
                <w:szCs w:val="18"/>
                <w:lang w:val="sr-Cyrl-CS"/>
              </w:rPr>
              <w:t>5</w:t>
            </w:r>
            <w:r w:rsidRPr="008F2372">
              <w:rPr>
                <w:noProof/>
                <w:sz w:val="18"/>
                <w:szCs w:val="18"/>
                <w:lang w:val="sr-Latn-RS"/>
              </w:rPr>
              <w:t>g</w:t>
            </w:r>
            <w:r w:rsidRPr="008F2372">
              <w:rPr>
                <w:noProof/>
                <w:sz w:val="18"/>
                <w:szCs w:val="18"/>
                <w:lang w:val="sr-Cyrl-CS"/>
              </w:rPr>
              <w:t>/100</w:t>
            </w:r>
            <w:r w:rsidRPr="008F2372">
              <w:rPr>
                <w:noProof/>
                <w:sz w:val="18"/>
                <w:szCs w:val="18"/>
                <w:lang w:val="sr-Latn-RS"/>
              </w:rPr>
              <w:t>g</w:t>
            </w:r>
            <w:r w:rsidRPr="008F2372">
              <w:rPr>
                <w:noProof/>
                <w:sz w:val="18"/>
                <w:szCs w:val="18"/>
                <w:lang w:val="sr-Cyrl-CS"/>
              </w:rPr>
              <w:t xml:space="preserve"> или </w:t>
            </w:r>
            <w:r w:rsidRPr="008F2372">
              <w:rPr>
                <w:noProof/>
                <w:sz w:val="18"/>
                <w:szCs w:val="18"/>
                <w:lang w:val="sr-Latn-RS"/>
              </w:rPr>
              <w:t>ml</w:t>
            </w:r>
          </w:p>
        </w:tc>
        <w:tc>
          <w:tcPr>
            <w:tcW w:w="1178" w:type="dxa"/>
          </w:tcPr>
          <w:p w14:paraId="16192CC5" w14:textId="77777777" w:rsidR="008F2372" w:rsidRPr="008F2372" w:rsidRDefault="008F2372" w:rsidP="008F2372">
            <w:pPr>
              <w:spacing w:before="80" w:after="60"/>
              <w:rPr>
                <w:noProof/>
                <w:sz w:val="18"/>
                <w:szCs w:val="18"/>
                <w:lang w:val="sr-Cyrl-CS"/>
              </w:rPr>
            </w:pPr>
            <w:r w:rsidRPr="008F2372">
              <w:rPr>
                <w:noProof/>
                <w:sz w:val="18"/>
                <w:szCs w:val="18"/>
                <w:lang w:val="sr-Cyrl-CS"/>
              </w:rPr>
              <w:t>до најближе 0,1</w:t>
            </w:r>
            <w:r w:rsidRPr="008F2372">
              <w:rPr>
                <w:noProof/>
                <w:sz w:val="18"/>
                <w:szCs w:val="18"/>
                <w:lang w:val="sr-Latn-RS"/>
              </w:rPr>
              <w:t>g</w:t>
            </w:r>
          </w:p>
          <w:p w14:paraId="5ED73AA9" w14:textId="77777777" w:rsidR="008F2372" w:rsidRPr="008F2372" w:rsidRDefault="008F2372" w:rsidP="008F2372">
            <w:pPr>
              <w:spacing w:before="80" w:after="60"/>
              <w:rPr>
                <w:noProof/>
                <w:sz w:val="18"/>
                <w:szCs w:val="18"/>
                <w:lang w:val="sr-Latn-RS"/>
              </w:rPr>
            </w:pPr>
            <w:r w:rsidRPr="008F2372">
              <w:rPr>
                <w:noProof/>
                <w:sz w:val="18"/>
                <w:szCs w:val="18"/>
                <w:lang w:val="sr-Cyrl-CS"/>
              </w:rPr>
              <w:t>до најближе 0,01</w:t>
            </w:r>
            <w:r w:rsidRPr="008F2372">
              <w:rPr>
                <w:noProof/>
                <w:sz w:val="18"/>
                <w:szCs w:val="18"/>
                <w:lang w:val="sr-Latn-RS"/>
              </w:rPr>
              <w:t>g</w:t>
            </w:r>
          </w:p>
          <w:p w14:paraId="01F24EF9" w14:textId="77777777" w:rsidR="008F2372" w:rsidRPr="008F2372" w:rsidRDefault="008F2372" w:rsidP="008F2372">
            <w:pPr>
              <w:spacing w:before="80" w:after="60"/>
              <w:rPr>
                <w:noProof/>
                <w:sz w:val="18"/>
                <w:szCs w:val="18"/>
                <w:lang w:val="sr-Cyrl-CS"/>
              </w:rPr>
            </w:pPr>
          </w:p>
          <w:p w14:paraId="47CC574F" w14:textId="77777777" w:rsidR="008F2372" w:rsidRPr="008F2372" w:rsidRDefault="008F2372" w:rsidP="008F2372">
            <w:pPr>
              <w:spacing w:before="80" w:after="60"/>
              <w:rPr>
                <w:noProof/>
                <w:sz w:val="18"/>
                <w:szCs w:val="18"/>
                <w:lang w:val="sr-Cyrl-CS"/>
              </w:rPr>
            </w:pPr>
            <w:r w:rsidRPr="008F2372">
              <w:rPr>
                <w:noProof/>
                <w:sz w:val="18"/>
                <w:szCs w:val="18"/>
                <w:lang w:val="sr-Cyrl-CS"/>
              </w:rPr>
              <w:t>„0</w:t>
            </w:r>
            <w:r w:rsidRPr="008F2372">
              <w:rPr>
                <w:noProof/>
                <w:sz w:val="18"/>
                <w:szCs w:val="18"/>
                <w:lang w:val="sr-Latn-RS"/>
              </w:rPr>
              <w:t>g</w:t>
            </w:r>
            <w:r w:rsidRPr="008F2372">
              <w:rPr>
                <w:noProof/>
                <w:sz w:val="18"/>
                <w:szCs w:val="18"/>
                <w:lang w:val="sr-Cyrl-CS"/>
              </w:rPr>
              <w:t>“ или „&lt;0,01</w:t>
            </w:r>
            <w:r w:rsidRPr="008F2372">
              <w:rPr>
                <w:noProof/>
                <w:sz w:val="18"/>
                <w:szCs w:val="18"/>
                <w:lang w:val="sr-Latn-RS"/>
              </w:rPr>
              <w:t>g</w:t>
            </w:r>
            <w:r w:rsidRPr="008F2372">
              <w:rPr>
                <w:noProof/>
                <w:sz w:val="18"/>
                <w:szCs w:val="18"/>
                <w:lang w:val="sr-Cyrl-CS"/>
              </w:rPr>
              <w:t>“ може се декларисати</w:t>
            </w:r>
          </w:p>
        </w:tc>
      </w:tr>
      <w:tr w:rsidR="008F2372" w:rsidRPr="008F2372" w14:paraId="4591C3CA" w14:textId="77777777" w:rsidTr="000F52D3">
        <w:trPr>
          <w:trHeight w:val="466"/>
        </w:trPr>
        <w:tc>
          <w:tcPr>
            <w:tcW w:w="1885" w:type="dxa"/>
            <w:vAlign w:val="center"/>
          </w:tcPr>
          <w:p w14:paraId="445D395B" w14:textId="77777777" w:rsidR="008F2372" w:rsidRPr="008F2372" w:rsidRDefault="008F2372" w:rsidP="008F2372">
            <w:pPr>
              <w:jc w:val="center"/>
              <w:rPr>
                <w:b/>
                <w:noProof/>
                <w:sz w:val="16"/>
                <w:szCs w:val="16"/>
                <w:lang w:val="sr-Cyrl-CS"/>
              </w:rPr>
            </w:pPr>
            <w:r w:rsidRPr="008F2372">
              <w:rPr>
                <w:b/>
                <w:noProof/>
                <w:sz w:val="16"/>
                <w:szCs w:val="16"/>
                <w:lang w:val="sr-Cyrl-CS"/>
              </w:rPr>
              <w:t>ЕНЕРГИЈА</w:t>
            </w:r>
          </w:p>
        </w:tc>
        <w:tc>
          <w:tcPr>
            <w:tcW w:w="5736" w:type="dxa"/>
            <w:gridSpan w:val="5"/>
          </w:tcPr>
          <w:p w14:paraId="476E3678" w14:textId="77777777" w:rsidR="008F2372" w:rsidRPr="008F2372" w:rsidRDefault="008F2372" w:rsidP="008F2372">
            <w:pPr>
              <w:jc w:val="center"/>
              <w:rPr>
                <w:noProof/>
                <w:sz w:val="18"/>
                <w:szCs w:val="18"/>
                <w:lang w:val="sr-Cyrl-CS"/>
              </w:rPr>
            </w:pPr>
          </w:p>
        </w:tc>
        <w:tc>
          <w:tcPr>
            <w:tcW w:w="2552" w:type="dxa"/>
            <w:gridSpan w:val="2"/>
            <w:vAlign w:val="center"/>
          </w:tcPr>
          <w:p w14:paraId="6A2C6E56" w14:textId="77777777" w:rsidR="008F2372" w:rsidRPr="008F2372" w:rsidRDefault="008F2372" w:rsidP="008F2372">
            <w:pPr>
              <w:jc w:val="center"/>
              <w:rPr>
                <w:noProof/>
                <w:sz w:val="18"/>
                <w:szCs w:val="18"/>
                <w:lang w:val="sr-Cyrl-CS"/>
              </w:rPr>
            </w:pPr>
            <w:r w:rsidRPr="008F2372">
              <w:rPr>
                <w:noProof/>
                <w:sz w:val="18"/>
                <w:szCs w:val="18"/>
                <w:lang w:val="sr-Cyrl-CS"/>
              </w:rPr>
              <w:t>до најближе 1</w:t>
            </w:r>
            <w:r w:rsidRPr="008F2372">
              <w:rPr>
                <w:noProof/>
                <w:sz w:val="18"/>
                <w:szCs w:val="18"/>
                <w:lang w:val="sr-Latn-RS"/>
              </w:rPr>
              <w:t>k</w:t>
            </w:r>
            <w:r w:rsidRPr="008F2372">
              <w:rPr>
                <w:noProof/>
                <w:sz w:val="18"/>
                <w:szCs w:val="18"/>
                <w:lang w:val="sr-Cyrl-CS"/>
              </w:rPr>
              <w:t>Ј/</w:t>
            </w:r>
            <w:r w:rsidRPr="008F2372">
              <w:rPr>
                <w:noProof/>
                <w:sz w:val="18"/>
                <w:szCs w:val="18"/>
                <w:lang w:val="sr-Latn-RS"/>
              </w:rPr>
              <w:t>kcal</w:t>
            </w:r>
          </w:p>
        </w:tc>
      </w:tr>
    </w:tbl>
    <w:p w14:paraId="04110177" w14:textId="77777777" w:rsidR="008F2372" w:rsidRPr="008F2372" w:rsidRDefault="008F2372" w:rsidP="008F2372">
      <w:pPr>
        <w:spacing w:after="0" w:line="240" w:lineRule="auto"/>
        <w:rPr>
          <w:rFonts w:ascii="Calibri" w:eastAsia="Calibri" w:hAnsi="Calibri" w:cs="Times New Roman"/>
          <w:sz w:val="24"/>
          <w:lang w:val="en-US"/>
        </w:rPr>
      </w:pPr>
    </w:p>
    <w:p w14:paraId="1B71E6FC" w14:textId="77777777" w:rsidR="008F2372" w:rsidRPr="008F2372" w:rsidRDefault="008F2372" w:rsidP="008F2372">
      <w:pPr>
        <w:spacing w:after="200"/>
        <w:contextualSpacing/>
        <w:rPr>
          <w:rFonts w:ascii="Times New Roman" w:eastAsia="Calibri" w:hAnsi="Times New Roman" w:cs="Times New Roman"/>
          <w:noProof/>
          <w:sz w:val="24"/>
          <w:szCs w:val="24"/>
          <w:lang w:val="sr-Cyrl-CS"/>
        </w:rPr>
      </w:pPr>
      <w:r w:rsidRPr="008F2372">
        <w:rPr>
          <w:rFonts w:ascii="Times New Roman" w:eastAsia="Calibri" w:hAnsi="Times New Roman" w:cs="Times New Roman"/>
          <w:noProof/>
          <w:sz w:val="24"/>
          <w:szCs w:val="24"/>
          <w:lang w:val="sr-Cyrl-CS"/>
        </w:rPr>
        <w:t xml:space="preserve">*није примјењиво на подкатегорије                                  </w:t>
      </w:r>
    </w:p>
    <w:p w14:paraId="7BB70039" w14:textId="77777777" w:rsidR="008F2372" w:rsidRPr="008F2372" w:rsidRDefault="008F2372" w:rsidP="008F2372">
      <w:pPr>
        <w:spacing w:after="200"/>
        <w:contextualSpacing/>
        <w:rPr>
          <w:rFonts w:ascii="Times New Roman" w:eastAsia="Calibri" w:hAnsi="Times New Roman" w:cs="Times New Roman"/>
          <w:noProof/>
          <w:sz w:val="24"/>
          <w:szCs w:val="24"/>
          <w:lang w:val="sr-Cyrl-CS"/>
        </w:rPr>
      </w:pPr>
      <w:r w:rsidRPr="008F2372">
        <w:rPr>
          <w:rFonts w:ascii="Times New Roman" w:eastAsia="Calibri" w:hAnsi="Times New Roman" w:cs="Times New Roman"/>
          <w:noProof/>
          <w:sz w:val="24"/>
          <w:szCs w:val="24"/>
          <w:lang w:val="sr-Cyrl-CS"/>
        </w:rPr>
        <w:t xml:space="preserve">**за витамин Ц у течностима, виша горња граница одступања је прихватљива </w:t>
      </w:r>
    </w:p>
    <w:p w14:paraId="36909121" w14:textId="77777777" w:rsidR="008F2372" w:rsidRPr="008F2372" w:rsidRDefault="008F2372" w:rsidP="008F2372">
      <w:pPr>
        <w:spacing w:after="200"/>
        <w:contextualSpacing/>
        <w:rPr>
          <w:rFonts w:ascii="Times New Roman" w:eastAsia="Calibri" w:hAnsi="Times New Roman" w:cs="Times New Roman"/>
          <w:noProof/>
          <w:sz w:val="24"/>
          <w:szCs w:val="24"/>
          <w:lang w:val="sr-Cyrl-CS"/>
        </w:rPr>
      </w:pPr>
      <w:r w:rsidRPr="008F2372">
        <w:rPr>
          <w:rFonts w:ascii="Times New Roman" w:eastAsia="Calibri" w:hAnsi="Times New Roman" w:cs="Times New Roman"/>
          <w:noProof/>
          <w:sz w:val="24"/>
          <w:szCs w:val="24"/>
          <w:lang w:val="sr-Cyrl-CS"/>
        </w:rPr>
        <w:t>Напомена: Наведени опсег са лијеве стране одступања укључује и мјерну несигурност (МН)</w:t>
      </w:r>
    </w:p>
    <w:p w14:paraId="631C73BB" w14:textId="77777777" w:rsidR="008F2372" w:rsidRPr="008F2372" w:rsidRDefault="008F2372" w:rsidP="008F2372">
      <w:pPr>
        <w:spacing w:after="200"/>
        <w:contextualSpacing/>
        <w:rPr>
          <w:rFonts w:ascii="Times New Roman" w:eastAsia="Calibri" w:hAnsi="Times New Roman" w:cs="Times New Roman"/>
          <w:b/>
          <w:noProof/>
          <w:sz w:val="24"/>
          <w:szCs w:val="24"/>
          <w:lang w:val="sr-Cyrl-CS"/>
        </w:rPr>
      </w:pPr>
    </w:p>
    <w:p w14:paraId="5590B77B" w14:textId="77777777" w:rsidR="008F2372" w:rsidRPr="008F2372" w:rsidRDefault="008F2372" w:rsidP="008F2372">
      <w:pPr>
        <w:spacing w:after="0" w:line="240" w:lineRule="auto"/>
        <w:rPr>
          <w:rFonts w:ascii="Calibri" w:eastAsia="Calibri" w:hAnsi="Calibri" w:cs="Times New Roman"/>
          <w:sz w:val="24"/>
          <w:lang w:val="en-US"/>
        </w:rPr>
      </w:pPr>
    </w:p>
    <w:p w14:paraId="723AA87F" w14:textId="4F5F04B9" w:rsidR="003B16E5" w:rsidRDefault="003B16E5" w:rsidP="003B16E5">
      <w:pPr>
        <w:pStyle w:val="ListParagraph"/>
        <w:ind w:left="0"/>
        <w:rPr>
          <w:rFonts w:ascii="Times New Roman" w:hAnsi="Times New Roman" w:cs="Times New Roman"/>
          <w:b/>
          <w:noProof/>
          <w:sz w:val="24"/>
          <w:szCs w:val="24"/>
          <w:lang w:val="sr-Cyrl-CS"/>
        </w:rPr>
      </w:pPr>
    </w:p>
    <w:p w14:paraId="0B451F54" w14:textId="77777777" w:rsidR="003B16E5" w:rsidRPr="003B16E5" w:rsidRDefault="003B16E5" w:rsidP="003B16E5">
      <w:pPr>
        <w:pStyle w:val="ListParagraph"/>
        <w:ind w:left="0"/>
        <w:rPr>
          <w:rFonts w:ascii="Times New Roman" w:hAnsi="Times New Roman" w:cs="Times New Roman"/>
          <w:b/>
          <w:noProof/>
          <w:sz w:val="24"/>
          <w:szCs w:val="24"/>
          <w:lang w:val="sr-Cyrl-CS"/>
        </w:rPr>
      </w:pPr>
    </w:p>
    <w:p w14:paraId="74C78B9F" w14:textId="37F12B4C" w:rsidR="00FE2107" w:rsidRDefault="007249E6" w:rsidP="00D929CB">
      <w:pPr>
        <w:pStyle w:val="prilog"/>
        <w:spacing w:before="0" w:beforeAutospacing="0" w:after="251" w:afterAutospacing="0" w:line="276" w:lineRule="auto"/>
        <w:jc w:val="right"/>
        <w:textAlignment w:val="baseline"/>
        <w:rPr>
          <w:b/>
          <w:noProof/>
          <w:color w:val="000000"/>
          <w:lang w:val="sr-Cyrl-CS"/>
        </w:rPr>
      </w:pPr>
      <w:r w:rsidRPr="00D929CB">
        <w:rPr>
          <w:b/>
          <w:noProof/>
          <w:color w:val="000000"/>
          <w:lang w:val="sr-Cyrl-CS"/>
        </w:rPr>
        <w:t>ПРИЛОГ</w:t>
      </w:r>
      <w:r w:rsidR="00FE2107" w:rsidRPr="00D929CB">
        <w:rPr>
          <w:b/>
          <w:noProof/>
          <w:color w:val="000000"/>
          <w:lang w:val="sr-Cyrl-CS"/>
        </w:rPr>
        <w:t xml:space="preserve"> </w:t>
      </w:r>
      <w:r w:rsidR="003B16E5">
        <w:rPr>
          <w:b/>
          <w:noProof/>
          <w:color w:val="000000"/>
          <w:lang w:val="sr-Cyrl-CS"/>
        </w:rPr>
        <w:t>2</w:t>
      </w:r>
      <w:r w:rsidR="00FE2107" w:rsidRPr="00D929CB">
        <w:rPr>
          <w:b/>
          <w:noProof/>
          <w:color w:val="000000"/>
          <w:lang w:val="sr-Cyrl-CS"/>
        </w:rPr>
        <w:t>.</w:t>
      </w:r>
    </w:p>
    <w:p w14:paraId="3A16CDEA" w14:textId="1A1B8B70" w:rsidR="008F2372" w:rsidRPr="008F2372" w:rsidRDefault="008F2372" w:rsidP="008F2372">
      <w:pPr>
        <w:spacing w:after="251"/>
        <w:jc w:val="center"/>
        <w:textAlignment w:val="baseline"/>
        <w:rPr>
          <w:rFonts w:ascii="Times New Roman" w:eastAsia="Times New Roman" w:hAnsi="Times New Roman" w:cs="Times New Roman"/>
          <w:noProof/>
          <w:color w:val="000000"/>
          <w:sz w:val="24"/>
          <w:szCs w:val="24"/>
          <w:lang w:val="sr-Cyrl-CS" w:eastAsia="sr-Latn-BA"/>
        </w:rPr>
      </w:pPr>
      <w:r w:rsidRPr="008F2372">
        <w:rPr>
          <w:rFonts w:ascii="Times New Roman" w:eastAsia="Times New Roman" w:hAnsi="Times New Roman" w:cs="Times New Roman"/>
          <w:noProof/>
          <w:color w:val="000000"/>
          <w:sz w:val="24"/>
          <w:szCs w:val="24"/>
          <w:lang w:val="sr-Cyrl-CS" w:eastAsia="sr-Latn-BA"/>
        </w:rPr>
        <w:t>ПРЕХРАМБЕНЕ ТВРДЊЕ И УСЛОВИ КОЈИ СЕ НА ЊИХ ПРИМЈЕЊУЈУ</w:t>
      </w:r>
    </w:p>
    <w:tbl>
      <w:tblPr>
        <w:tblStyle w:val="TableGrid3"/>
        <w:tblW w:w="0" w:type="auto"/>
        <w:tblLook w:val="04A0" w:firstRow="1" w:lastRow="0" w:firstColumn="1" w:lastColumn="0" w:noHBand="0" w:noVBand="1"/>
      </w:tblPr>
      <w:tblGrid>
        <w:gridCol w:w="4542"/>
        <w:gridCol w:w="4520"/>
      </w:tblGrid>
      <w:tr w:rsidR="008F2372" w:rsidRPr="008F2372" w14:paraId="7B02A074" w14:textId="77777777" w:rsidTr="000F52D3">
        <w:tc>
          <w:tcPr>
            <w:tcW w:w="4672" w:type="dxa"/>
          </w:tcPr>
          <w:p w14:paraId="10122E24" w14:textId="77777777" w:rsidR="008F2372" w:rsidRPr="008F2372" w:rsidRDefault="008F2372" w:rsidP="008F2372">
            <w:pPr>
              <w:spacing w:after="251" w:line="276" w:lineRule="auto"/>
              <w:jc w:val="both"/>
              <w:textAlignment w:val="baseline"/>
              <w:rPr>
                <w:rFonts w:ascii="Times New Roman" w:eastAsia="Times New Roman" w:hAnsi="Times New Roman" w:cs="Times New Roman"/>
                <w:b/>
                <w:noProof/>
                <w:color w:val="000000"/>
                <w:szCs w:val="24"/>
                <w:lang w:val="sr-Cyrl-CS" w:eastAsia="sr-Latn-BA"/>
              </w:rPr>
            </w:pPr>
            <w:r w:rsidRPr="008F2372">
              <w:rPr>
                <w:rFonts w:ascii="Times New Roman" w:eastAsia="Times New Roman" w:hAnsi="Times New Roman" w:cs="Times New Roman"/>
                <w:b/>
                <w:noProof/>
                <w:color w:val="000000"/>
                <w:szCs w:val="24"/>
                <w:lang w:val="sr-Cyrl-CS" w:eastAsia="sr-Latn-BA"/>
              </w:rPr>
              <w:t>ПРЕХРАМБЕНA ТВРДЊA</w:t>
            </w:r>
          </w:p>
        </w:tc>
        <w:tc>
          <w:tcPr>
            <w:tcW w:w="4673" w:type="dxa"/>
          </w:tcPr>
          <w:p w14:paraId="2480C497" w14:textId="77777777" w:rsidR="008F2372" w:rsidRPr="008F2372" w:rsidRDefault="008F2372" w:rsidP="008F2372">
            <w:pPr>
              <w:spacing w:after="251" w:line="276" w:lineRule="auto"/>
              <w:jc w:val="both"/>
              <w:textAlignment w:val="baseline"/>
              <w:rPr>
                <w:rFonts w:ascii="Times New Roman" w:eastAsia="Times New Roman" w:hAnsi="Times New Roman" w:cs="Times New Roman"/>
                <w:b/>
                <w:noProof/>
                <w:color w:val="000000"/>
                <w:szCs w:val="24"/>
                <w:lang w:val="sr-Cyrl-CS" w:eastAsia="sr-Latn-BA"/>
              </w:rPr>
            </w:pPr>
            <w:r w:rsidRPr="008F2372">
              <w:rPr>
                <w:rFonts w:ascii="Times New Roman" w:eastAsia="Times New Roman" w:hAnsi="Times New Roman" w:cs="Times New Roman"/>
                <w:b/>
                <w:noProof/>
                <w:color w:val="000000"/>
                <w:szCs w:val="24"/>
                <w:lang w:val="sr-Cyrl-CS" w:eastAsia="sr-Latn-BA"/>
              </w:rPr>
              <w:t>УСЛОВИ КОЈИ СЕ НА ЊИХ ПРИМЈЕЊУЈУ</w:t>
            </w:r>
          </w:p>
        </w:tc>
      </w:tr>
      <w:tr w:rsidR="008F2372" w:rsidRPr="008F2372" w14:paraId="6A38BF91" w14:textId="77777777" w:rsidTr="000F52D3">
        <w:tc>
          <w:tcPr>
            <w:tcW w:w="4672" w:type="dxa"/>
          </w:tcPr>
          <w:p w14:paraId="2ED28CE9"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МАЛА ЕНЕРГЕТСКА ВРИЈЕДНОСТ</w:t>
            </w:r>
          </w:p>
          <w:p w14:paraId="5E748967"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c>
          <w:tcPr>
            <w:tcW w:w="4673" w:type="dxa"/>
          </w:tcPr>
          <w:p w14:paraId="37C82E8D"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нека храна има малу енергетску вриједности и свака тврдња за коју је вјероватно да има исто значење за потрошача, може се наводити само ако тај производ не садржи више од 40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(170 </w:t>
            </w:r>
            <w:r w:rsidRPr="008F2372">
              <w:rPr>
                <w:rFonts w:ascii="Times New Roman" w:eastAsia="Calibri" w:hAnsi="Times New Roman" w:cs="Times New Roman"/>
                <w:noProof/>
                <w:color w:val="000000"/>
                <w:szCs w:val="24"/>
                <w:lang w:val="sr-Latn-RS"/>
              </w:rPr>
              <w:t>k</w:t>
            </w:r>
            <w:r w:rsidRPr="008F2372">
              <w:rPr>
                <w:rFonts w:ascii="Times New Roman" w:eastAsia="Calibri" w:hAnsi="Times New Roman" w:cs="Times New Roman"/>
                <w:noProof/>
                <w:color w:val="000000"/>
                <w:szCs w:val="24"/>
                <w:lang w:val="sr-Cyrl-CS"/>
              </w:rPr>
              <w:t xml:space="preserve">Ј)/100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у чврстом стању или више од 20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(80 </w:t>
            </w:r>
            <w:r w:rsidRPr="008F2372">
              <w:rPr>
                <w:rFonts w:ascii="Times New Roman" w:eastAsia="Calibri" w:hAnsi="Times New Roman" w:cs="Times New Roman"/>
                <w:noProof/>
                <w:color w:val="000000"/>
                <w:szCs w:val="24"/>
                <w:lang w:val="sr-Latn-RS"/>
              </w:rPr>
              <w:t>k</w:t>
            </w:r>
            <w:r w:rsidRPr="008F2372">
              <w:rPr>
                <w:rFonts w:ascii="Times New Roman" w:eastAsia="Calibri" w:hAnsi="Times New Roman" w:cs="Times New Roman"/>
                <w:noProof/>
                <w:color w:val="000000"/>
                <w:szCs w:val="24"/>
                <w:lang w:val="sr-Cyrl-CS"/>
              </w:rPr>
              <w:t xml:space="preserve">Ј)/100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у течном стању. За стоне заслађиваче примјењује се ограничење од 4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(17 </w:t>
            </w:r>
            <w:r w:rsidRPr="008F2372">
              <w:rPr>
                <w:rFonts w:ascii="Times New Roman" w:eastAsia="Calibri" w:hAnsi="Times New Roman" w:cs="Times New Roman"/>
                <w:noProof/>
                <w:color w:val="000000"/>
                <w:szCs w:val="24"/>
                <w:lang w:val="sr-Latn-RS"/>
              </w:rPr>
              <w:t>k</w:t>
            </w:r>
            <w:r w:rsidRPr="008F2372">
              <w:rPr>
                <w:rFonts w:ascii="Times New Roman" w:eastAsia="Calibri" w:hAnsi="Times New Roman" w:cs="Times New Roman"/>
                <w:noProof/>
                <w:color w:val="000000"/>
                <w:szCs w:val="24"/>
                <w:lang w:val="sr-Cyrl-CS"/>
              </w:rPr>
              <w:t xml:space="preserve">Ј) по порцији са својствима заслађивања истим 6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сахарозе (просјечна количина сахарозе у једној кашичици за чај). </w:t>
            </w:r>
          </w:p>
          <w:p w14:paraId="15AEB3E9"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r>
      <w:tr w:rsidR="008F2372" w:rsidRPr="008F2372" w14:paraId="3C23D8AE" w14:textId="77777777" w:rsidTr="000F52D3">
        <w:tc>
          <w:tcPr>
            <w:tcW w:w="4672" w:type="dxa"/>
          </w:tcPr>
          <w:p w14:paraId="1E1A1A49"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СМАЊЕНА ЕНЕРГЕТСКА ВРИЈЕДНОСТ</w:t>
            </w:r>
          </w:p>
          <w:p w14:paraId="6A6F189E"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c>
          <w:tcPr>
            <w:tcW w:w="4673" w:type="dxa"/>
          </w:tcPr>
          <w:p w14:paraId="431044C8"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смањене енергетске вриједности и свака тврдња за коју је вјероватно да има исто значење за потрошача, може се наводити само ако је енергетска вриједност у односу на исту или сродну храну уобичајеног састава смањена најмање за 30%, с назнаком својства/својстава које/која утичу на смањење укупне енергетске вриједности те хране. </w:t>
            </w:r>
          </w:p>
          <w:p w14:paraId="622B8F43"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r>
      <w:tr w:rsidR="008F2372" w:rsidRPr="008F2372" w14:paraId="73D12CB7" w14:textId="77777777" w:rsidTr="000F52D3">
        <w:tc>
          <w:tcPr>
            <w:tcW w:w="4672" w:type="dxa"/>
          </w:tcPr>
          <w:p w14:paraId="463C4ECC"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БЕЗ ЕНЕРГЕТСКЕ ВРИЈЕДНОСТИ</w:t>
            </w:r>
          </w:p>
          <w:p w14:paraId="12A7BBCF"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c>
          <w:tcPr>
            <w:tcW w:w="4673" w:type="dxa"/>
          </w:tcPr>
          <w:p w14:paraId="47DCA38E"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без енергетске вриједности и свака тврдња за коју је вјероватно да има исто значење за потрошача, може се наводити само ако тај производ не садржи више од 4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(17 </w:t>
            </w:r>
            <w:r w:rsidRPr="008F2372">
              <w:rPr>
                <w:rFonts w:ascii="Times New Roman" w:eastAsia="Calibri" w:hAnsi="Times New Roman" w:cs="Times New Roman"/>
                <w:noProof/>
                <w:color w:val="000000"/>
                <w:szCs w:val="24"/>
                <w:lang w:val="sr-Latn-RS"/>
              </w:rPr>
              <w:t>k</w:t>
            </w:r>
            <w:r w:rsidRPr="008F2372">
              <w:rPr>
                <w:rFonts w:ascii="Times New Roman" w:eastAsia="Calibri" w:hAnsi="Times New Roman" w:cs="Times New Roman"/>
                <w:noProof/>
                <w:color w:val="000000"/>
                <w:szCs w:val="24"/>
                <w:lang w:val="sr-Cyrl-CS"/>
              </w:rPr>
              <w:t xml:space="preserve">Ј)/100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За стоне заслађиваче примјењује се ограничење од 0,4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(1,7 </w:t>
            </w:r>
            <w:r w:rsidRPr="008F2372">
              <w:rPr>
                <w:rFonts w:ascii="Times New Roman" w:eastAsia="Calibri" w:hAnsi="Times New Roman" w:cs="Times New Roman"/>
                <w:noProof/>
                <w:color w:val="000000"/>
                <w:szCs w:val="24"/>
                <w:lang w:val="sr-Latn-RS"/>
              </w:rPr>
              <w:t>k</w:t>
            </w:r>
            <w:r w:rsidRPr="008F2372">
              <w:rPr>
                <w:rFonts w:ascii="Times New Roman" w:eastAsia="Calibri" w:hAnsi="Times New Roman" w:cs="Times New Roman"/>
                <w:noProof/>
                <w:color w:val="000000"/>
                <w:szCs w:val="24"/>
                <w:lang w:val="sr-Cyrl-CS"/>
              </w:rPr>
              <w:t xml:space="preserve">Ј)/порцији са својствима заслађивања истим 6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сахарозе (просјечна количина сахарозе у једној кашичици за чај). </w:t>
            </w:r>
          </w:p>
          <w:p w14:paraId="767B50A1"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r>
      <w:tr w:rsidR="008F2372" w:rsidRPr="008F2372" w14:paraId="74E6B9F0" w14:textId="77777777" w:rsidTr="000F52D3">
        <w:tc>
          <w:tcPr>
            <w:tcW w:w="4672" w:type="dxa"/>
          </w:tcPr>
          <w:p w14:paraId="3AAD6EFA"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МАЛА КОЛИЧИНА МАСТИ</w:t>
            </w:r>
          </w:p>
          <w:p w14:paraId="2A874876"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c>
          <w:tcPr>
            <w:tcW w:w="4673" w:type="dxa"/>
          </w:tcPr>
          <w:p w14:paraId="22F38FF7"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lastRenderedPageBreak/>
              <w:t xml:space="preserve">Тврдња да нека храна има малу количину масти и свака тврдња за коју је вјероватно да </w:t>
            </w:r>
            <w:r w:rsidRPr="008F2372">
              <w:rPr>
                <w:rFonts w:ascii="Times New Roman" w:eastAsia="Calibri" w:hAnsi="Times New Roman" w:cs="Times New Roman"/>
                <w:noProof/>
                <w:color w:val="000000"/>
                <w:szCs w:val="24"/>
                <w:lang w:val="sr-Cyrl-CS"/>
              </w:rPr>
              <w:lastRenderedPageBreak/>
              <w:t xml:space="preserve">има исто значење за потрошача, може се наводити само ако тај производ не садржи више од 3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масти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у чврстом стању или више од 1,5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масти на 100</w:t>
            </w:r>
            <w:r w:rsidRPr="008F2372">
              <w:rPr>
                <w:rFonts w:ascii="Times New Roman" w:eastAsia="Calibri" w:hAnsi="Times New Roman" w:cs="Times New Roman"/>
                <w:noProof/>
                <w:color w:val="000000"/>
                <w:szCs w:val="24"/>
                <w:lang w:val="sr-Latn-RS"/>
              </w:rPr>
              <w:t xml:space="preserve"> ml</w:t>
            </w:r>
            <w:r w:rsidRPr="008F2372">
              <w:rPr>
                <w:rFonts w:ascii="Times New Roman" w:eastAsia="Calibri" w:hAnsi="Times New Roman" w:cs="Times New Roman"/>
                <w:noProof/>
                <w:color w:val="000000"/>
                <w:szCs w:val="24"/>
                <w:lang w:val="sr-Cyrl-CS"/>
              </w:rPr>
              <w:t xml:space="preserve"> у течном стању (1,8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масти на 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за дјелимично обрано млијеко). </w:t>
            </w:r>
          </w:p>
        </w:tc>
      </w:tr>
      <w:tr w:rsidR="008F2372" w:rsidRPr="008F2372" w14:paraId="04CF566D" w14:textId="77777777" w:rsidTr="000F52D3">
        <w:tc>
          <w:tcPr>
            <w:tcW w:w="4672" w:type="dxa"/>
          </w:tcPr>
          <w:p w14:paraId="527829C4"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lastRenderedPageBreak/>
              <w:t>БЕЗ МАСТИ</w:t>
            </w:r>
          </w:p>
          <w:p w14:paraId="66E72E86"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c>
          <w:tcPr>
            <w:tcW w:w="4673" w:type="dxa"/>
          </w:tcPr>
          <w:p w14:paraId="4DF0C137"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без масти и свака тврдња за коју је вјероватно да има исто значење за потрошача, може се наводити само ако тај производ не садржи више од 0,5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масти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или на 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Међутим, забрањују се тврдње изражене као »X% без масти«. </w:t>
            </w:r>
          </w:p>
          <w:p w14:paraId="28314275"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r>
      <w:tr w:rsidR="008F2372" w:rsidRPr="008F2372" w14:paraId="5D666CDD" w14:textId="77777777" w:rsidTr="000F52D3">
        <w:tc>
          <w:tcPr>
            <w:tcW w:w="4672" w:type="dxa"/>
          </w:tcPr>
          <w:p w14:paraId="213357DC"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МАЛА КОЛИЧИНА ЗАСИЋЕНИХ МАСНИХ КИСЕЛИНА</w:t>
            </w:r>
          </w:p>
          <w:p w14:paraId="49BE589B"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c>
          <w:tcPr>
            <w:tcW w:w="4673" w:type="dxa"/>
          </w:tcPr>
          <w:p w14:paraId="265A094D"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нека храна има малу количину засићених масних киселина и свака тврдња за коју је вјероватно да има исто значење за потрошача, може се наводити само ако збир засићених масних киселина и трансмасних киселина у том производу не прелази 1,5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у чврстом стању или 0,75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у течном стању, а нити у једноме случају збир засићених масних киселина и трансмасних киселина не смије давати више од 10% енергије. </w:t>
            </w:r>
          </w:p>
          <w:p w14:paraId="6723A464"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r>
      <w:tr w:rsidR="008F2372" w:rsidRPr="008F2372" w14:paraId="4DBF3B72" w14:textId="77777777" w:rsidTr="000F52D3">
        <w:tc>
          <w:tcPr>
            <w:tcW w:w="4672" w:type="dxa"/>
          </w:tcPr>
          <w:p w14:paraId="3D6B40A3"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БЕЗ ЗАСИЋЕНИХ МАСНИХ КИСЕЛИНА</w:t>
            </w:r>
          </w:p>
          <w:p w14:paraId="569B8BB3"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c>
          <w:tcPr>
            <w:tcW w:w="4673" w:type="dxa"/>
          </w:tcPr>
          <w:p w14:paraId="284B2DBE"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без засићених масних киселина и свака тврдња за коју је вјероватно да има исто значење за потрошача, може се наводити само ако збир засићених масних киселина и трансмасних киселина не прелази 0,1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засићених масних киселина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или 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w:t>
            </w:r>
          </w:p>
          <w:p w14:paraId="67269216"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r>
      <w:tr w:rsidR="008F2372" w:rsidRPr="008F2372" w14:paraId="2C2C2BB2" w14:textId="77777777" w:rsidTr="000F52D3">
        <w:tc>
          <w:tcPr>
            <w:tcW w:w="4672" w:type="dxa"/>
          </w:tcPr>
          <w:p w14:paraId="3C585C01"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МАЛА КОЛИЧИНА ШЕЋЕРА</w:t>
            </w:r>
          </w:p>
          <w:p w14:paraId="24CE792B"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c>
          <w:tcPr>
            <w:tcW w:w="4673" w:type="dxa"/>
          </w:tcPr>
          <w:p w14:paraId="200B2231"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нека храна има малу количину шећера и свака тврдња за коју је вјероватно да има исто значење за потрошача, може се наводити само ако тај производ не садржи више од 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шећера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у чврстом стању или више од 2,5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шећера на 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у течном стању. </w:t>
            </w:r>
          </w:p>
          <w:p w14:paraId="662B74C9"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color w:val="000000"/>
                <w:szCs w:val="24"/>
                <w:lang w:val="sr-Cyrl-CS" w:eastAsia="sr-Latn-BA"/>
              </w:rPr>
            </w:pPr>
          </w:p>
        </w:tc>
      </w:tr>
      <w:tr w:rsidR="008F2372" w:rsidRPr="008F2372" w14:paraId="2003FC27" w14:textId="77777777" w:rsidTr="000F52D3">
        <w:tc>
          <w:tcPr>
            <w:tcW w:w="4672" w:type="dxa"/>
          </w:tcPr>
          <w:p w14:paraId="35951BFD"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БЕЗ ШЕЋЕРА</w:t>
            </w:r>
          </w:p>
          <w:p w14:paraId="345F87F6"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4FEFB40B"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без шећера и свака тврдња за коју је вјероватно да има исто </w:t>
            </w:r>
            <w:r w:rsidRPr="008F2372">
              <w:rPr>
                <w:rFonts w:ascii="Times New Roman" w:eastAsia="Calibri" w:hAnsi="Times New Roman" w:cs="Times New Roman"/>
                <w:noProof/>
                <w:color w:val="000000"/>
                <w:szCs w:val="24"/>
                <w:lang w:val="sr-Cyrl-CS"/>
              </w:rPr>
              <w:lastRenderedPageBreak/>
              <w:t xml:space="preserve">значење за потрошача, може се наводити уколико тај производ не садржи више од 0,5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шећера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или на 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w:t>
            </w:r>
          </w:p>
          <w:p w14:paraId="39DAF55E"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1276CC4A" w14:textId="77777777" w:rsidTr="000F52D3">
        <w:tc>
          <w:tcPr>
            <w:tcW w:w="4672" w:type="dxa"/>
          </w:tcPr>
          <w:p w14:paraId="53ED3850"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lastRenderedPageBreak/>
              <w:t>БЕЗ ДОДАНОГ ШЕЋЕРА</w:t>
            </w:r>
          </w:p>
          <w:p w14:paraId="4E962E3A"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727846C0"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без доданог шећера и свака тврдња за коју је вјероватно да има исто значење за потрошача, може се наводити само ако тај производ не садржи никакве додане моносахариде ни дисахариде нити било какву другу храну која се користи због својих својстава заслађивања. Ако су шећери природно присутни у тој храни, на ознаци се мора појавити и сљедећа назнака: »САДРЖИ ПРИРОДНО ПРИСУТНЕ ШЕЋЕРЕ«. </w:t>
            </w:r>
          </w:p>
          <w:p w14:paraId="0B3F323C"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6C628169" w14:textId="77777777" w:rsidTr="000F52D3">
        <w:tc>
          <w:tcPr>
            <w:tcW w:w="4672" w:type="dxa"/>
          </w:tcPr>
          <w:p w14:paraId="7287F7F7"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СА МАЛОМ КОЛИЧИНОМ НАТРИЈУМА/СОЛИ</w:t>
            </w:r>
          </w:p>
          <w:p w14:paraId="6540AAB3"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7CE18B7C"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нека храна има малу количину натријума/соли и свака тврдња за коју је вјероватно да има исто значење за потрошача, може се наводити само ако тај производ не садржи више од 0,12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натријума или еквивалентну вриједност за со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или на 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За воде, осим природних минералних вода које се уређене Правилником о природним минералним и природним изворским водама, та вриједност не би смјела прелазити 2 </w:t>
            </w:r>
            <w:r w:rsidRPr="008F2372">
              <w:rPr>
                <w:rFonts w:ascii="Times New Roman" w:eastAsia="Calibri" w:hAnsi="Times New Roman" w:cs="Times New Roman"/>
                <w:noProof/>
                <w:color w:val="000000"/>
                <w:szCs w:val="24"/>
                <w:lang w:val="sr-Latn-RS"/>
              </w:rPr>
              <w:t>mg</w:t>
            </w:r>
            <w:r w:rsidRPr="008F2372">
              <w:rPr>
                <w:rFonts w:ascii="Times New Roman" w:eastAsia="Calibri" w:hAnsi="Times New Roman" w:cs="Times New Roman"/>
                <w:noProof/>
                <w:color w:val="000000"/>
                <w:szCs w:val="24"/>
                <w:lang w:val="sr-Cyrl-CS"/>
              </w:rPr>
              <w:t xml:space="preserve"> натријума на 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w:t>
            </w:r>
          </w:p>
          <w:p w14:paraId="73B11AEA"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4430CF16" w14:textId="77777777" w:rsidTr="000F52D3">
        <w:tc>
          <w:tcPr>
            <w:tcW w:w="4672" w:type="dxa"/>
          </w:tcPr>
          <w:p w14:paraId="1A0B8378"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СА ВРЛО МАЛОМ КОЛИЧИНОМ НАТРИЈУМА/СОЛИ</w:t>
            </w:r>
          </w:p>
          <w:p w14:paraId="46BF62D8"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373FC08D"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нека храна има врло малу количину натријума/соли и свака тврдња за коју је вјероватно да има исто значење за потрошача, може се наводити само ако тај производ не садржи више од 0,04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натријума или еквивалентну вриједност за со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или на 100 </w:t>
            </w:r>
            <w:r w:rsidRPr="008F2372">
              <w:rPr>
                <w:rFonts w:ascii="Times New Roman" w:eastAsia="Calibri" w:hAnsi="Times New Roman" w:cs="Times New Roman"/>
                <w:noProof/>
                <w:color w:val="000000"/>
                <w:szCs w:val="24"/>
                <w:lang w:val="sr-Latn-RS"/>
              </w:rPr>
              <w:t>ml</w:t>
            </w:r>
            <w:r w:rsidRPr="008F2372">
              <w:rPr>
                <w:rFonts w:ascii="Times New Roman" w:eastAsia="Calibri" w:hAnsi="Times New Roman" w:cs="Times New Roman"/>
                <w:noProof/>
                <w:color w:val="000000"/>
                <w:szCs w:val="24"/>
                <w:lang w:val="sr-Cyrl-CS"/>
              </w:rPr>
              <w:t xml:space="preserve">. Та тврдња се не смије користити за природне минералне воде нити за друге воде. </w:t>
            </w:r>
          </w:p>
          <w:p w14:paraId="23CAB106"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p w14:paraId="31F5F7D1"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2716F206" w14:textId="77777777" w:rsidTr="000F52D3">
        <w:tc>
          <w:tcPr>
            <w:tcW w:w="4672" w:type="dxa"/>
          </w:tcPr>
          <w:p w14:paraId="1F8567BF"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БЕЗ НАТРИЈУМА или БЕЗ СОЛИ</w:t>
            </w:r>
          </w:p>
          <w:p w14:paraId="5BE9BB50"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30C3DD5B"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без натријума/соли и свака тврдња за коју је вјероватно да има исто значење за потрошача, може се наводити само ако тај производ не садржи више од 0,005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натријума или еквивалентну вриједност за со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w:t>
            </w:r>
          </w:p>
          <w:p w14:paraId="650FB81C"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7CBC1F6F" w14:textId="77777777" w:rsidTr="000F52D3">
        <w:tc>
          <w:tcPr>
            <w:tcW w:w="4672" w:type="dxa"/>
          </w:tcPr>
          <w:p w14:paraId="364FA094"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ИЗВОР ВЛАКАНА</w:t>
            </w:r>
          </w:p>
          <w:p w14:paraId="27D023C9"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76F99D93"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извор влакана и свака тврдња за коју је вјероватно да има исто </w:t>
            </w:r>
            <w:r w:rsidRPr="008F2372">
              <w:rPr>
                <w:rFonts w:ascii="Times New Roman" w:eastAsia="Calibri" w:hAnsi="Times New Roman" w:cs="Times New Roman"/>
                <w:noProof/>
                <w:color w:val="000000"/>
                <w:szCs w:val="24"/>
                <w:lang w:val="sr-Cyrl-CS"/>
              </w:rPr>
              <w:lastRenderedPageBreak/>
              <w:t xml:space="preserve">значење за потрошача, може се наводити само ако тај производ садржи најмање 3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влакана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или најмање 1,5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влакана на 100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w:t>
            </w:r>
          </w:p>
          <w:p w14:paraId="611EFC26"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6024D36F" w14:textId="77777777" w:rsidTr="000F52D3">
        <w:tc>
          <w:tcPr>
            <w:tcW w:w="4672" w:type="dxa"/>
          </w:tcPr>
          <w:p w14:paraId="580ED92A"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lastRenderedPageBreak/>
              <w:t>БОГАТА ВЛАКНИМА</w:t>
            </w:r>
          </w:p>
          <w:p w14:paraId="4CADF334"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4857EEA7"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високо богата влакнима и свака тврдња за коју је вјероватно да има исто значење за потрошача, може се наводити само ако тај производ садржи најмање 6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влакана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или најмање 3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влакана на 100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w:t>
            </w:r>
          </w:p>
          <w:p w14:paraId="706B518F"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07584467" w14:textId="77777777" w:rsidTr="000F52D3">
        <w:tc>
          <w:tcPr>
            <w:tcW w:w="4672" w:type="dxa"/>
          </w:tcPr>
          <w:p w14:paraId="7FD02628"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ИЗВОР ПРОТЕИНА</w:t>
            </w:r>
          </w:p>
          <w:p w14:paraId="6F54CEC1"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238CB6A1"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извор протеина и свака тврдња за коју је вјероватно да има исто значење за потрошача, може се наводити само ако најмање 12% енергетске вриједности неке хране потиче од протеина. </w:t>
            </w:r>
          </w:p>
          <w:p w14:paraId="68470358"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137A7D34" w14:textId="77777777" w:rsidTr="000F52D3">
        <w:tc>
          <w:tcPr>
            <w:tcW w:w="4672" w:type="dxa"/>
          </w:tcPr>
          <w:p w14:paraId="6044D971"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БОГАТА ПРОТЕИНИМА</w:t>
            </w:r>
          </w:p>
          <w:p w14:paraId="4C569C77"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31BD67F5"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богата протеинима и свака тврдња за коју је вјероватно да има исто значење за потрошача, може се наводити само ако најмање 20% енергетске вриједности неке хране потиче од протеина. </w:t>
            </w:r>
          </w:p>
          <w:p w14:paraId="4A49FCF7"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37212266" w14:textId="77777777" w:rsidTr="000F52D3">
        <w:tc>
          <w:tcPr>
            <w:tcW w:w="4672" w:type="dxa"/>
          </w:tcPr>
          <w:p w14:paraId="5D21F5D3"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ИЗВОР (НАЗИВ ВИТАМИНА) И/ИЛИ (НАЗИВ МИНЕРАЛА)</w:t>
            </w:r>
          </w:p>
          <w:p w14:paraId="7AE099DB"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157B7094"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извор витамина и/или минерала и свака тврдња за коју је вјероватно да има исто значење за потрошача, може се наводити само ако тај производ садржи најмање значајну количину која је дефинисана као најмање 15% препоручене дневне количине како је наведено у Правилнику о пружању информација потрошачима о храни, односно Правилнику о храни обогаћеној нутријентима и Правилнику о додацима исхрани. </w:t>
            </w:r>
          </w:p>
          <w:p w14:paraId="3B9AA7B8"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2D74C5A4" w14:textId="77777777" w:rsidTr="000F52D3">
        <w:tc>
          <w:tcPr>
            <w:tcW w:w="4672" w:type="dxa"/>
          </w:tcPr>
          <w:p w14:paraId="0D3173C2"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БОГАТА (НАЗИВ ВИТАМИНА) И/ИЛИ (НАЗИВ МИНЕРАЛА)</w:t>
            </w:r>
          </w:p>
          <w:p w14:paraId="3D327EA4"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55313703"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богата витаминима и/или минералима и свака тврдња за коју је вјероватно да има исто значење за потрошача, може се наводити само ако тај производ садржи најмање двоструку количину »извора (НАЗИВ ВИТАМИНА) и/или (НАЗИВ МИНЕРАЛА)«. </w:t>
            </w:r>
          </w:p>
          <w:p w14:paraId="5C185B55"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5F8E4062" w14:textId="77777777" w:rsidTr="000F52D3">
        <w:tc>
          <w:tcPr>
            <w:tcW w:w="4672" w:type="dxa"/>
          </w:tcPr>
          <w:p w14:paraId="73CEDE6C"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САДРЖИ (НАЗИВ ХРАНЉИВЕ МАТЕРИЈЕ ИЛИ ДРУГЕ МАТЕРИЈЕ)</w:t>
            </w:r>
          </w:p>
          <w:p w14:paraId="6237B7C3"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0E91AEA7"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нека храна садржи неку хранљиву материју или другу материју за коју овим Правилником нису прописани специфични услови и свака тврдња за коју је вјероватно да </w:t>
            </w:r>
            <w:r w:rsidRPr="008F2372">
              <w:rPr>
                <w:rFonts w:ascii="Times New Roman" w:eastAsia="Calibri" w:hAnsi="Times New Roman" w:cs="Times New Roman"/>
                <w:noProof/>
                <w:color w:val="000000"/>
                <w:szCs w:val="24"/>
                <w:lang w:val="sr-Cyrl-CS"/>
              </w:rPr>
              <w:lastRenderedPageBreak/>
              <w:t xml:space="preserve">има исто значење за потрошача, може се наводити само ако је тај производ у складу са свим одредбама овог правилника које се могу примијенити, а посебно с чланом 7. овог правилника. За витамине и минерале примјењују се услови тврдње »извор …«. </w:t>
            </w:r>
          </w:p>
          <w:p w14:paraId="05E5E4FC"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1CD11EBD" w14:textId="77777777" w:rsidTr="000F52D3">
        <w:tc>
          <w:tcPr>
            <w:tcW w:w="4672" w:type="dxa"/>
          </w:tcPr>
          <w:p w14:paraId="6F48C937"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lastRenderedPageBreak/>
              <w:t>ПОВЕЋАНА КОЛИЧИНА (НАЗИВ ХРАНЉИВЕ МАТЕРИЈЕ)</w:t>
            </w:r>
          </w:p>
          <w:p w14:paraId="565C261C"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282EE600"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количина једне хранљиве материја или већег броја њих, осим витамина и минерала, повећан и свака тврдња за коју је вјероватно да има исто значење за потрошача, може се наводити само ако тај производ испуњава услове за тврдњу »извор« те само ако то повећање количине износи најмање 30% у односу на истоврсне производе. </w:t>
            </w:r>
          </w:p>
          <w:p w14:paraId="2A3A6212"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7A1BDBBE" w14:textId="77777777" w:rsidTr="000F52D3">
        <w:tc>
          <w:tcPr>
            <w:tcW w:w="4672" w:type="dxa"/>
          </w:tcPr>
          <w:p w14:paraId="1D94F61B"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СМАЊЕНА КОЛИЧИНА (НАЗИВ ХРАНЉИВЕ МАТЕРИЈЕ)</w:t>
            </w:r>
          </w:p>
          <w:p w14:paraId="76B21B2F"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29C9CED0"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количина једне хранљиве материја или већег броја њих смањена и свака тврдња за коју је вјероватно да има исто значење за потрошача, може се наводити само ако то смањење количине износи најмање 30% у односу на сличне производе, осим за микронутријенте за које је прихватљива и разлика од 10% у референтним вриједностима утврђеним Правилником о пружању информација потрошачима о храни те за натријум или исту вриједности соли код којих је прихватљива разлика од 25%. </w:t>
            </w:r>
          </w:p>
          <w:p w14:paraId="3E0FDB67"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p w14:paraId="0160D018"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045A3516" w14:textId="77777777" w:rsidTr="000F52D3">
        <w:tc>
          <w:tcPr>
            <w:tcW w:w="4672" w:type="dxa"/>
          </w:tcPr>
          <w:p w14:paraId="19C9FC9E"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i/>
                <w:noProof/>
                <w:color w:val="000000"/>
                <w:szCs w:val="24"/>
                <w:lang w:val="sr-Latn-RS"/>
              </w:rPr>
              <w:t>„LIGHT“</w:t>
            </w:r>
            <w:r w:rsidRPr="008F2372">
              <w:rPr>
                <w:rFonts w:ascii="Times New Roman" w:eastAsia="Calibri" w:hAnsi="Times New Roman" w:cs="Times New Roman"/>
                <w:noProof/>
                <w:color w:val="000000"/>
                <w:szCs w:val="24"/>
                <w:lang w:val="sr-Cyrl-CS"/>
              </w:rPr>
              <w:t xml:space="preserve"> (ЛАГАН)</w:t>
            </w:r>
          </w:p>
          <w:p w14:paraId="74ECEA53"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3FE66372"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неки производ дијеталан и свака тврдња за коју је вјероватно да има исто значење за потрошача, слиједи исте услове као што су услови утврђени за појам »смањен садржај …«. Ту тврдњу такође прати и назнака својства/својстава које/који утиче на дјелотворност те хране. </w:t>
            </w:r>
          </w:p>
          <w:p w14:paraId="0481D878"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1C72382D" w14:textId="77777777" w:rsidTr="000F52D3">
        <w:tc>
          <w:tcPr>
            <w:tcW w:w="4672" w:type="dxa"/>
          </w:tcPr>
          <w:p w14:paraId="13B33708"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ПРИРОДНА/ПРИРОДНО</w:t>
            </w:r>
          </w:p>
          <w:p w14:paraId="5D52DD8F"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4F0AA4DE"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Уколико нека храна природно испуњава услове утврђене овим Анексом за употребу хранљивих тврдњи, може се користити појам »природна/природно« као префикс тврдње. </w:t>
            </w:r>
          </w:p>
          <w:p w14:paraId="6663C465"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6BE56B5E" w14:textId="77777777" w:rsidTr="000F52D3">
        <w:tc>
          <w:tcPr>
            <w:tcW w:w="4672" w:type="dxa"/>
          </w:tcPr>
          <w:p w14:paraId="64E1D5E3"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ИЗВОР ОМЕГА-3 МАСНИХ КИСЕЛИНА</w:t>
            </w:r>
          </w:p>
          <w:p w14:paraId="46D74081"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4AD262F0"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извор омега-3 масних киселина и свака тврдња за коју је вјероватно да има исто значење за потрошача, може се наводити само ако производ садржи најмање </w:t>
            </w:r>
            <w:r w:rsidRPr="008F2372">
              <w:rPr>
                <w:rFonts w:ascii="Times New Roman" w:eastAsia="Calibri" w:hAnsi="Times New Roman" w:cs="Times New Roman"/>
                <w:noProof/>
                <w:color w:val="000000"/>
                <w:szCs w:val="24"/>
                <w:lang w:val="sr-Cyrl-CS"/>
              </w:rPr>
              <w:lastRenderedPageBreak/>
              <w:t xml:space="preserve">0,3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алфа – линоленске киселине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 на 100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или најмање 40 </w:t>
            </w:r>
            <w:r w:rsidRPr="008F2372">
              <w:rPr>
                <w:rFonts w:ascii="Times New Roman" w:eastAsia="Calibri" w:hAnsi="Times New Roman" w:cs="Times New Roman"/>
                <w:noProof/>
                <w:color w:val="000000"/>
                <w:szCs w:val="24"/>
                <w:lang w:val="sr-Latn-RS"/>
              </w:rPr>
              <w:t>mg</w:t>
            </w:r>
            <w:r w:rsidRPr="008F2372">
              <w:rPr>
                <w:rFonts w:ascii="Times New Roman" w:eastAsia="Calibri" w:hAnsi="Times New Roman" w:cs="Times New Roman"/>
                <w:noProof/>
                <w:color w:val="000000"/>
                <w:szCs w:val="24"/>
                <w:lang w:val="sr-Cyrl-CS"/>
              </w:rPr>
              <w:t xml:space="preserve"> укупних еикозапентаенске и докозахексаенске киселина на 100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 на 100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w:t>
            </w:r>
          </w:p>
          <w:p w14:paraId="042A755F"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160C1173" w14:textId="77777777" w:rsidTr="000F52D3">
        <w:tc>
          <w:tcPr>
            <w:tcW w:w="4672" w:type="dxa"/>
          </w:tcPr>
          <w:p w14:paraId="5B54D548"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lastRenderedPageBreak/>
              <w:t>БОГАТО ОМЕГА-3 МАСНИМ КИСЕЛИНАМА</w:t>
            </w:r>
          </w:p>
          <w:p w14:paraId="608706CB"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371C7935"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богата омега-3 масним киселинама и свака тврдња за коју је вјероватно да има исто значење за потрошача, може се наводити само ако производ садржи најмање 0,6 </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алфа-линоленске киселине на 100</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 на 100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или најмање 80 </w:t>
            </w:r>
            <w:r w:rsidRPr="008F2372">
              <w:rPr>
                <w:rFonts w:ascii="Times New Roman" w:eastAsia="Calibri" w:hAnsi="Times New Roman" w:cs="Times New Roman"/>
                <w:noProof/>
                <w:color w:val="000000"/>
                <w:szCs w:val="24"/>
                <w:lang w:val="sr-Latn-RS"/>
              </w:rPr>
              <w:t>mg</w:t>
            </w:r>
            <w:r w:rsidRPr="008F2372">
              <w:rPr>
                <w:rFonts w:ascii="Times New Roman" w:eastAsia="Calibri" w:hAnsi="Times New Roman" w:cs="Times New Roman"/>
                <w:noProof/>
                <w:color w:val="000000"/>
                <w:szCs w:val="24"/>
                <w:lang w:val="sr-Cyrl-CS"/>
              </w:rPr>
              <w:t xml:space="preserve"> укупних укупних еикозапентаенске и докозахексаенске киселина на 100</w:t>
            </w:r>
            <w:r w:rsidRPr="008F2372">
              <w:rPr>
                <w:rFonts w:ascii="Times New Roman" w:eastAsia="Calibri" w:hAnsi="Times New Roman" w:cs="Times New Roman"/>
                <w:noProof/>
                <w:color w:val="000000"/>
                <w:szCs w:val="24"/>
                <w:lang w:val="sr-Latn-RS"/>
              </w:rPr>
              <w:t>g</w:t>
            </w:r>
            <w:r w:rsidRPr="008F2372">
              <w:rPr>
                <w:rFonts w:ascii="Times New Roman" w:eastAsia="Calibri" w:hAnsi="Times New Roman" w:cs="Times New Roman"/>
                <w:noProof/>
                <w:color w:val="000000"/>
                <w:szCs w:val="24"/>
                <w:lang w:val="sr-Cyrl-CS"/>
              </w:rPr>
              <w:t xml:space="preserve"> и на 100 </w:t>
            </w:r>
            <w:r w:rsidRPr="008F2372">
              <w:rPr>
                <w:rFonts w:ascii="Times New Roman" w:eastAsia="Calibri" w:hAnsi="Times New Roman" w:cs="Times New Roman"/>
                <w:noProof/>
                <w:color w:val="000000"/>
                <w:szCs w:val="24"/>
                <w:lang w:val="sr-Latn-RS"/>
              </w:rPr>
              <w:t>kcal</w:t>
            </w:r>
            <w:r w:rsidRPr="008F2372">
              <w:rPr>
                <w:rFonts w:ascii="Times New Roman" w:eastAsia="Calibri" w:hAnsi="Times New Roman" w:cs="Times New Roman"/>
                <w:noProof/>
                <w:color w:val="000000"/>
                <w:szCs w:val="24"/>
                <w:lang w:val="sr-Cyrl-CS"/>
              </w:rPr>
              <w:t xml:space="preserve">. </w:t>
            </w:r>
          </w:p>
          <w:p w14:paraId="5A62A977"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75889BF1" w14:textId="77777777" w:rsidTr="000F52D3">
        <w:tc>
          <w:tcPr>
            <w:tcW w:w="4672" w:type="dxa"/>
          </w:tcPr>
          <w:p w14:paraId="68062CBC"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БОГАТО МОНОНЕЗАСИЋЕНИМ МАСНИМ КИСЕЛИНАМА</w:t>
            </w:r>
          </w:p>
          <w:p w14:paraId="4FEF1ED5"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237EB8DB"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богата мононезасићеним масним киселинама и свака тврдња за коју је вјероватно да има исто значење за потрошача, може се наводити уколико најмање 45% од укупних масних киселина присутних у производу потиче од мононезасићених масних киселина, под условом да мононезасићене масне киселине обезбјеђују више од 20% енергетске вриједности производа. </w:t>
            </w:r>
          </w:p>
          <w:p w14:paraId="4F867D7A"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51E81169" w14:textId="77777777" w:rsidTr="000F52D3">
        <w:tc>
          <w:tcPr>
            <w:tcW w:w="4672" w:type="dxa"/>
          </w:tcPr>
          <w:p w14:paraId="14D3589A"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БОГАТО ПОЛИНЕЗАСИЋЕНИМ МАСНИМ КИСЕЛИНАМА</w:t>
            </w:r>
          </w:p>
          <w:p w14:paraId="0AFABCBA"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5026E890"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 xml:space="preserve">Тврдња да је нека храна богата полинезасићеним масним киселинама и свака тврдња за коју је вјероватно да има исто значење за потрошача, може се наводити уколико најмање 45% од укупних масних киселина присутних у производу потиче од полинезасићених масних киселина, под условом да полинезасићене масне киселине обезбјеђују више од 20% енергетске вриједности производа. </w:t>
            </w:r>
          </w:p>
          <w:p w14:paraId="7FB4B09A"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r w:rsidR="008F2372" w:rsidRPr="008F2372" w14:paraId="1ABBF6A0" w14:textId="77777777" w:rsidTr="000F52D3">
        <w:tc>
          <w:tcPr>
            <w:tcW w:w="4672" w:type="dxa"/>
          </w:tcPr>
          <w:p w14:paraId="4EF0C096" w14:textId="77777777" w:rsidR="008F2372" w:rsidRPr="008F2372" w:rsidRDefault="008F2372" w:rsidP="008F2372">
            <w:pPr>
              <w:autoSpaceDE w:val="0"/>
              <w:autoSpaceDN w:val="0"/>
              <w:adjustRightInd w:val="0"/>
              <w:spacing w:line="276" w:lineRule="auto"/>
              <w:rPr>
                <w:rFonts w:ascii="Times New Roman" w:eastAsia="Calibri" w:hAnsi="Times New Roman" w:cs="Times New Roman"/>
                <w:noProof/>
                <w:color w:val="000000"/>
                <w:szCs w:val="24"/>
                <w:lang w:val="sr-Cyrl-CS"/>
              </w:rPr>
            </w:pPr>
            <w:r w:rsidRPr="008F2372">
              <w:rPr>
                <w:rFonts w:ascii="Times New Roman" w:eastAsia="Calibri" w:hAnsi="Times New Roman" w:cs="Times New Roman"/>
                <w:noProof/>
                <w:color w:val="000000"/>
                <w:szCs w:val="24"/>
                <w:lang w:val="sr-Cyrl-CS"/>
              </w:rPr>
              <w:t>БОГАТО НЕЗАСИЋЕНИМ МАСНИМ КИСЕЛИНАМА</w:t>
            </w:r>
          </w:p>
          <w:p w14:paraId="0519135C" w14:textId="77777777" w:rsidR="008F2372" w:rsidRPr="008F2372" w:rsidRDefault="008F2372" w:rsidP="008F2372">
            <w:pPr>
              <w:autoSpaceDE w:val="0"/>
              <w:autoSpaceDN w:val="0"/>
              <w:adjustRightInd w:val="0"/>
              <w:spacing w:line="276" w:lineRule="auto"/>
              <w:jc w:val="center"/>
              <w:rPr>
                <w:rFonts w:ascii="Times New Roman" w:eastAsia="Calibri" w:hAnsi="Times New Roman" w:cs="Times New Roman"/>
                <w:noProof/>
                <w:color w:val="000000"/>
                <w:szCs w:val="24"/>
                <w:lang w:val="sr-Cyrl-CS"/>
              </w:rPr>
            </w:pPr>
          </w:p>
        </w:tc>
        <w:tc>
          <w:tcPr>
            <w:tcW w:w="4673" w:type="dxa"/>
          </w:tcPr>
          <w:p w14:paraId="2E08743C" w14:textId="77777777" w:rsidR="008F2372" w:rsidRPr="008F2372" w:rsidRDefault="008F2372" w:rsidP="008F2372">
            <w:pPr>
              <w:spacing w:after="251" w:line="276" w:lineRule="auto"/>
              <w:jc w:val="both"/>
              <w:textAlignment w:val="baseline"/>
              <w:rPr>
                <w:rFonts w:ascii="Times New Roman" w:eastAsia="Times New Roman" w:hAnsi="Times New Roman" w:cs="Times New Roman"/>
                <w:noProof/>
                <w:szCs w:val="24"/>
                <w:lang w:val="sr-Cyrl-CS" w:eastAsia="sr-Latn-BA"/>
              </w:rPr>
            </w:pPr>
            <w:r w:rsidRPr="008F2372">
              <w:rPr>
                <w:rFonts w:ascii="Times New Roman" w:eastAsia="Times New Roman" w:hAnsi="Times New Roman" w:cs="Times New Roman"/>
                <w:noProof/>
                <w:szCs w:val="24"/>
                <w:lang w:val="sr-Cyrl-CS" w:eastAsia="sr-Latn-BA"/>
              </w:rPr>
              <w:t>Тврдња да је нека храна богата незасићеним масним киселинама и свака тврдња за коју је вјероватно да има исто значење за потрошача, може се наводити уколико најмање 70% од укупних масних киселина присутних у производу потиче од незасићених масних киселина, под условом да незасићене масне киселине обезбјеђују више од 20% енергетске вриједности производа.</w:t>
            </w:r>
          </w:p>
          <w:p w14:paraId="155FE409" w14:textId="77777777" w:rsidR="008F2372" w:rsidRPr="008F2372" w:rsidRDefault="008F2372" w:rsidP="008F2372">
            <w:pPr>
              <w:autoSpaceDE w:val="0"/>
              <w:autoSpaceDN w:val="0"/>
              <w:adjustRightInd w:val="0"/>
              <w:spacing w:line="276" w:lineRule="auto"/>
              <w:jc w:val="both"/>
              <w:rPr>
                <w:rFonts w:ascii="Times New Roman" w:eastAsia="Calibri" w:hAnsi="Times New Roman" w:cs="Times New Roman"/>
                <w:noProof/>
                <w:color w:val="000000"/>
                <w:szCs w:val="24"/>
                <w:lang w:val="sr-Cyrl-CS"/>
              </w:rPr>
            </w:pPr>
          </w:p>
        </w:tc>
      </w:tr>
    </w:tbl>
    <w:p w14:paraId="78AE8EC7" w14:textId="77777777" w:rsidR="00146DA2" w:rsidRPr="007249E6" w:rsidRDefault="00146DA2" w:rsidP="009C37CB">
      <w:pPr>
        <w:pStyle w:val="t-9-8"/>
        <w:spacing w:before="0" w:beforeAutospacing="0" w:after="251" w:afterAutospacing="0" w:line="276" w:lineRule="auto"/>
        <w:jc w:val="both"/>
        <w:textAlignment w:val="baseline"/>
        <w:rPr>
          <w:b/>
          <w:noProof/>
          <w:color w:val="000000"/>
          <w:lang w:val="sr-Cyrl-CS"/>
        </w:rPr>
      </w:pPr>
    </w:p>
    <w:p w14:paraId="25062C1C" w14:textId="134670C6" w:rsidR="003B16E5" w:rsidRDefault="007249E6" w:rsidP="00122A62">
      <w:pPr>
        <w:pStyle w:val="t-9-8"/>
        <w:spacing w:before="0" w:beforeAutospacing="0" w:after="251" w:afterAutospacing="0" w:line="276" w:lineRule="auto"/>
        <w:jc w:val="right"/>
        <w:textAlignment w:val="baseline"/>
        <w:rPr>
          <w:b/>
          <w:noProof/>
          <w:color w:val="000000"/>
          <w:lang w:val="sr-Cyrl-CS"/>
        </w:rPr>
      </w:pPr>
      <w:r w:rsidRPr="003B16E5">
        <w:rPr>
          <w:b/>
          <w:noProof/>
          <w:color w:val="000000"/>
          <w:lang w:val="sr-Cyrl-CS"/>
        </w:rPr>
        <w:t>ПРИЛОГ</w:t>
      </w:r>
      <w:r w:rsidR="00D15E27" w:rsidRPr="003B16E5">
        <w:rPr>
          <w:b/>
          <w:noProof/>
          <w:color w:val="000000"/>
          <w:lang w:val="sr-Cyrl-CS"/>
        </w:rPr>
        <w:t xml:space="preserve"> </w:t>
      </w:r>
      <w:r w:rsidR="003B16E5">
        <w:rPr>
          <w:b/>
          <w:noProof/>
          <w:color w:val="000000"/>
          <w:lang w:val="sr-Cyrl-CS"/>
        </w:rPr>
        <w:t>3</w:t>
      </w:r>
      <w:r w:rsidR="00D15E27" w:rsidRPr="003B16E5">
        <w:rPr>
          <w:b/>
          <w:noProof/>
          <w:color w:val="000000"/>
          <w:lang w:val="sr-Cyrl-CS"/>
        </w:rPr>
        <w:t xml:space="preserve">. </w:t>
      </w:r>
    </w:p>
    <w:p w14:paraId="10611075" w14:textId="68DB37FF" w:rsidR="00122A62" w:rsidRPr="00122A62" w:rsidRDefault="00122A62" w:rsidP="00122A62">
      <w:pPr>
        <w:pStyle w:val="t-9-8"/>
        <w:spacing w:before="0" w:beforeAutospacing="0" w:after="251" w:afterAutospacing="0" w:line="276" w:lineRule="auto"/>
        <w:jc w:val="center"/>
        <w:textAlignment w:val="baseline"/>
        <w:rPr>
          <w:noProof/>
          <w:color w:val="000000"/>
          <w:lang w:val="sr-Cyrl-BA"/>
        </w:rPr>
      </w:pPr>
      <w:r w:rsidRPr="003B16E5">
        <w:rPr>
          <w:noProof/>
          <w:color w:val="000000"/>
          <w:lang w:val="sr-Cyrl-CS"/>
        </w:rPr>
        <w:t xml:space="preserve">ЗДРАВСТВЕНЕ ТВРДЊЕ </w:t>
      </w:r>
      <w:r w:rsidRPr="003B16E5">
        <w:rPr>
          <w:noProof/>
          <w:color w:val="000000"/>
          <w:lang w:val="sr-Cyrl-BA"/>
        </w:rPr>
        <w:t>КОЈЕ СЕ МОГУ НАВОДИТИ НА ХРАНИ</w:t>
      </w:r>
    </w:p>
    <w:p w14:paraId="5BA871EF" w14:textId="1F4EFF9E" w:rsidR="00D15E27" w:rsidRPr="003B16E5" w:rsidRDefault="00D15E27" w:rsidP="009C37CB">
      <w:pPr>
        <w:pStyle w:val="t-9-8"/>
        <w:spacing w:before="0" w:beforeAutospacing="0" w:after="251" w:afterAutospacing="0" w:line="276" w:lineRule="auto"/>
        <w:jc w:val="both"/>
        <w:textAlignment w:val="baseline"/>
        <w:rPr>
          <w:noProof/>
          <w:color w:val="000000"/>
          <w:lang w:val="sr-Cyrl-BA"/>
        </w:rPr>
      </w:pPr>
      <w:r w:rsidRPr="003B16E5">
        <w:rPr>
          <w:b/>
          <w:noProof/>
          <w:color w:val="000000"/>
          <w:lang w:val="sr-Cyrl-CS"/>
        </w:rPr>
        <w:t xml:space="preserve"> </w:t>
      </w: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26"/>
        <w:gridCol w:w="1843"/>
        <w:gridCol w:w="3827"/>
        <w:gridCol w:w="1730"/>
      </w:tblGrid>
      <w:tr w:rsidR="00325407" w:rsidRPr="00325407" w14:paraId="539188FE" w14:textId="77777777" w:rsidTr="00E0589D">
        <w:trPr>
          <w:trHeight w:val="1350"/>
        </w:trPr>
        <w:tc>
          <w:tcPr>
            <w:tcW w:w="1135" w:type="dxa"/>
            <w:shd w:val="clear" w:color="auto" w:fill="auto"/>
          </w:tcPr>
          <w:p w14:paraId="39D9D5C9" w14:textId="77777777" w:rsidR="00325407" w:rsidRPr="00325407" w:rsidRDefault="00325407" w:rsidP="00325407">
            <w:pPr>
              <w:spacing w:after="0" w:line="240" w:lineRule="auto"/>
              <w:rPr>
                <w:rFonts w:ascii="Times New Roman" w:eastAsia="Times New Roman" w:hAnsi="Times New Roman" w:cs="Times New Roman"/>
                <w:b/>
                <w:noProof/>
                <w:lang w:val="sr-Cyrl-CS" w:eastAsia="hr-HR"/>
              </w:rPr>
            </w:pPr>
            <w:r w:rsidRPr="00325407">
              <w:rPr>
                <w:rFonts w:ascii="Times New Roman" w:eastAsia="Times New Roman" w:hAnsi="Times New Roman" w:cs="Times New Roman"/>
                <w:b/>
                <w:noProof/>
                <w:lang w:val="sr-Cyrl-CS" w:eastAsia="hr-HR"/>
              </w:rPr>
              <w:t>Врста тврдње</w:t>
            </w:r>
          </w:p>
        </w:tc>
        <w:tc>
          <w:tcPr>
            <w:tcW w:w="2126" w:type="dxa"/>
            <w:shd w:val="clear" w:color="auto" w:fill="auto"/>
          </w:tcPr>
          <w:p w14:paraId="74EB5AD4" w14:textId="77777777" w:rsidR="00325407" w:rsidRPr="00325407" w:rsidRDefault="00325407" w:rsidP="00325407">
            <w:pPr>
              <w:spacing w:after="0" w:line="240" w:lineRule="auto"/>
              <w:rPr>
                <w:rFonts w:ascii="Times New Roman" w:eastAsia="Times New Roman" w:hAnsi="Times New Roman" w:cs="Times New Roman"/>
                <w:b/>
                <w:noProof/>
                <w:lang w:val="sr-Cyrl-CS" w:eastAsia="hr-HR"/>
              </w:rPr>
            </w:pPr>
            <w:r w:rsidRPr="00325407">
              <w:rPr>
                <w:rFonts w:ascii="Times New Roman" w:eastAsia="Times New Roman" w:hAnsi="Times New Roman" w:cs="Times New Roman"/>
                <w:b/>
                <w:noProof/>
                <w:lang w:val="sr-Cyrl-CS" w:eastAsia="hr-HR"/>
              </w:rPr>
              <w:t>Храњива супстанца, храна или категорија хране</w:t>
            </w:r>
          </w:p>
        </w:tc>
        <w:tc>
          <w:tcPr>
            <w:tcW w:w="1843" w:type="dxa"/>
            <w:shd w:val="clear" w:color="auto" w:fill="auto"/>
          </w:tcPr>
          <w:p w14:paraId="04087CEB" w14:textId="77777777" w:rsidR="00325407" w:rsidRPr="00325407" w:rsidRDefault="00325407" w:rsidP="00325407">
            <w:pPr>
              <w:spacing w:after="0" w:line="240" w:lineRule="auto"/>
              <w:rPr>
                <w:rFonts w:ascii="Times New Roman" w:eastAsia="Times New Roman" w:hAnsi="Times New Roman" w:cs="Times New Roman"/>
                <w:b/>
                <w:noProof/>
                <w:lang w:val="sr-Cyrl-CS" w:eastAsia="hr-HR"/>
              </w:rPr>
            </w:pPr>
            <w:r w:rsidRPr="00325407">
              <w:rPr>
                <w:rFonts w:ascii="Times New Roman" w:eastAsia="Times New Roman" w:hAnsi="Times New Roman" w:cs="Times New Roman"/>
                <w:b/>
                <w:noProof/>
                <w:lang w:val="sr-Cyrl-CS" w:eastAsia="hr-HR"/>
              </w:rPr>
              <w:t>Тврдња</w:t>
            </w:r>
          </w:p>
        </w:tc>
        <w:tc>
          <w:tcPr>
            <w:tcW w:w="3827" w:type="dxa"/>
            <w:shd w:val="clear" w:color="auto" w:fill="auto"/>
          </w:tcPr>
          <w:p w14:paraId="54ACE743" w14:textId="77777777" w:rsidR="00325407" w:rsidRPr="00325407" w:rsidRDefault="00325407" w:rsidP="00325407">
            <w:pPr>
              <w:spacing w:after="0" w:line="240" w:lineRule="auto"/>
              <w:rPr>
                <w:rFonts w:ascii="Times New Roman" w:eastAsia="Times New Roman" w:hAnsi="Times New Roman" w:cs="Times New Roman"/>
                <w:b/>
                <w:noProof/>
                <w:lang w:val="sr-Cyrl-CS" w:eastAsia="hr-HR"/>
              </w:rPr>
            </w:pPr>
            <w:r w:rsidRPr="00325407">
              <w:rPr>
                <w:rFonts w:ascii="Times New Roman" w:eastAsia="Times New Roman" w:hAnsi="Times New Roman" w:cs="Times New Roman"/>
                <w:b/>
                <w:noProof/>
                <w:lang w:val="sr-Cyrl-CS" w:eastAsia="hr-HR"/>
              </w:rPr>
              <w:t xml:space="preserve">Услови коришћења тврдње / Ограничења употребе / Разлози за неодобравање </w:t>
            </w:r>
          </w:p>
        </w:tc>
        <w:tc>
          <w:tcPr>
            <w:tcW w:w="1730" w:type="dxa"/>
            <w:shd w:val="clear" w:color="auto" w:fill="auto"/>
          </w:tcPr>
          <w:p w14:paraId="0830CF68" w14:textId="77777777" w:rsidR="00325407" w:rsidRPr="00325407" w:rsidRDefault="00325407" w:rsidP="00325407">
            <w:pPr>
              <w:spacing w:after="0" w:line="240" w:lineRule="auto"/>
              <w:rPr>
                <w:rFonts w:ascii="Times New Roman" w:eastAsia="Times New Roman" w:hAnsi="Times New Roman" w:cs="Times New Roman"/>
                <w:b/>
                <w:noProof/>
                <w:lang w:val="sr-Cyrl-CS" w:eastAsia="hr-HR"/>
              </w:rPr>
            </w:pPr>
            <w:r w:rsidRPr="00325407">
              <w:rPr>
                <w:rFonts w:ascii="Times New Roman" w:eastAsia="Times New Roman" w:hAnsi="Times New Roman" w:cs="Times New Roman"/>
                <w:b/>
                <w:noProof/>
                <w:lang w:val="sr-Cyrl-CS" w:eastAsia="hr-HR"/>
              </w:rPr>
              <w:t>Повезаност са здрављем</w:t>
            </w:r>
          </w:p>
        </w:tc>
      </w:tr>
      <w:tr w:rsidR="00325407" w:rsidRPr="00325407" w14:paraId="1C0433B7" w14:textId="77777777" w:rsidTr="00E0589D">
        <w:trPr>
          <w:trHeight w:val="1350"/>
        </w:trPr>
        <w:tc>
          <w:tcPr>
            <w:tcW w:w="1135" w:type="dxa"/>
            <w:shd w:val="clear" w:color="auto" w:fill="auto"/>
            <w:vAlign w:val="center"/>
          </w:tcPr>
          <w:p w14:paraId="11416BAB" w14:textId="77777777" w:rsidR="00325407" w:rsidRPr="00325407" w:rsidRDefault="00325407" w:rsidP="00325407">
            <w:pPr>
              <w:spacing w:after="0" w:line="240" w:lineRule="auto"/>
              <w:rPr>
                <w:rFonts w:ascii="Times New Roman" w:eastAsia="Times New Roman" w:hAnsi="Times New Roman" w:cs="Times New Roman"/>
                <w:noProof/>
                <w:lang w:eastAsia="hr-HR"/>
              </w:rPr>
            </w:pPr>
            <w:r w:rsidRPr="00325407">
              <w:rPr>
                <w:rFonts w:ascii="Times New Roman" w:eastAsia="Times New Roman" w:hAnsi="Times New Roman" w:cs="Times New Roman"/>
                <w:noProof/>
                <w:lang w:val="sr-Cyrl-CS" w:eastAsia="hr-HR"/>
              </w:rPr>
              <w:t>Члан 10. став (1), тачка 1)</w:t>
            </w:r>
          </w:p>
          <w:p w14:paraId="15CC281C" w14:textId="77777777" w:rsidR="00325407" w:rsidRPr="00325407" w:rsidRDefault="00325407" w:rsidP="00325407">
            <w:pPr>
              <w:spacing w:after="0" w:line="240" w:lineRule="auto"/>
              <w:rPr>
                <w:rFonts w:ascii="Times New Roman" w:eastAsia="Times New Roman" w:hAnsi="Times New Roman" w:cs="Times New Roman"/>
                <w:noProof/>
                <w:lang w:eastAsia="hr-HR"/>
              </w:rPr>
            </w:pPr>
          </w:p>
          <w:p w14:paraId="542B7B5C" w14:textId="77777777" w:rsidR="00325407" w:rsidRPr="00325407" w:rsidRDefault="00325407" w:rsidP="00325407">
            <w:pPr>
              <w:spacing w:after="0" w:line="240" w:lineRule="auto"/>
              <w:rPr>
                <w:rFonts w:ascii="Times New Roman" w:eastAsia="Times New Roman" w:hAnsi="Times New Roman" w:cs="Times New Roman"/>
                <w:noProof/>
                <w:lang w:val="sr-Cyrl-BA" w:eastAsia="hr-HR"/>
              </w:rPr>
            </w:pPr>
          </w:p>
        </w:tc>
        <w:tc>
          <w:tcPr>
            <w:tcW w:w="2126" w:type="dxa"/>
            <w:shd w:val="clear" w:color="auto" w:fill="auto"/>
          </w:tcPr>
          <w:p w14:paraId="2328535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Активни угљен</w:t>
            </w:r>
          </w:p>
        </w:tc>
        <w:tc>
          <w:tcPr>
            <w:tcW w:w="1843" w:type="dxa"/>
            <w:shd w:val="clear" w:color="auto" w:fill="auto"/>
          </w:tcPr>
          <w:p w14:paraId="5D10E43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Активни угљен доприноси смањењу претјеране надутости послије јела</w:t>
            </w:r>
          </w:p>
        </w:tc>
        <w:tc>
          <w:tcPr>
            <w:tcW w:w="3827" w:type="dxa"/>
            <w:shd w:val="clear" w:color="auto" w:fill="auto"/>
          </w:tcPr>
          <w:p w14:paraId="6C0F64F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1 g активног угљена по дози. За кориштење тврдње потрошачу треба дати информацију да се корисни ефекат постиже са 1 g који треба узети најмање 30 минута прије и 1 g кратко послије оброка.</w:t>
            </w:r>
          </w:p>
        </w:tc>
        <w:tc>
          <w:tcPr>
            <w:tcW w:w="1730" w:type="dxa"/>
            <w:shd w:val="clear" w:color="auto" w:fill="auto"/>
          </w:tcPr>
          <w:p w14:paraId="25A091C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претјеране акумулације гаса у цријевима</w:t>
            </w:r>
          </w:p>
        </w:tc>
      </w:tr>
      <w:tr w:rsidR="00325407" w:rsidRPr="00325407" w14:paraId="6602FFB6" w14:textId="77777777" w:rsidTr="00E0589D">
        <w:trPr>
          <w:trHeight w:val="1350"/>
        </w:trPr>
        <w:tc>
          <w:tcPr>
            <w:tcW w:w="1135" w:type="dxa"/>
            <w:shd w:val="clear" w:color="auto" w:fill="auto"/>
            <w:vAlign w:val="center"/>
          </w:tcPr>
          <w:p w14:paraId="6840B9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617D6B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Алфа-циклодекстрин</w:t>
            </w:r>
          </w:p>
        </w:tc>
        <w:tc>
          <w:tcPr>
            <w:tcW w:w="1843" w:type="dxa"/>
            <w:shd w:val="clear" w:color="auto" w:fill="auto"/>
          </w:tcPr>
          <w:p w14:paraId="2B95AF3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Конзумација алфа-циклодекстрина, као дио хране која садржи скроб, доприноси смањ</w:t>
            </w:r>
            <w:r w:rsidRPr="00325407">
              <w:rPr>
                <w:rFonts w:ascii="Times New Roman" w:eastAsia="Times New Roman" w:hAnsi="Times New Roman" w:cs="Times New Roman"/>
                <w:noProof/>
                <w:lang w:eastAsia="hr-HR"/>
              </w:rPr>
              <w:t>e</w:t>
            </w:r>
            <w:r w:rsidRPr="00325407">
              <w:rPr>
                <w:rFonts w:ascii="Times New Roman" w:eastAsia="Times New Roman" w:hAnsi="Times New Roman" w:cs="Times New Roman"/>
                <w:noProof/>
                <w:lang w:val="sr-Cyrl-CS" w:eastAsia="hr-HR"/>
              </w:rPr>
              <w:t>њ</w:t>
            </w:r>
            <w:r w:rsidRPr="00325407">
              <w:rPr>
                <w:rFonts w:ascii="Times New Roman" w:eastAsia="Times New Roman" w:hAnsi="Times New Roman" w:cs="Times New Roman"/>
                <w:noProof/>
                <w:lang w:val="sr-Cyrl-BA" w:eastAsia="hr-HR"/>
              </w:rPr>
              <w:t>у</w:t>
            </w:r>
            <w:r w:rsidRPr="00325407">
              <w:rPr>
                <w:rFonts w:ascii="Times New Roman" w:eastAsia="Times New Roman" w:hAnsi="Times New Roman" w:cs="Times New Roman"/>
                <w:noProof/>
                <w:lang w:val="sr-Cyrl-CS" w:eastAsia="hr-HR"/>
              </w:rPr>
              <w:t xml:space="preserve"> пораста глукозе у крви након јела</w:t>
            </w:r>
          </w:p>
        </w:tc>
        <w:tc>
          <w:tcPr>
            <w:tcW w:w="3827" w:type="dxa"/>
            <w:shd w:val="clear" w:color="auto" w:fill="auto"/>
          </w:tcPr>
          <w:p w14:paraId="2870487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садржи најмање 5 </w:t>
            </w:r>
            <w:r w:rsidRPr="00325407">
              <w:rPr>
                <w:rFonts w:ascii="Times New Roman" w:eastAsia="Times New Roman" w:hAnsi="Times New Roman" w:cs="Times New Roman"/>
                <w:noProof/>
                <w:lang w:eastAsia="hr-HR"/>
              </w:rPr>
              <w:t>g</w:t>
            </w:r>
            <w:r w:rsidRPr="00325407">
              <w:rPr>
                <w:rFonts w:ascii="Times New Roman" w:eastAsia="Times New Roman" w:hAnsi="Times New Roman" w:cs="Times New Roman"/>
                <w:noProof/>
                <w:lang w:val="sr-Cyrl-CS" w:eastAsia="hr-HR"/>
              </w:rPr>
              <w:t xml:space="preserve"> алфа-циклодекстрина у скробу по дози као дио оброка. За кориштење тврдње потрошачу треба дати информацију да се корисни ефекат постиже са кориштењем алфа-циклодекстрина као дио оброка.</w:t>
            </w:r>
          </w:p>
        </w:tc>
        <w:tc>
          <w:tcPr>
            <w:tcW w:w="1730" w:type="dxa"/>
            <w:shd w:val="clear" w:color="auto" w:fill="auto"/>
          </w:tcPr>
          <w:p w14:paraId="7698FBD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постпрандијалног гликемијског одговора</w:t>
            </w:r>
          </w:p>
        </w:tc>
      </w:tr>
      <w:tr w:rsidR="00325407" w:rsidRPr="00325407" w14:paraId="5795B5EC" w14:textId="77777777" w:rsidTr="00E0589D">
        <w:trPr>
          <w:trHeight w:val="1572"/>
        </w:trPr>
        <w:tc>
          <w:tcPr>
            <w:tcW w:w="1135" w:type="dxa"/>
            <w:shd w:val="clear" w:color="auto" w:fill="auto"/>
            <w:vAlign w:val="center"/>
          </w:tcPr>
          <w:p w14:paraId="1C18CC6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E6632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Алфа-линоленска киселина (АLА)</w:t>
            </w:r>
          </w:p>
        </w:tc>
        <w:tc>
          <w:tcPr>
            <w:tcW w:w="1843" w:type="dxa"/>
            <w:shd w:val="clear" w:color="auto" w:fill="auto"/>
          </w:tcPr>
          <w:p w14:paraId="31A79E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АLА доприноси одржавању нормалног нивоа холестерола у крви</w:t>
            </w:r>
          </w:p>
        </w:tc>
        <w:tc>
          <w:tcPr>
            <w:tcW w:w="3827" w:type="dxa"/>
            <w:shd w:val="clear" w:color="auto" w:fill="auto"/>
          </w:tcPr>
          <w:p w14:paraId="0676EC0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извор количине АLА према тврдњи ИЗВОР ОМЕГА-3 МАСНИХ КИСЕЛИНА као што је наведено </w:t>
            </w:r>
            <w:r w:rsidRPr="00325407">
              <w:rPr>
                <w:rFonts w:ascii="Times New Roman" w:eastAsia="Times New Roman" w:hAnsi="Times New Roman" w:cs="Times New Roman"/>
                <w:noProof/>
                <w:lang w:val="sr-Cyrl-BA" w:eastAsia="hr-HR"/>
              </w:rPr>
              <w:t xml:space="preserve">у </w:t>
            </w:r>
            <w:r w:rsidRPr="00325407">
              <w:rPr>
                <w:rFonts w:ascii="Times New Roman" w:eastAsia="Times New Roman" w:hAnsi="Times New Roman" w:cs="Times New Roman"/>
                <w:noProof/>
                <w:lang w:val="sr-Cyrl-CS" w:eastAsia="hr-HR"/>
              </w:rPr>
              <w:t xml:space="preserve">Прилогу 2. Правилника. Потрошачу треба дати информацију да се корисни ефекат постиже с дневним уносом од 2 </w:t>
            </w:r>
            <w:r w:rsidRPr="00325407">
              <w:rPr>
                <w:rFonts w:ascii="Times New Roman" w:eastAsia="Times New Roman" w:hAnsi="Times New Roman" w:cs="Times New Roman"/>
                <w:noProof/>
                <w:lang w:eastAsia="hr-HR"/>
              </w:rPr>
              <w:t>g</w:t>
            </w:r>
            <w:r w:rsidRPr="00325407">
              <w:rPr>
                <w:rFonts w:ascii="Times New Roman" w:eastAsia="Times New Roman" w:hAnsi="Times New Roman" w:cs="Times New Roman"/>
                <w:noProof/>
                <w:lang w:val="sr-Cyrl-CS" w:eastAsia="hr-HR"/>
              </w:rPr>
              <w:t xml:space="preserve"> АLА.</w:t>
            </w:r>
          </w:p>
        </w:tc>
        <w:tc>
          <w:tcPr>
            <w:tcW w:w="1730" w:type="dxa"/>
            <w:shd w:val="clear" w:color="auto" w:fill="auto"/>
          </w:tcPr>
          <w:p w14:paraId="1B48EC1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холестерола у крви</w:t>
            </w:r>
          </w:p>
        </w:tc>
      </w:tr>
      <w:tr w:rsidR="00325407" w:rsidRPr="00325407" w14:paraId="2FA91F51" w14:textId="77777777" w:rsidTr="00E0589D">
        <w:trPr>
          <w:trHeight w:val="2250"/>
        </w:trPr>
        <w:tc>
          <w:tcPr>
            <w:tcW w:w="1135" w:type="dxa"/>
            <w:shd w:val="clear" w:color="auto" w:fill="auto"/>
            <w:vAlign w:val="center"/>
          </w:tcPr>
          <w:p w14:paraId="257105D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BF9BA2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Арабиноксилан произведен из ендосперма пшенице</w:t>
            </w:r>
          </w:p>
        </w:tc>
        <w:tc>
          <w:tcPr>
            <w:tcW w:w="1843" w:type="dxa"/>
            <w:shd w:val="clear" w:color="auto" w:fill="auto"/>
          </w:tcPr>
          <w:p w14:paraId="366875F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Узимање арабиноксилана као дијела оброка доприноси смањењу раста глукозе у крви послије јела</w:t>
            </w:r>
          </w:p>
        </w:tc>
        <w:tc>
          <w:tcPr>
            <w:tcW w:w="3827" w:type="dxa"/>
            <w:shd w:val="clear" w:color="auto" w:fill="auto"/>
          </w:tcPr>
          <w:p w14:paraId="6081628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најмање 8 g арабиноксиланом (</w:t>
            </w:r>
            <w:r w:rsidRPr="00325407">
              <w:rPr>
                <w:rFonts w:ascii="Times New Roman" w:eastAsia="Times New Roman" w:hAnsi="Times New Roman" w:cs="Times New Roman"/>
                <w:noProof/>
                <w:lang w:val="sr-Latn-CS" w:eastAsia="hr-HR"/>
              </w:rPr>
              <w:t>AX</w:t>
            </w:r>
            <w:r w:rsidRPr="00325407">
              <w:rPr>
                <w:rFonts w:ascii="Times New Roman" w:eastAsia="Times New Roman" w:hAnsi="Times New Roman" w:cs="Times New Roman"/>
                <w:noProof/>
                <w:lang w:val="sr-Cyrl-CS" w:eastAsia="hr-HR"/>
              </w:rPr>
              <w:t xml:space="preserve">) богатих влакана произведених из ендосперма (најмање 60% АX по тежини) на 100 g доступних угљених хидрата у порцији за вријеме оброка. За кориштење тврдње потрошачу треба дати информацију да се корисни ефекат постиже узимањем арабиноксиланом (АX) богатих влакана произведених из ендосперма за вријеме оброка. </w:t>
            </w:r>
          </w:p>
        </w:tc>
        <w:tc>
          <w:tcPr>
            <w:tcW w:w="1730" w:type="dxa"/>
            <w:shd w:val="clear" w:color="auto" w:fill="auto"/>
          </w:tcPr>
          <w:p w14:paraId="5EAD0BC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постпрандијалног гликемијског одговора</w:t>
            </w:r>
          </w:p>
        </w:tc>
      </w:tr>
      <w:tr w:rsidR="00325407" w:rsidRPr="00325407" w14:paraId="09DC9E39" w14:textId="77777777" w:rsidTr="00E0589D">
        <w:trPr>
          <w:trHeight w:val="1125"/>
        </w:trPr>
        <w:tc>
          <w:tcPr>
            <w:tcW w:w="1135" w:type="dxa"/>
            <w:shd w:val="clear" w:color="auto" w:fill="auto"/>
            <w:vAlign w:val="center"/>
          </w:tcPr>
          <w:p w14:paraId="06233A5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10822C9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w:t>
            </w:r>
          </w:p>
        </w:tc>
        <w:tc>
          <w:tcPr>
            <w:tcW w:w="1843" w:type="dxa"/>
            <w:shd w:val="clear" w:color="auto" w:fill="auto"/>
          </w:tcPr>
          <w:p w14:paraId="6CF588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 доприноси нормалном метаболизму стварања енергије</w:t>
            </w:r>
          </w:p>
        </w:tc>
        <w:tc>
          <w:tcPr>
            <w:tcW w:w="3827" w:type="dxa"/>
            <w:shd w:val="clear" w:color="auto" w:fill="auto"/>
          </w:tcPr>
          <w:p w14:paraId="2291DCE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количине бакра према тврдњи ИЗВОР [ИМЕ ВИТАМИН/А] И/ИЛИ [ИМЕ МИНЕРАЛ/А] као што је наведено у Прилогу 2. Правилника.</w:t>
            </w:r>
          </w:p>
        </w:tc>
        <w:tc>
          <w:tcPr>
            <w:tcW w:w="1730" w:type="dxa"/>
            <w:shd w:val="clear" w:color="auto" w:fill="auto"/>
          </w:tcPr>
          <w:p w14:paraId="50D4AC2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стварања енергије</w:t>
            </w:r>
          </w:p>
        </w:tc>
      </w:tr>
      <w:tr w:rsidR="00325407" w:rsidRPr="00325407" w14:paraId="3CE45E85" w14:textId="77777777" w:rsidTr="00E0589D">
        <w:trPr>
          <w:trHeight w:val="1125"/>
        </w:trPr>
        <w:tc>
          <w:tcPr>
            <w:tcW w:w="1135" w:type="dxa"/>
            <w:shd w:val="clear" w:color="auto" w:fill="auto"/>
            <w:vAlign w:val="center"/>
          </w:tcPr>
          <w:p w14:paraId="6FAEAC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B1F62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w:t>
            </w:r>
          </w:p>
        </w:tc>
        <w:tc>
          <w:tcPr>
            <w:tcW w:w="1843" w:type="dxa"/>
            <w:shd w:val="clear" w:color="auto" w:fill="auto"/>
          </w:tcPr>
          <w:p w14:paraId="1E097CA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 доприноси нормалном функционисању имунолошког система.</w:t>
            </w:r>
          </w:p>
        </w:tc>
        <w:tc>
          <w:tcPr>
            <w:tcW w:w="3827" w:type="dxa"/>
            <w:shd w:val="clear" w:color="auto" w:fill="auto"/>
          </w:tcPr>
          <w:p w14:paraId="6D00FEF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бакра према тврдњи ИЗВОР [ИМЕ ВИТАМИН/А] И/ИЛИ [ИМЕ МИНЕРАЛ/А] као што је наведено у Прилогу 2. Правилника.</w:t>
            </w:r>
          </w:p>
        </w:tc>
        <w:tc>
          <w:tcPr>
            <w:tcW w:w="1730" w:type="dxa"/>
            <w:shd w:val="clear" w:color="auto" w:fill="auto"/>
          </w:tcPr>
          <w:p w14:paraId="5A424F2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функционисања имунолошког система</w:t>
            </w:r>
          </w:p>
        </w:tc>
      </w:tr>
      <w:tr w:rsidR="00325407" w:rsidRPr="00325407" w14:paraId="7611E7A7" w14:textId="77777777" w:rsidTr="00E0589D">
        <w:trPr>
          <w:trHeight w:val="1125"/>
        </w:trPr>
        <w:tc>
          <w:tcPr>
            <w:tcW w:w="1135" w:type="dxa"/>
            <w:shd w:val="clear" w:color="auto" w:fill="auto"/>
            <w:vAlign w:val="center"/>
          </w:tcPr>
          <w:p w14:paraId="200AE0B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C5CBD5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w:t>
            </w:r>
          </w:p>
        </w:tc>
        <w:tc>
          <w:tcPr>
            <w:tcW w:w="1843" w:type="dxa"/>
            <w:shd w:val="clear" w:color="auto" w:fill="auto"/>
          </w:tcPr>
          <w:p w14:paraId="6CD907D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 доприноси нормалном функционисању нервног система.</w:t>
            </w:r>
          </w:p>
        </w:tc>
        <w:tc>
          <w:tcPr>
            <w:tcW w:w="3827" w:type="dxa"/>
            <w:shd w:val="clear" w:color="auto" w:fill="auto"/>
          </w:tcPr>
          <w:p w14:paraId="5D0F0E1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бакра према тврдњи ИЗВОР [ИМЕ ВИТАМИН/А] И/ИЛИ [ИМЕ МИНЕРАЛ/А] као што је наведено у Прилогу 2. Правилника.</w:t>
            </w:r>
          </w:p>
        </w:tc>
        <w:tc>
          <w:tcPr>
            <w:tcW w:w="1730" w:type="dxa"/>
            <w:shd w:val="clear" w:color="auto" w:fill="auto"/>
          </w:tcPr>
          <w:p w14:paraId="259C3E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функционисања нервног система</w:t>
            </w:r>
          </w:p>
        </w:tc>
      </w:tr>
      <w:tr w:rsidR="00325407" w:rsidRPr="00325407" w14:paraId="2C707F81" w14:textId="77777777" w:rsidTr="00E0589D">
        <w:trPr>
          <w:trHeight w:val="1125"/>
        </w:trPr>
        <w:tc>
          <w:tcPr>
            <w:tcW w:w="1135" w:type="dxa"/>
            <w:shd w:val="clear" w:color="auto" w:fill="auto"/>
            <w:vAlign w:val="center"/>
          </w:tcPr>
          <w:p w14:paraId="27F0D86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DAA75B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w:t>
            </w:r>
          </w:p>
        </w:tc>
        <w:tc>
          <w:tcPr>
            <w:tcW w:w="1843" w:type="dxa"/>
            <w:shd w:val="clear" w:color="auto" w:fill="auto"/>
          </w:tcPr>
          <w:p w14:paraId="6F73550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 доприноси нормалној пигментацији косе.</w:t>
            </w:r>
          </w:p>
        </w:tc>
        <w:tc>
          <w:tcPr>
            <w:tcW w:w="3827" w:type="dxa"/>
            <w:shd w:val="clear" w:color="auto" w:fill="auto"/>
          </w:tcPr>
          <w:p w14:paraId="369111E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бакра према тврдњи ИЗВОР [ИМЕ ВИТАМИН/А] И/ИЛИ [ИМЕ МИНЕРАЛ/А као што је наведено у Прилогу 1. Правилника.</w:t>
            </w:r>
          </w:p>
        </w:tc>
        <w:tc>
          <w:tcPr>
            <w:tcW w:w="1730" w:type="dxa"/>
            <w:shd w:val="clear" w:color="auto" w:fill="auto"/>
          </w:tcPr>
          <w:p w14:paraId="7668C59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пигментације коже и косе</w:t>
            </w:r>
          </w:p>
        </w:tc>
      </w:tr>
      <w:tr w:rsidR="00325407" w:rsidRPr="00325407" w14:paraId="300E7616" w14:textId="77777777" w:rsidTr="00E0589D">
        <w:trPr>
          <w:trHeight w:val="1125"/>
        </w:trPr>
        <w:tc>
          <w:tcPr>
            <w:tcW w:w="1135" w:type="dxa"/>
            <w:shd w:val="clear" w:color="auto" w:fill="auto"/>
            <w:vAlign w:val="center"/>
          </w:tcPr>
          <w:p w14:paraId="72D84F4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F673C3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w:t>
            </w:r>
          </w:p>
        </w:tc>
        <w:tc>
          <w:tcPr>
            <w:tcW w:w="1843" w:type="dxa"/>
            <w:shd w:val="clear" w:color="auto" w:fill="auto"/>
          </w:tcPr>
          <w:p w14:paraId="667D5AD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 доприноси нормалној пигментацији коже.</w:t>
            </w:r>
          </w:p>
        </w:tc>
        <w:tc>
          <w:tcPr>
            <w:tcW w:w="3827" w:type="dxa"/>
            <w:shd w:val="clear" w:color="auto" w:fill="auto"/>
          </w:tcPr>
          <w:p w14:paraId="72132D7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бакра према тврдњи ИЗВОР [ИМЕ ВИТАМИН/А] И/ИЛИ [ИМЕ МИНЕРАЛ/А] као што је наведено у Прилогу 2. Правилника.</w:t>
            </w:r>
          </w:p>
        </w:tc>
        <w:tc>
          <w:tcPr>
            <w:tcW w:w="1730" w:type="dxa"/>
            <w:shd w:val="clear" w:color="auto" w:fill="auto"/>
          </w:tcPr>
          <w:p w14:paraId="64C3367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пигментације коже и косе</w:t>
            </w:r>
          </w:p>
        </w:tc>
      </w:tr>
      <w:tr w:rsidR="00325407" w:rsidRPr="00325407" w14:paraId="63679345" w14:textId="77777777" w:rsidTr="00E0589D">
        <w:trPr>
          <w:trHeight w:val="1125"/>
        </w:trPr>
        <w:tc>
          <w:tcPr>
            <w:tcW w:w="1135" w:type="dxa"/>
            <w:shd w:val="clear" w:color="auto" w:fill="auto"/>
            <w:vAlign w:val="center"/>
          </w:tcPr>
          <w:p w14:paraId="35D4FC9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6EA009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w:t>
            </w:r>
          </w:p>
        </w:tc>
        <w:tc>
          <w:tcPr>
            <w:tcW w:w="1843" w:type="dxa"/>
            <w:shd w:val="clear" w:color="auto" w:fill="auto"/>
          </w:tcPr>
          <w:p w14:paraId="1A25B0B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 доприноси одржавању нормалног везивног ткива</w:t>
            </w:r>
          </w:p>
        </w:tc>
        <w:tc>
          <w:tcPr>
            <w:tcW w:w="3827" w:type="dxa"/>
            <w:shd w:val="clear" w:color="auto" w:fill="auto"/>
          </w:tcPr>
          <w:p w14:paraId="32F9531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бакра према тврдњи ИЗВОР [ИМЕ ВИТАМИН/А] И/ИЛИ [ИМЕ МИНЕРАЛ/А] као што је наведено у Прилогу 2. Правилника.</w:t>
            </w:r>
          </w:p>
        </w:tc>
        <w:tc>
          <w:tcPr>
            <w:tcW w:w="1730" w:type="dxa"/>
            <w:shd w:val="clear" w:color="auto" w:fill="auto"/>
          </w:tcPr>
          <w:p w14:paraId="21F587C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везивног ткива</w:t>
            </w:r>
          </w:p>
        </w:tc>
      </w:tr>
      <w:tr w:rsidR="00325407" w:rsidRPr="00325407" w14:paraId="1E75D05D" w14:textId="77777777" w:rsidTr="00E0589D">
        <w:trPr>
          <w:trHeight w:val="1125"/>
        </w:trPr>
        <w:tc>
          <w:tcPr>
            <w:tcW w:w="1135" w:type="dxa"/>
            <w:shd w:val="clear" w:color="auto" w:fill="auto"/>
            <w:vAlign w:val="center"/>
          </w:tcPr>
          <w:p w14:paraId="1789A9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727B35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w:t>
            </w:r>
          </w:p>
        </w:tc>
        <w:tc>
          <w:tcPr>
            <w:tcW w:w="1843" w:type="dxa"/>
            <w:shd w:val="clear" w:color="auto" w:fill="auto"/>
          </w:tcPr>
          <w:p w14:paraId="6917D2F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 доприноси нормалном транспорту жељеза у тијелу</w:t>
            </w:r>
          </w:p>
        </w:tc>
        <w:tc>
          <w:tcPr>
            <w:tcW w:w="3827" w:type="dxa"/>
            <w:shd w:val="clear" w:color="auto" w:fill="auto"/>
          </w:tcPr>
          <w:p w14:paraId="5206319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бакра према тврдњи ИЗВОР [ИМЕ ВИТАМИН/А] И/ИЛИ [ИМЕ МИНЕРАЛ/А] као што је наведено у Прилогу 2. Правилника.</w:t>
            </w:r>
          </w:p>
        </w:tc>
        <w:tc>
          <w:tcPr>
            <w:tcW w:w="1730" w:type="dxa"/>
            <w:shd w:val="clear" w:color="auto" w:fill="auto"/>
          </w:tcPr>
          <w:p w14:paraId="52A8529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Транспорт жељеза</w:t>
            </w:r>
          </w:p>
        </w:tc>
      </w:tr>
      <w:tr w:rsidR="00325407" w:rsidRPr="00325407" w14:paraId="24A87D8A" w14:textId="77777777" w:rsidTr="00E0589D">
        <w:trPr>
          <w:trHeight w:val="1125"/>
        </w:trPr>
        <w:tc>
          <w:tcPr>
            <w:tcW w:w="1135" w:type="dxa"/>
            <w:shd w:val="clear" w:color="auto" w:fill="auto"/>
            <w:vAlign w:val="center"/>
          </w:tcPr>
          <w:p w14:paraId="28C7414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F1FEAD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w:t>
            </w:r>
          </w:p>
        </w:tc>
        <w:tc>
          <w:tcPr>
            <w:tcW w:w="1843" w:type="dxa"/>
            <w:shd w:val="clear" w:color="auto" w:fill="auto"/>
          </w:tcPr>
          <w:p w14:paraId="06809D0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Бакар доприноси заштити ћелија од оксидативног стреса.</w:t>
            </w:r>
          </w:p>
        </w:tc>
        <w:tc>
          <w:tcPr>
            <w:tcW w:w="3827" w:type="dxa"/>
            <w:shd w:val="clear" w:color="auto" w:fill="auto"/>
          </w:tcPr>
          <w:p w14:paraId="0F1529D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бакра према тврдњи ИЗВОР [ИМЕ ВИТАМИН/А] И/ИЛИ [ИМЕ МИНЕРАЛ/А] као што је наведено у Прилогу 2. Правилника.</w:t>
            </w:r>
          </w:p>
        </w:tc>
        <w:tc>
          <w:tcPr>
            <w:tcW w:w="1730" w:type="dxa"/>
            <w:shd w:val="clear" w:color="auto" w:fill="auto"/>
          </w:tcPr>
          <w:p w14:paraId="39F26F6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Заштита ДНК, протеина и липида од оксидативног оштећења</w:t>
            </w:r>
          </w:p>
        </w:tc>
      </w:tr>
      <w:tr w:rsidR="00325407" w:rsidRPr="00325407" w14:paraId="699A7B90" w14:textId="77777777" w:rsidTr="00E0589D">
        <w:trPr>
          <w:trHeight w:val="1575"/>
        </w:trPr>
        <w:tc>
          <w:tcPr>
            <w:tcW w:w="1135" w:type="dxa"/>
            <w:shd w:val="clear" w:color="auto" w:fill="auto"/>
            <w:vAlign w:val="center"/>
          </w:tcPr>
          <w:p w14:paraId="6EE4D6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C0C5F8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Бета глукани из зоби и јечма</w:t>
            </w:r>
          </w:p>
        </w:tc>
        <w:tc>
          <w:tcPr>
            <w:tcW w:w="1843" w:type="dxa"/>
            <w:shd w:val="clear" w:color="auto" w:fill="auto"/>
          </w:tcPr>
          <w:p w14:paraId="61B965D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Узимање бета глукана из зоби или јечма као дијела оброка доприноси смањењу </w:t>
            </w:r>
            <w:r w:rsidRPr="00325407">
              <w:rPr>
                <w:rFonts w:ascii="Times New Roman" w:eastAsia="Times New Roman" w:hAnsi="Times New Roman" w:cs="Times New Roman"/>
                <w:noProof/>
                <w:lang w:val="sr-Cyrl-CS" w:eastAsia="hr-HR"/>
              </w:rPr>
              <w:lastRenderedPageBreak/>
              <w:t>пораста глукозе у крви послије оброка</w:t>
            </w:r>
          </w:p>
        </w:tc>
        <w:tc>
          <w:tcPr>
            <w:tcW w:w="3827" w:type="dxa"/>
            <w:shd w:val="clear" w:color="auto" w:fill="auto"/>
          </w:tcPr>
          <w:p w14:paraId="2084612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Тврдња се смије користити само за храну која садржи најмање 4 g бета-глукана из зоби и јечма за сваких 30 g доступних угљ</w:t>
            </w:r>
            <w:r w:rsidRPr="00325407">
              <w:rPr>
                <w:rFonts w:ascii="Times New Roman" w:eastAsia="Times New Roman" w:hAnsi="Times New Roman" w:cs="Times New Roman"/>
                <w:noProof/>
                <w:lang w:val="sr-Cyrl-BA" w:eastAsia="hr-HR"/>
              </w:rPr>
              <w:t xml:space="preserve">ених </w:t>
            </w:r>
            <w:r w:rsidRPr="00325407">
              <w:rPr>
                <w:rFonts w:ascii="Times New Roman" w:eastAsia="Times New Roman" w:hAnsi="Times New Roman" w:cs="Times New Roman"/>
                <w:noProof/>
                <w:lang w:val="sr-Cyrl-CS" w:eastAsia="hr-HR"/>
              </w:rPr>
              <w:t xml:space="preserve">хидрата по порцији као дио оброка. За кориштење тврдње потрошачу треба </w:t>
            </w:r>
            <w:r w:rsidRPr="00325407">
              <w:rPr>
                <w:rFonts w:ascii="Times New Roman" w:eastAsia="Times New Roman" w:hAnsi="Times New Roman" w:cs="Times New Roman"/>
                <w:noProof/>
                <w:lang w:val="sr-Cyrl-CS" w:eastAsia="hr-HR"/>
              </w:rPr>
              <w:lastRenderedPageBreak/>
              <w:t>дати инфомацију да се корисни ефекат постиже узимањем бета-глукана из зоби и јечма као дијела оброка.</w:t>
            </w:r>
          </w:p>
        </w:tc>
        <w:tc>
          <w:tcPr>
            <w:tcW w:w="1730" w:type="dxa"/>
            <w:shd w:val="clear" w:color="auto" w:fill="auto"/>
          </w:tcPr>
          <w:p w14:paraId="1190585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Смањење постпрандијалног гликемијског одговора</w:t>
            </w:r>
          </w:p>
        </w:tc>
      </w:tr>
      <w:tr w:rsidR="00325407" w:rsidRPr="00325407" w14:paraId="48982074" w14:textId="77777777" w:rsidTr="00E0589D">
        <w:trPr>
          <w:trHeight w:val="1800"/>
        </w:trPr>
        <w:tc>
          <w:tcPr>
            <w:tcW w:w="1135" w:type="dxa"/>
            <w:shd w:val="clear" w:color="auto" w:fill="auto"/>
            <w:vAlign w:val="center"/>
          </w:tcPr>
          <w:p w14:paraId="668341B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47CF3B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Бета-глукани</w:t>
            </w:r>
          </w:p>
        </w:tc>
        <w:tc>
          <w:tcPr>
            <w:tcW w:w="1843" w:type="dxa"/>
            <w:shd w:val="clear" w:color="auto" w:fill="auto"/>
          </w:tcPr>
          <w:p w14:paraId="589F162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Бета-глукани доприносе одржавању нормалног нивоа холестерола у крви</w:t>
            </w:r>
          </w:p>
        </w:tc>
        <w:tc>
          <w:tcPr>
            <w:tcW w:w="3827" w:type="dxa"/>
            <w:shd w:val="clear" w:color="auto" w:fill="auto"/>
          </w:tcPr>
          <w:p w14:paraId="6A21284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садржи најмање 1 </w:t>
            </w:r>
            <w:r w:rsidRPr="00325407">
              <w:rPr>
                <w:rFonts w:ascii="Times New Roman" w:eastAsia="Times New Roman" w:hAnsi="Times New Roman" w:cs="Times New Roman"/>
                <w:noProof/>
                <w:lang w:eastAsia="hr-HR"/>
              </w:rPr>
              <w:t>g</w:t>
            </w:r>
            <w:r w:rsidRPr="00325407">
              <w:rPr>
                <w:rFonts w:ascii="Times New Roman" w:eastAsia="Times New Roman" w:hAnsi="Times New Roman" w:cs="Times New Roman"/>
                <w:noProof/>
                <w:lang w:val="sr-Cyrl-CS" w:eastAsia="hr-HR"/>
              </w:rPr>
              <w:t xml:space="preserve"> бета-глукана из зоби, мекиња зоби, јечма, мекиња јечма или из мјешавине ових извора по дози. За кориштење тврдње потрошачу треба дати информацију да се корисни ефекат постиже дневним уносом од 3 g бета-глукана из зоби, мекиња зоби, јечма, мекиња јечма или из мјешавине ових бета-глукана.</w:t>
            </w:r>
          </w:p>
        </w:tc>
        <w:tc>
          <w:tcPr>
            <w:tcW w:w="1730" w:type="dxa"/>
            <w:shd w:val="clear" w:color="auto" w:fill="auto"/>
          </w:tcPr>
          <w:p w14:paraId="151458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холестерола у крви</w:t>
            </w:r>
          </w:p>
        </w:tc>
      </w:tr>
      <w:tr w:rsidR="00325407" w:rsidRPr="00325407" w14:paraId="2F4081D1" w14:textId="77777777" w:rsidTr="00E0589D">
        <w:trPr>
          <w:trHeight w:val="1800"/>
        </w:trPr>
        <w:tc>
          <w:tcPr>
            <w:tcW w:w="1135" w:type="dxa"/>
            <w:shd w:val="clear" w:color="auto" w:fill="auto"/>
            <w:vAlign w:val="center"/>
          </w:tcPr>
          <w:p w14:paraId="0F21DC6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1123D1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Бетаин</w:t>
            </w:r>
          </w:p>
        </w:tc>
        <w:tc>
          <w:tcPr>
            <w:tcW w:w="1843" w:type="dxa"/>
            <w:shd w:val="clear" w:color="auto" w:fill="auto"/>
          </w:tcPr>
          <w:p w14:paraId="53BE0F4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Бетаин доприноси нормалном метаболизму хомоцистеина</w:t>
            </w:r>
          </w:p>
        </w:tc>
        <w:tc>
          <w:tcPr>
            <w:tcW w:w="3827" w:type="dxa"/>
            <w:shd w:val="clear" w:color="auto" w:fill="auto"/>
          </w:tcPr>
          <w:p w14:paraId="3D5D80B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најмање 500 mg бетаина по дози. За кориштење тврдње потрошачу треба дати информацију да се корисни ефекат постиже с дневним уносом од 1,5 g бетаина. За кориштење тврдње потрошачу треба дати информацију да дневни унос већи од 4 g може значајно повећати ниво холестерола у крви.</w:t>
            </w:r>
          </w:p>
        </w:tc>
        <w:tc>
          <w:tcPr>
            <w:tcW w:w="1730" w:type="dxa"/>
            <w:shd w:val="clear" w:color="auto" w:fill="auto"/>
          </w:tcPr>
          <w:p w14:paraId="471FEFD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хомоцистеина</w:t>
            </w:r>
          </w:p>
        </w:tc>
      </w:tr>
      <w:tr w:rsidR="00325407" w:rsidRPr="00325407" w14:paraId="26F4414B" w14:textId="77777777" w:rsidTr="00E0589D">
        <w:trPr>
          <w:trHeight w:val="900"/>
        </w:trPr>
        <w:tc>
          <w:tcPr>
            <w:tcW w:w="1135" w:type="dxa"/>
            <w:shd w:val="clear" w:color="auto" w:fill="auto"/>
            <w:vAlign w:val="center"/>
          </w:tcPr>
          <w:p w14:paraId="58C0F4A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D77BB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Биљни стероли и биљни станоли</w:t>
            </w:r>
          </w:p>
        </w:tc>
        <w:tc>
          <w:tcPr>
            <w:tcW w:w="1843" w:type="dxa"/>
            <w:shd w:val="clear" w:color="auto" w:fill="auto"/>
          </w:tcPr>
          <w:p w14:paraId="7562481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Биљни стероли/станоли доприносе одржавању нормалног нивоа холестерола у крви</w:t>
            </w:r>
          </w:p>
        </w:tc>
        <w:tc>
          <w:tcPr>
            <w:tcW w:w="3827" w:type="dxa"/>
            <w:shd w:val="clear" w:color="auto" w:fill="auto"/>
          </w:tcPr>
          <w:p w14:paraId="5673912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 кориштење тврдње потрошачу треба дати информацију да се корисни ефекат постиже с дневним уносом најмање 0,8 g биљних стерола/станола.</w:t>
            </w:r>
          </w:p>
        </w:tc>
        <w:tc>
          <w:tcPr>
            <w:tcW w:w="1730" w:type="dxa"/>
            <w:shd w:val="clear" w:color="auto" w:fill="auto"/>
          </w:tcPr>
          <w:p w14:paraId="2A94BBC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холестерола у крви</w:t>
            </w:r>
          </w:p>
        </w:tc>
      </w:tr>
      <w:tr w:rsidR="00325407" w:rsidRPr="00325407" w14:paraId="60823F43" w14:textId="77777777" w:rsidTr="00E0589D">
        <w:trPr>
          <w:trHeight w:val="1125"/>
        </w:trPr>
        <w:tc>
          <w:tcPr>
            <w:tcW w:w="1135" w:type="dxa"/>
            <w:shd w:val="clear" w:color="auto" w:fill="auto"/>
            <w:vAlign w:val="center"/>
          </w:tcPr>
          <w:p w14:paraId="0379B41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EFE81A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w:t>
            </w:r>
          </w:p>
        </w:tc>
        <w:tc>
          <w:tcPr>
            <w:tcW w:w="1843" w:type="dxa"/>
            <w:shd w:val="clear" w:color="auto" w:fill="auto"/>
          </w:tcPr>
          <w:p w14:paraId="34C1302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 доприноси нормалном психолошком функционисању</w:t>
            </w:r>
          </w:p>
        </w:tc>
        <w:tc>
          <w:tcPr>
            <w:tcW w:w="3827" w:type="dxa"/>
            <w:shd w:val="clear" w:color="auto" w:fill="auto"/>
          </w:tcPr>
          <w:p w14:paraId="7260F01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биотина према тврдњи ИЗВОР [ИМЕ ВИТАМИН/А] И/ИЛИ [ИМЕ МИНЕРАЛ/А] као што је наведено у Прилогу 2. Правилника.</w:t>
            </w:r>
          </w:p>
        </w:tc>
        <w:tc>
          <w:tcPr>
            <w:tcW w:w="1730" w:type="dxa"/>
            <w:shd w:val="clear" w:color="auto" w:fill="auto"/>
          </w:tcPr>
          <w:p w14:paraId="0BE80E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психолошком функционисању</w:t>
            </w:r>
          </w:p>
        </w:tc>
      </w:tr>
      <w:tr w:rsidR="00325407" w:rsidRPr="00325407" w14:paraId="04235289" w14:textId="77777777" w:rsidTr="00E0589D">
        <w:trPr>
          <w:trHeight w:val="1125"/>
        </w:trPr>
        <w:tc>
          <w:tcPr>
            <w:tcW w:w="1135" w:type="dxa"/>
            <w:shd w:val="clear" w:color="auto" w:fill="auto"/>
            <w:vAlign w:val="center"/>
          </w:tcPr>
          <w:p w14:paraId="7FC1CE9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91F949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w:t>
            </w:r>
          </w:p>
        </w:tc>
        <w:tc>
          <w:tcPr>
            <w:tcW w:w="1843" w:type="dxa"/>
            <w:shd w:val="clear" w:color="auto" w:fill="auto"/>
          </w:tcPr>
          <w:p w14:paraId="5B93D93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 доприноси нормалном метаболизму макронутријената</w:t>
            </w:r>
          </w:p>
        </w:tc>
        <w:tc>
          <w:tcPr>
            <w:tcW w:w="3827" w:type="dxa"/>
            <w:shd w:val="clear" w:color="auto" w:fill="auto"/>
          </w:tcPr>
          <w:p w14:paraId="5201F37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биотина према тврдњи ИЗВОР [ИМЕ ВИТАМИН/А] И/ИЛИ [ИМЕ МИНЕРАЛ/А] као што је наведено у Прилогу 2. Правилника.</w:t>
            </w:r>
          </w:p>
        </w:tc>
        <w:tc>
          <w:tcPr>
            <w:tcW w:w="1730" w:type="dxa"/>
            <w:shd w:val="clear" w:color="auto" w:fill="auto"/>
          </w:tcPr>
          <w:p w14:paraId="2FE520A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макронутријената</w:t>
            </w:r>
          </w:p>
        </w:tc>
      </w:tr>
      <w:tr w:rsidR="00325407" w:rsidRPr="00325407" w14:paraId="1B5EE5B4" w14:textId="77777777" w:rsidTr="00E0589D">
        <w:trPr>
          <w:trHeight w:val="1125"/>
        </w:trPr>
        <w:tc>
          <w:tcPr>
            <w:tcW w:w="1135" w:type="dxa"/>
            <w:shd w:val="clear" w:color="auto" w:fill="auto"/>
            <w:vAlign w:val="center"/>
          </w:tcPr>
          <w:p w14:paraId="5A22026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5C2D8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w:t>
            </w:r>
          </w:p>
        </w:tc>
        <w:tc>
          <w:tcPr>
            <w:tcW w:w="1843" w:type="dxa"/>
            <w:shd w:val="clear" w:color="auto" w:fill="auto"/>
          </w:tcPr>
          <w:p w14:paraId="7EF7767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 доприноси нормалном функционисању нервног система</w:t>
            </w:r>
          </w:p>
        </w:tc>
        <w:tc>
          <w:tcPr>
            <w:tcW w:w="3827" w:type="dxa"/>
            <w:shd w:val="clear" w:color="auto" w:fill="auto"/>
          </w:tcPr>
          <w:p w14:paraId="7689A61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биотина према тврдњи ИЗВОР [ИМЕ ВИТАМИН/А] И/ИЛИ [ИМЕ МИНЕРАЛ/А] као што је наведено у Прилогу 2. Правилника.</w:t>
            </w:r>
          </w:p>
        </w:tc>
        <w:tc>
          <w:tcPr>
            <w:tcW w:w="1730" w:type="dxa"/>
            <w:shd w:val="clear" w:color="auto" w:fill="auto"/>
          </w:tcPr>
          <w:p w14:paraId="19B6F84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Функција нервног система</w:t>
            </w:r>
          </w:p>
        </w:tc>
      </w:tr>
      <w:tr w:rsidR="00325407" w:rsidRPr="00325407" w14:paraId="7493DA66" w14:textId="77777777" w:rsidTr="00E0589D">
        <w:trPr>
          <w:trHeight w:val="416"/>
        </w:trPr>
        <w:tc>
          <w:tcPr>
            <w:tcW w:w="1135" w:type="dxa"/>
            <w:shd w:val="clear" w:color="auto" w:fill="auto"/>
            <w:vAlign w:val="center"/>
          </w:tcPr>
          <w:p w14:paraId="229EE92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45646B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w:t>
            </w:r>
          </w:p>
        </w:tc>
        <w:tc>
          <w:tcPr>
            <w:tcW w:w="1843" w:type="dxa"/>
            <w:shd w:val="clear" w:color="auto" w:fill="auto"/>
          </w:tcPr>
          <w:p w14:paraId="38881B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 доприноси одржавању нормалне косе</w:t>
            </w:r>
          </w:p>
        </w:tc>
        <w:tc>
          <w:tcPr>
            <w:tcW w:w="3827" w:type="dxa"/>
            <w:shd w:val="clear" w:color="auto" w:fill="auto"/>
          </w:tcPr>
          <w:p w14:paraId="589A4F8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биотина према тврдњи ИЗВОР [ИМЕ ВИТАМИН/А] И/ИЛИ [ИМЕ МИНЕРАЛ/А као што је наведено у Прилогу 2. Правилника.</w:t>
            </w:r>
          </w:p>
        </w:tc>
        <w:tc>
          <w:tcPr>
            <w:tcW w:w="1730" w:type="dxa"/>
            <w:shd w:val="clear" w:color="auto" w:fill="auto"/>
          </w:tcPr>
          <w:p w14:paraId="32EACBA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косе</w:t>
            </w:r>
          </w:p>
        </w:tc>
      </w:tr>
      <w:tr w:rsidR="00325407" w:rsidRPr="00325407" w14:paraId="38A40947" w14:textId="77777777" w:rsidTr="00E0589D">
        <w:trPr>
          <w:trHeight w:val="1125"/>
        </w:trPr>
        <w:tc>
          <w:tcPr>
            <w:tcW w:w="1135" w:type="dxa"/>
            <w:shd w:val="clear" w:color="auto" w:fill="auto"/>
            <w:vAlign w:val="center"/>
          </w:tcPr>
          <w:p w14:paraId="672E6A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AAEE20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w:t>
            </w:r>
          </w:p>
        </w:tc>
        <w:tc>
          <w:tcPr>
            <w:tcW w:w="1843" w:type="dxa"/>
            <w:shd w:val="clear" w:color="auto" w:fill="auto"/>
          </w:tcPr>
          <w:p w14:paraId="2221288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 доприноси одржавању нормалне коже</w:t>
            </w:r>
          </w:p>
        </w:tc>
        <w:tc>
          <w:tcPr>
            <w:tcW w:w="3827" w:type="dxa"/>
            <w:shd w:val="clear" w:color="auto" w:fill="auto"/>
          </w:tcPr>
          <w:p w14:paraId="6D1C160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биотина према тврдњи ИЗВОР [ИМЕ ВИТАМИН/А] И/ИЛИ [ИМЕ МИНЕРАЛ/А] као што је наведено у Прилогу 2. Правилника.</w:t>
            </w:r>
          </w:p>
        </w:tc>
        <w:tc>
          <w:tcPr>
            <w:tcW w:w="1730" w:type="dxa"/>
            <w:shd w:val="clear" w:color="auto" w:fill="auto"/>
          </w:tcPr>
          <w:p w14:paraId="6985448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коже и слузница</w:t>
            </w:r>
          </w:p>
        </w:tc>
      </w:tr>
      <w:tr w:rsidR="00325407" w:rsidRPr="00325407" w14:paraId="42F3DAC6" w14:textId="77777777" w:rsidTr="00E0589D">
        <w:trPr>
          <w:trHeight w:val="1125"/>
        </w:trPr>
        <w:tc>
          <w:tcPr>
            <w:tcW w:w="1135" w:type="dxa"/>
            <w:shd w:val="clear" w:color="auto" w:fill="auto"/>
            <w:vAlign w:val="center"/>
          </w:tcPr>
          <w:p w14:paraId="0804AEC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6B1D4C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w:t>
            </w:r>
          </w:p>
        </w:tc>
        <w:tc>
          <w:tcPr>
            <w:tcW w:w="1843" w:type="dxa"/>
            <w:shd w:val="clear" w:color="auto" w:fill="auto"/>
          </w:tcPr>
          <w:p w14:paraId="5F3D5B0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 доприноси одржавању нормалних слузница</w:t>
            </w:r>
          </w:p>
        </w:tc>
        <w:tc>
          <w:tcPr>
            <w:tcW w:w="3827" w:type="dxa"/>
            <w:shd w:val="clear" w:color="auto" w:fill="auto"/>
          </w:tcPr>
          <w:p w14:paraId="4FDA93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биотина према тврдњи ИЗВОР [ИМЕ ВИТАМИН/А] И/ИЛИ [ИМЕ МИНЕРАЛ/А као што је наведено у Прилогу 2. Правилника.</w:t>
            </w:r>
          </w:p>
        </w:tc>
        <w:tc>
          <w:tcPr>
            <w:tcW w:w="1730" w:type="dxa"/>
            <w:shd w:val="clear" w:color="auto" w:fill="auto"/>
          </w:tcPr>
          <w:p w14:paraId="0F47722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коже и слузница</w:t>
            </w:r>
          </w:p>
        </w:tc>
      </w:tr>
      <w:tr w:rsidR="00325407" w:rsidRPr="00325407" w14:paraId="75BB6DB0" w14:textId="77777777" w:rsidTr="00E0589D">
        <w:trPr>
          <w:trHeight w:val="1125"/>
        </w:trPr>
        <w:tc>
          <w:tcPr>
            <w:tcW w:w="1135" w:type="dxa"/>
            <w:shd w:val="clear" w:color="auto" w:fill="auto"/>
            <w:vAlign w:val="center"/>
          </w:tcPr>
          <w:p w14:paraId="201CC12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A2A221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w:t>
            </w:r>
          </w:p>
        </w:tc>
        <w:tc>
          <w:tcPr>
            <w:tcW w:w="1843" w:type="dxa"/>
            <w:shd w:val="clear" w:color="auto" w:fill="auto"/>
          </w:tcPr>
          <w:p w14:paraId="0D69FBE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Биотин доприноси нормалном метаболизму стварања енергије</w:t>
            </w:r>
          </w:p>
        </w:tc>
        <w:tc>
          <w:tcPr>
            <w:tcW w:w="3827" w:type="dxa"/>
            <w:shd w:val="clear" w:color="auto" w:fill="auto"/>
          </w:tcPr>
          <w:p w14:paraId="35F0E3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биотина према тврдњи ИЗВОР [ИМЕ ВИТАМИН/А] И/ИЛИ [ИМЕ МИНЕРАЛ/А као што је наведено у Прилогу 2. Правилника.</w:t>
            </w:r>
          </w:p>
        </w:tc>
        <w:tc>
          <w:tcPr>
            <w:tcW w:w="1730" w:type="dxa"/>
            <w:shd w:val="clear" w:color="auto" w:fill="auto"/>
          </w:tcPr>
          <w:p w14:paraId="755FC2A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стварања енергије</w:t>
            </w:r>
          </w:p>
        </w:tc>
      </w:tr>
      <w:tr w:rsidR="00325407" w:rsidRPr="00325407" w14:paraId="4289747C" w14:textId="77777777" w:rsidTr="00E0589D">
        <w:trPr>
          <w:trHeight w:val="1125"/>
        </w:trPr>
        <w:tc>
          <w:tcPr>
            <w:tcW w:w="1135" w:type="dxa"/>
            <w:shd w:val="clear" w:color="auto" w:fill="auto"/>
            <w:vAlign w:val="center"/>
          </w:tcPr>
          <w:p w14:paraId="326BDDD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F2B5A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Китозан</w:t>
            </w:r>
          </w:p>
        </w:tc>
        <w:tc>
          <w:tcPr>
            <w:tcW w:w="1843" w:type="dxa"/>
            <w:shd w:val="clear" w:color="auto" w:fill="auto"/>
          </w:tcPr>
          <w:p w14:paraId="6D4B0DC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Китозан доприноси одржавању нормалног нивоа холестерола у крви</w:t>
            </w:r>
          </w:p>
        </w:tc>
        <w:tc>
          <w:tcPr>
            <w:tcW w:w="3827" w:type="dxa"/>
            <w:shd w:val="clear" w:color="auto" w:fill="auto"/>
          </w:tcPr>
          <w:p w14:paraId="735D998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осигурава дневни унос 3 g китозана. За кориштење тврдње потрошачу треба дати информацију да се корисни ефекат постиже дневним уносом 3 g китозана. </w:t>
            </w:r>
          </w:p>
        </w:tc>
        <w:tc>
          <w:tcPr>
            <w:tcW w:w="1730" w:type="dxa"/>
            <w:shd w:val="clear" w:color="auto" w:fill="auto"/>
          </w:tcPr>
          <w:p w14:paraId="68D806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LDL-холестерола у крви</w:t>
            </w:r>
          </w:p>
        </w:tc>
      </w:tr>
      <w:tr w:rsidR="00325407" w:rsidRPr="00325407" w14:paraId="3313139F" w14:textId="77777777" w:rsidTr="00E0589D">
        <w:trPr>
          <w:trHeight w:val="1125"/>
        </w:trPr>
        <w:tc>
          <w:tcPr>
            <w:tcW w:w="1135" w:type="dxa"/>
            <w:shd w:val="clear" w:color="auto" w:fill="auto"/>
            <w:vAlign w:val="center"/>
          </w:tcPr>
          <w:p w14:paraId="2E46919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44D025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795F6FF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нормалном киселинско-базном метаболизму</w:t>
            </w:r>
          </w:p>
        </w:tc>
        <w:tc>
          <w:tcPr>
            <w:tcW w:w="3827" w:type="dxa"/>
            <w:shd w:val="clear" w:color="auto" w:fill="auto"/>
          </w:tcPr>
          <w:p w14:paraId="5D571E9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 Правилника.</w:t>
            </w:r>
          </w:p>
        </w:tc>
        <w:tc>
          <w:tcPr>
            <w:tcW w:w="1730" w:type="dxa"/>
            <w:shd w:val="clear" w:color="auto" w:fill="auto"/>
          </w:tcPr>
          <w:p w14:paraId="723D41D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Киселинско-базни метаболизам</w:t>
            </w:r>
          </w:p>
        </w:tc>
      </w:tr>
      <w:tr w:rsidR="00325407" w:rsidRPr="00325407" w14:paraId="4EFAE3E8" w14:textId="77777777" w:rsidTr="00E0589D">
        <w:trPr>
          <w:trHeight w:val="1125"/>
        </w:trPr>
        <w:tc>
          <w:tcPr>
            <w:tcW w:w="1135" w:type="dxa"/>
            <w:shd w:val="clear" w:color="auto" w:fill="auto"/>
            <w:vAlign w:val="center"/>
          </w:tcPr>
          <w:p w14:paraId="7DE477D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0D5DB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674A15E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нормалној синтези ДНК</w:t>
            </w:r>
          </w:p>
        </w:tc>
        <w:tc>
          <w:tcPr>
            <w:tcW w:w="3827" w:type="dxa"/>
            <w:shd w:val="clear" w:color="auto" w:fill="auto"/>
          </w:tcPr>
          <w:p w14:paraId="2037E47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 Правилника.</w:t>
            </w:r>
          </w:p>
        </w:tc>
        <w:tc>
          <w:tcPr>
            <w:tcW w:w="1730" w:type="dxa"/>
            <w:shd w:val="clear" w:color="auto" w:fill="auto"/>
          </w:tcPr>
          <w:p w14:paraId="1B455C8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Синтеза ДНК и ћелијска диоба</w:t>
            </w:r>
          </w:p>
        </w:tc>
      </w:tr>
      <w:tr w:rsidR="00325407" w:rsidRPr="00325407" w14:paraId="09B3BABB" w14:textId="77777777" w:rsidTr="00E0589D">
        <w:trPr>
          <w:trHeight w:val="1125"/>
        </w:trPr>
        <w:tc>
          <w:tcPr>
            <w:tcW w:w="1135" w:type="dxa"/>
            <w:shd w:val="clear" w:color="auto" w:fill="auto"/>
            <w:vAlign w:val="center"/>
          </w:tcPr>
          <w:p w14:paraId="0A061EB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7D5076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3288F73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има улогу у процесу ћелијске диобе</w:t>
            </w:r>
          </w:p>
        </w:tc>
        <w:tc>
          <w:tcPr>
            <w:tcW w:w="3827" w:type="dxa"/>
            <w:shd w:val="clear" w:color="auto" w:fill="auto"/>
          </w:tcPr>
          <w:p w14:paraId="4B80F72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 Правилника.</w:t>
            </w:r>
          </w:p>
        </w:tc>
        <w:tc>
          <w:tcPr>
            <w:tcW w:w="1730" w:type="dxa"/>
            <w:shd w:val="clear" w:color="auto" w:fill="auto"/>
          </w:tcPr>
          <w:p w14:paraId="2D96B53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Синтеза ДНК и ћелијска диоба</w:t>
            </w:r>
          </w:p>
        </w:tc>
      </w:tr>
      <w:tr w:rsidR="00325407" w:rsidRPr="00325407" w14:paraId="7CF1E670" w14:textId="77777777" w:rsidTr="00E0589D">
        <w:trPr>
          <w:trHeight w:val="1125"/>
        </w:trPr>
        <w:tc>
          <w:tcPr>
            <w:tcW w:w="1135" w:type="dxa"/>
            <w:shd w:val="clear" w:color="auto" w:fill="auto"/>
            <w:vAlign w:val="center"/>
          </w:tcPr>
          <w:p w14:paraId="4F0F5C0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B4AF01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24EA1B0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нормалној синтези протеина</w:t>
            </w:r>
          </w:p>
        </w:tc>
        <w:tc>
          <w:tcPr>
            <w:tcW w:w="3827" w:type="dxa"/>
            <w:shd w:val="clear" w:color="auto" w:fill="auto"/>
          </w:tcPr>
          <w:p w14:paraId="441C49A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 Правилника.</w:t>
            </w:r>
          </w:p>
        </w:tc>
        <w:tc>
          <w:tcPr>
            <w:tcW w:w="1730" w:type="dxa"/>
            <w:shd w:val="clear" w:color="auto" w:fill="auto"/>
          </w:tcPr>
          <w:p w14:paraId="0C42E25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синтези протеина</w:t>
            </w:r>
          </w:p>
        </w:tc>
      </w:tr>
      <w:tr w:rsidR="00325407" w:rsidRPr="00325407" w14:paraId="6E59D054" w14:textId="77777777" w:rsidTr="00E0589D">
        <w:trPr>
          <w:trHeight w:val="1125"/>
        </w:trPr>
        <w:tc>
          <w:tcPr>
            <w:tcW w:w="1135" w:type="dxa"/>
            <w:shd w:val="clear" w:color="auto" w:fill="auto"/>
            <w:vAlign w:val="center"/>
          </w:tcPr>
          <w:p w14:paraId="672257C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2B8EB90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1D5CF07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нормалном метаболизму макронутријената</w:t>
            </w:r>
          </w:p>
        </w:tc>
        <w:tc>
          <w:tcPr>
            <w:tcW w:w="3827" w:type="dxa"/>
            <w:shd w:val="clear" w:color="auto" w:fill="auto"/>
          </w:tcPr>
          <w:p w14:paraId="11813A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25A963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макронутријената</w:t>
            </w:r>
          </w:p>
        </w:tc>
      </w:tr>
      <w:tr w:rsidR="00325407" w:rsidRPr="00325407" w14:paraId="1FD5E5DC" w14:textId="77777777" w:rsidTr="00E0589D">
        <w:trPr>
          <w:trHeight w:val="1125"/>
        </w:trPr>
        <w:tc>
          <w:tcPr>
            <w:tcW w:w="1135" w:type="dxa"/>
            <w:shd w:val="clear" w:color="auto" w:fill="auto"/>
            <w:vAlign w:val="center"/>
          </w:tcPr>
          <w:p w14:paraId="069A094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E62857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04A7FC0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нормалном метаболизму угљенхидрата</w:t>
            </w:r>
          </w:p>
        </w:tc>
        <w:tc>
          <w:tcPr>
            <w:tcW w:w="3827" w:type="dxa"/>
            <w:shd w:val="clear" w:color="auto" w:fill="auto"/>
          </w:tcPr>
          <w:p w14:paraId="3B7D714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566FF34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угљен</w:t>
            </w:r>
            <w:r w:rsidRPr="00325407">
              <w:rPr>
                <w:rFonts w:ascii="Times New Roman" w:eastAsia="Times New Roman" w:hAnsi="Times New Roman" w:cs="Times New Roman"/>
                <w:noProof/>
                <w:lang w:val="sr-Cyrl-BA" w:eastAsia="hr-HR"/>
              </w:rPr>
              <w:t>и</w:t>
            </w:r>
            <w:r w:rsidRPr="00325407">
              <w:rPr>
                <w:rFonts w:ascii="Times New Roman" w:eastAsia="Times New Roman" w:hAnsi="Times New Roman" w:cs="Times New Roman"/>
                <w:noProof/>
                <w:lang w:val="sr-Cyrl-CS" w:eastAsia="hr-HR"/>
              </w:rPr>
              <w:t>х хидрата</w:t>
            </w:r>
          </w:p>
        </w:tc>
      </w:tr>
      <w:tr w:rsidR="00325407" w:rsidRPr="00325407" w14:paraId="3FB58079" w14:textId="77777777" w:rsidTr="00E0589D">
        <w:trPr>
          <w:trHeight w:val="1125"/>
        </w:trPr>
        <w:tc>
          <w:tcPr>
            <w:tcW w:w="1135" w:type="dxa"/>
            <w:shd w:val="clear" w:color="auto" w:fill="auto"/>
            <w:vAlign w:val="center"/>
          </w:tcPr>
          <w:p w14:paraId="6BDFD95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5A12C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1322F18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нормалном функционисању имунолошког система</w:t>
            </w:r>
          </w:p>
        </w:tc>
        <w:tc>
          <w:tcPr>
            <w:tcW w:w="3827" w:type="dxa"/>
            <w:shd w:val="clear" w:color="auto" w:fill="auto"/>
          </w:tcPr>
          <w:p w14:paraId="3E98412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720833B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Функција имунолошког система</w:t>
            </w:r>
          </w:p>
        </w:tc>
      </w:tr>
      <w:tr w:rsidR="00325407" w:rsidRPr="00325407" w14:paraId="6E82EC5F" w14:textId="77777777" w:rsidTr="00E0589D">
        <w:trPr>
          <w:trHeight w:val="1125"/>
        </w:trPr>
        <w:tc>
          <w:tcPr>
            <w:tcW w:w="1135" w:type="dxa"/>
            <w:shd w:val="clear" w:color="auto" w:fill="auto"/>
            <w:vAlign w:val="center"/>
          </w:tcPr>
          <w:p w14:paraId="310E7F6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43A0C9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120136C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нормалној когнитивној функцији</w:t>
            </w:r>
          </w:p>
        </w:tc>
        <w:tc>
          <w:tcPr>
            <w:tcW w:w="3827" w:type="dxa"/>
            <w:shd w:val="clear" w:color="auto" w:fill="auto"/>
          </w:tcPr>
          <w:p w14:paraId="53A0105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3E9ED5F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Когнитивна функција</w:t>
            </w:r>
          </w:p>
        </w:tc>
      </w:tr>
      <w:tr w:rsidR="00325407" w:rsidRPr="00325407" w14:paraId="0E0A3296" w14:textId="77777777" w:rsidTr="00E0589D">
        <w:trPr>
          <w:trHeight w:val="1125"/>
        </w:trPr>
        <w:tc>
          <w:tcPr>
            <w:tcW w:w="1135" w:type="dxa"/>
            <w:shd w:val="clear" w:color="auto" w:fill="auto"/>
            <w:vAlign w:val="center"/>
          </w:tcPr>
          <w:p w14:paraId="2FB2E69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D44B58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4FF4B5E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нормалном метаболизму масних киселина</w:t>
            </w:r>
          </w:p>
        </w:tc>
        <w:tc>
          <w:tcPr>
            <w:tcW w:w="3827" w:type="dxa"/>
            <w:shd w:val="clear" w:color="auto" w:fill="auto"/>
          </w:tcPr>
          <w:p w14:paraId="79F2A7F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6D23B60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тестостерона у серуму</w:t>
            </w:r>
          </w:p>
        </w:tc>
      </w:tr>
      <w:tr w:rsidR="00325407" w:rsidRPr="00325407" w14:paraId="72D0A851" w14:textId="77777777" w:rsidTr="00E0589D">
        <w:trPr>
          <w:trHeight w:val="1125"/>
        </w:trPr>
        <w:tc>
          <w:tcPr>
            <w:tcW w:w="1135" w:type="dxa"/>
            <w:shd w:val="clear" w:color="auto" w:fill="auto"/>
            <w:vAlign w:val="center"/>
          </w:tcPr>
          <w:p w14:paraId="38435F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BB209D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483013A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нормалном метаболизму витамина А</w:t>
            </w:r>
          </w:p>
        </w:tc>
        <w:tc>
          <w:tcPr>
            <w:tcW w:w="3827" w:type="dxa"/>
            <w:shd w:val="clear" w:color="auto" w:fill="auto"/>
          </w:tcPr>
          <w:p w14:paraId="776F07B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7988091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витамина А</w:t>
            </w:r>
          </w:p>
        </w:tc>
      </w:tr>
      <w:tr w:rsidR="00325407" w:rsidRPr="00325407" w14:paraId="76571059" w14:textId="77777777" w:rsidTr="00E0589D">
        <w:trPr>
          <w:trHeight w:val="1125"/>
        </w:trPr>
        <w:tc>
          <w:tcPr>
            <w:tcW w:w="1135" w:type="dxa"/>
            <w:shd w:val="clear" w:color="auto" w:fill="auto"/>
            <w:vAlign w:val="center"/>
          </w:tcPr>
          <w:p w14:paraId="49D60ED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404C2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35B5B52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одржавању нормалних костију</w:t>
            </w:r>
          </w:p>
        </w:tc>
        <w:tc>
          <w:tcPr>
            <w:tcW w:w="3827" w:type="dxa"/>
            <w:shd w:val="clear" w:color="auto" w:fill="auto"/>
          </w:tcPr>
          <w:p w14:paraId="16F2F9C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 Правилника.</w:t>
            </w:r>
          </w:p>
        </w:tc>
        <w:tc>
          <w:tcPr>
            <w:tcW w:w="1730" w:type="dxa"/>
            <w:shd w:val="clear" w:color="auto" w:fill="auto"/>
          </w:tcPr>
          <w:p w14:paraId="0264F6A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костију</w:t>
            </w:r>
          </w:p>
        </w:tc>
      </w:tr>
      <w:tr w:rsidR="00325407" w:rsidRPr="00325407" w14:paraId="7E436150" w14:textId="77777777" w:rsidTr="00E0589D">
        <w:trPr>
          <w:trHeight w:val="1125"/>
        </w:trPr>
        <w:tc>
          <w:tcPr>
            <w:tcW w:w="1135" w:type="dxa"/>
            <w:shd w:val="clear" w:color="auto" w:fill="auto"/>
            <w:vAlign w:val="center"/>
          </w:tcPr>
          <w:p w14:paraId="051B22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D09E5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7FB15F6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одржавању нормалне косе</w:t>
            </w:r>
          </w:p>
        </w:tc>
        <w:tc>
          <w:tcPr>
            <w:tcW w:w="3827" w:type="dxa"/>
            <w:shd w:val="clear" w:color="auto" w:fill="auto"/>
          </w:tcPr>
          <w:p w14:paraId="52A5CFD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3E23CB8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косе</w:t>
            </w:r>
          </w:p>
        </w:tc>
      </w:tr>
      <w:tr w:rsidR="00325407" w:rsidRPr="00325407" w14:paraId="3401D4CC" w14:textId="77777777" w:rsidTr="00E0589D">
        <w:trPr>
          <w:trHeight w:val="1125"/>
        </w:trPr>
        <w:tc>
          <w:tcPr>
            <w:tcW w:w="1135" w:type="dxa"/>
            <w:shd w:val="clear" w:color="auto" w:fill="auto"/>
            <w:vAlign w:val="center"/>
          </w:tcPr>
          <w:p w14:paraId="79F93C8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993509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5386C8E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одржавању нормалне коже</w:t>
            </w:r>
          </w:p>
        </w:tc>
        <w:tc>
          <w:tcPr>
            <w:tcW w:w="3827" w:type="dxa"/>
            <w:shd w:val="clear" w:color="auto" w:fill="auto"/>
          </w:tcPr>
          <w:p w14:paraId="74D72EC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7E2A336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коже</w:t>
            </w:r>
          </w:p>
        </w:tc>
      </w:tr>
      <w:tr w:rsidR="00325407" w:rsidRPr="00325407" w14:paraId="17F83B3E" w14:textId="77777777" w:rsidTr="00E0589D">
        <w:trPr>
          <w:trHeight w:val="1125"/>
        </w:trPr>
        <w:tc>
          <w:tcPr>
            <w:tcW w:w="1135" w:type="dxa"/>
            <w:shd w:val="clear" w:color="auto" w:fill="auto"/>
            <w:vAlign w:val="center"/>
          </w:tcPr>
          <w:p w14:paraId="454D77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47F7818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7D2FDE4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одржавању нормалних ноктију</w:t>
            </w:r>
          </w:p>
        </w:tc>
        <w:tc>
          <w:tcPr>
            <w:tcW w:w="3827" w:type="dxa"/>
            <w:shd w:val="clear" w:color="auto" w:fill="auto"/>
          </w:tcPr>
          <w:p w14:paraId="306FD86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4DCEF7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нормалних ноктију</w:t>
            </w:r>
          </w:p>
        </w:tc>
      </w:tr>
      <w:tr w:rsidR="00325407" w:rsidRPr="00325407" w14:paraId="4EF4E38B" w14:textId="77777777" w:rsidTr="00E0589D">
        <w:trPr>
          <w:trHeight w:val="1125"/>
        </w:trPr>
        <w:tc>
          <w:tcPr>
            <w:tcW w:w="1135" w:type="dxa"/>
            <w:shd w:val="clear" w:color="auto" w:fill="auto"/>
            <w:vAlign w:val="center"/>
          </w:tcPr>
          <w:p w14:paraId="2905770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1B4995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186B8F3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одржавању нормалног вида</w:t>
            </w:r>
          </w:p>
        </w:tc>
        <w:tc>
          <w:tcPr>
            <w:tcW w:w="3827" w:type="dxa"/>
            <w:shd w:val="clear" w:color="auto" w:fill="auto"/>
          </w:tcPr>
          <w:p w14:paraId="716257C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64CE072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вида</w:t>
            </w:r>
          </w:p>
        </w:tc>
      </w:tr>
      <w:tr w:rsidR="00325407" w:rsidRPr="00325407" w14:paraId="5E9C44E3" w14:textId="77777777" w:rsidTr="00E0589D">
        <w:trPr>
          <w:trHeight w:val="1125"/>
        </w:trPr>
        <w:tc>
          <w:tcPr>
            <w:tcW w:w="1135" w:type="dxa"/>
            <w:shd w:val="clear" w:color="auto" w:fill="auto"/>
            <w:vAlign w:val="center"/>
          </w:tcPr>
          <w:p w14:paraId="23CA21D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C800BF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7758EA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нормалној плодности и репродукцији</w:t>
            </w:r>
          </w:p>
        </w:tc>
        <w:tc>
          <w:tcPr>
            <w:tcW w:w="3827" w:type="dxa"/>
            <w:shd w:val="clear" w:color="auto" w:fill="auto"/>
          </w:tcPr>
          <w:p w14:paraId="292A6CC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 Правилника.</w:t>
            </w:r>
          </w:p>
        </w:tc>
        <w:tc>
          <w:tcPr>
            <w:tcW w:w="1730" w:type="dxa"/>
            <w:shd w:val="clear" w:color="auto" w:fill="auto"/>
          </w:tcPr>
          <w:p w14:paraId="5B9AD9A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Фертилитет и репродукција</w:t>
            </w:r>
          </w:p>
        </w:tc>
      </w:tr>
      <w:tr w:rsidR="00325407" w:rsidRPr="00325407" w14:paraId="025039CC" w14:textId="77777777" w:rsidTr="00E0589D">
        <w:trPr>
          <w:trHeight w:val="1125"/>
        </w:trPr>
        <w:tc>
          <w:tcPr>
            <w:tcW w:w="1135" w:type="dxa"/>
            <w:shd w:val="clear" w:color="auto" w:fill="auto"/>
            <w:vAlign w:val="center"/>
          </w:tcPr>
          <w:p w14:paraId="2C0BB0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77658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722576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одржавању нормалног нивоа тестостерона у крви</w:t>
            </w:r>
          </w:p>
        </w:tc>
        <w:tc>
          <w:tcPr>
            <w:tcW w:w="3827" w:type="dxa"/>
            <w:shd w:val="clear" w:color="auto" w:fill="auto"/>
          </w:tcPr>
          <w:p w14:paraId="223B583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 Правилника.</w:t>
            </w:r>
          </w:p>
        </w:tc>
        <w:tc>
          <w:tcPr>
            <w:tcW w:w="1730" w:type="dxa"/>
            <w:shd w:val="clear" w:color="auto" w:fill="auto"/>
          </w:tcPr>
          <w:p w14:paraId="59B4A5F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Фертилитет и репродукција</w:t>
            </w:r>
          </w:p>
        </w:tc>
      </w:tr>
      <w:tr w:rsidR="00325407" w:rsidRPr="00325407" w14:paraId="395DF3B6" w14:textId="77777777" w:rsidTr="00E0589D">
        <w:trPr>
          <w:trHeight w:val="1125"/>
        </w:trPr>
        <w:tc>
          <w:tcPr>
            <w:tcW w:w="1135" w:type="dxa"/>
            <w:shd w:val="clear" w:color="auto" w:fill="auto"/>
            <w:vAlign w:val="center"/>
          </w:tcPr>
          <w:p w14:paraId="5AC5EFA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687710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w:t>
            </w:r>
          </w:p>
        </w:tc>
        <w:tc>
          <w:tcPr>
            <w:tcW w:w="1843" w:type="dxa"/>
            <w:shd w:val="clear" w:color="auto" w:fill="auto"/>
          </w:tcPr>
          <w:p w14:paraId="4508BD9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Цинк доприноси заштити ћелија од оксидативног стреса.</w:t>
            </w:r>
          </w:p>
        </w:tc>
        <w:tc>
          <w:tcPr>
            <w:tcW w:w="3827" w:type="dxa"/>
            <w:shd w:val="clear" w:color="auto" w:fill="auto"/>
          </w:tcPr>
          <w:p w14:paraId="7B5F0B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цинка према тврдњи ИЗВОР [ИМЕ ВИТАМИН/А] И/ИЛИ [ИМЕ МИНЕРАЛ/А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w:t>
            </w:r>
          </w:p>
        </w:tc>
        <w:tc>
          <w:tcPr>
            <w:tcW w:w="1730" w:type="dxa"/>
            <w:shd w:val="clear" w:color="auto" w:fill="auto"/>
          </w:tcPr>
          <w:p w14:paraId="0844257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Заштита ДНК, протеина и липида од оксидативног оштећења</w:t>
            </w:r>
          </w:p>
        </w:tc>
      </w:tr>
      <w:tr w:rsidR="00325407" w:rsidRPr="00325407" w14:paraId="21706E91" w14:textId="77777777" w:rsidTr="00E0589D">
        <w:trPr>
          <w:trHeight w:val="1125"/>
        </w:trPr>
        <w:tc>
          <w:tcPr>
            <w:tcW w:w="1135" w:type="dxa"/>
            <w:shd w:val="clear" w:color="auto" w:fill="auto"/>
            <w:vAlign w:val="center"/>
          </w:tcPr>
          <w:p w14:paraId="645B70C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30225B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Докозахексаенска киселина (DHА)</w:t>
            </w:r>
          </w:p>
        </w:tc>
        <w:tc>
          <w:tcPr>
            <w:tcW w:w="1843" w:type="dxa"/>
            <w:shd w:val="clear" w:color="auto" w:fill="auto"/>
          </w:tcPr>
          <w:p w14:paraId="246E73E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DHА доприноси одржавању нормалне функције мозга</w:t>
            </w:r>
          </w:p>
        </w:tc>
        <w:tc>
          <w:tcPr>
            <w:tcW w:w="3827" w:type="dxa"/>
            <w:shd w:val="clear" w:color="auto" w:fill="auto"/>
          </w:tcPr>
          <w:p w14:paraId="3C61B0F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садржи најмање 40 mg DHА на 100 g или 100 </w:t>
            </w:r>
            <w:r w:rsidRPr="00325407">
              <w:rPr>
                <w:rFonts w:ascii="Times New Roman" w:eastAsia="Times New Roman" w:hAnsi="Times New Roman" w:cs="Times New Roman"/>
                <w:noProof/>
                <w:lang w:val="sr-Latn-CS" w:eastAsia="hr-HR"/>
              </w:rPr>
              <w:t>kcal</w:t>
            </w:r>
            <w:r w:rsidRPr="00325407">
              <w:rPr>
                <w:rFonts w:ascii="Times New Roman" w:eastAsia="Times New Roman" w:hAnsi="Times New Roman" w:cs="Times New Roman"/>
                <w:noProof/>
                <w:lang w:val="sr-Cyrl-CS" w:eastAsia="hr-HR"/>
              </w:rPr>
              <w:t>. За кориштење тврдње потрошачу треба дати информацију да се корисни ефекат постиже дневним уносом од 250 mg DHА.</w:t>
            </w:r>
          </w:p>
        </w:tc>
        <w:tc>
          <w:tcPr>
            <w:tcW w:w="1730" w:type="dxa"/>
            <w:shd w:val="clear" w:color="auto" w:fill="auto"/>
          </w:tcPr>
          <w:p w14:paraId="0ACE250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функције мозга</w:t>
            </w:r>
          </w:p>
        </w:tc>
      </w:tr>
      <w:tr w:rsidR="00325407" w:rsidRPr="00325407" w14:paraId="4FED409A" w14:textId="77777777" w:rsidTr="00E0589D">
        <w:trPr>
          <w:trHeight w:val="1125"/>
        </w:trPr>
        <w:tc>
          <w:tcPr>
            <w:tcW w:w="1135" w:type="dxa"/>
            <w:shd w:val="clear" w:color="auto" w:fill="auto"/>
            <w:vAlign w:val="center"/>
          </w:tcPr>
          <w:p w14:paraId="714E7A6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ABAB76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Докозахексаенска киселина (DHА)</w:t>
            </w:r>
          </w:p>
        </w:tc>
        <w:tc>
          <w:tcPr>
            <w:tcW w:w="1843" w:type="dxa"/>
            <w:shd w:val="clear" w:color="auto" w:fill="auto"/>
          </w:tcPr>
          <w:p w14:paraId="181BD41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eastAsia="hr-HR"/>
              </w:rPr>
              <w:t>DH</w:t>
            </w:r>
            <w:r w:rsidRPr="00325407">
              <w:rPr>
                <w:rFonts w:ascii="Times New Roman" w:eastAsia="Times New Roman" w:hAnsi="Times New Roman" w:cs="Times New Roman"/>
                <w:noProof/>
                <w:lang w:val="sr-Cyrl-CS" w:eastAsia="hr-HR"/>
              </w:rPr>
              <w:t>А доприноси одржавању нормалног вида</w:t>
            </w:r>
          </w:p>
        </w:tc>
        <w:tc>
          <w:tcPr>
            <w:tcW w:w="3827" w:type="dxa"/>
            <w:shd w:val="clear" w:color="auto" w:fill="auto"/>
          </w:tcPr>
          <w:p w14:paraId="7EA4947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садржи најмање 40 mg DHА на 100 g или 100 </w:t>
            </w:r>
            <w:r w:rsidRPr="00325407">
              <w:rPr>
                <w:rFonts w:ascii="Times New Roman" w:eastAsia="Times New Roman" w:hAnsi="Times New Roman" w:cs="Times New Roman"/>
                <w:noProof/>
                <w:lang w:val="sr-Latn-CS" w:eastAsia="hr-HR"/>
              </w:rPr>
              <w:t>kcal</w:t>
            </w:r>
            <w:r w:rsidRPr="00325407">
              <w:rPr>
                <w:rFonts w:ascii="Times New Roman" w:eastAsia="Times New Roman" w:hAnsi="Times New Roman" w:cs="Times New Roman"/>
                <w:noProof/>
                <w:lang w:val="sr-Cyrl-CS" w:eastAsia="hr-HR"/>
              </w:rPr>
              <w:t>. За кориштење тврдње потрошачу треба дати информацију да се корисни ефекат постиже дневним уносом од 250 mg DHА.</w:t>
            </w:r>
          </w:p>
        </w:tc>
        <w:tc>
          <w:tcPr>
            <w:tcW w:w="1730" w:type="dxa"/>
            <w:shd w:val="clear" w:color="auto" w:fill="auto"/>
          </w:tcPr>
          <w:p w14:paraId="0AE00A0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вида</w:t>
            </w:r>
          </w:p>
        </w:tc>
      </w:tr>
      <w:tr w:rsidR="00325407" w:rsidRPr="00325407" w14:paraId="30A4B9A1" w14:textId="77777777" w:rsidTr="00E0589D">
        <w:trPr>
          <w:trHeight w:val="1575"/>
        </w:trPr>
        <w:tc>
          <w:tcPr>
            <w:tcW w:w="1135" w:type="dxa"/>
            <w:shd w:val="clear" w:color="auto" w:fill="auto"/>
            <w:vAlign w:val="center"/>
          </w:tcPr>
          <w:p w14:paraId="5BD4252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4A2B89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Докозахексаенска киселина (DHА)</w:t>
            </w:r>
          </w:p>
        </w:tc>
        <w:tc>
          <w:tcPr>
            <w:tcW w:w="1843" w:type="dxa"/>
            <w:shd w:val="clear" w:color="auto" w:fill="auto"/>
          </w:tcPr>
          <w:p w14:paraId="218F53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DHА доприноси одржавању нормалног нивоа триглицерида у крви</w:t>
            </w:r>
          </w:p>
        </w:tc>
        <w:tc>
          <w:tcPr>
            <w:tcW w:w="3827" w:type="dxa"/>
            <w:shd w:val="clear" w:color="auto" w:fill="auto"/>
          </w:tcPr>
          <w:p w14:paraId="127A215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осигурава дневни унос од 2 g DHА и која садржи DHА у комбинацији са еикозапентаенском киселином (</w:t>
            </w:r>
            <w:r w:rsidRPr="00325407">
              <w:rPr>
                <w:rFonts w:ascii="Times New Roman" w:eastAsia="Times New Roman" w:hAnsi="Times New Roman" w:cs="Times New Roman"/>
                <w:noProof/>
                <w:lang w:val="sr-Latn-CS" w:eastAsia="hr-HR"/>
              </w:rPr>
              <w:t>EP</w:t>
            </w:r>
            <w:r w:rsidRPr="00325407">
              <w:rPr>
                <w:rFonts w:ascii="Times New Roman" w:eastAsia="Times New Roman" w:hAnsi="Times New Roman" w:cs="Times New Roman"/>
                <w:noProof/>
                <w:lang w:val="sr-Cyrl-CS" w:eastAsia="hr-HR"/>
              </w:rPr>
              <w:t xml:space="preserve">А). За кориштење тврдње потрошачу треба дати информацију да се корисни ефекат постиже дневним уносом од 2 g DHА. Када се тврдња употребљава за додатке у прехрани и /или обогаћену храну, за кориштење тврдње </w:t>
            </w:r>
            <w:r w:rsidRPr="00325407">
              <w:rPr>
                <w:rFonts w:ascii="Times New Roman" w:eastAsia="Times New Roman" w:hAnsi="Times New Roman" w:cs="Times New Roman"/>
                <w:noProof/>
                <w:lang w:val="sr-Cyrl-CS" w:eastAsia="hr-HR"/>
              </w:rPr>
              <w:lastRenderedPageBreak/>
              <w:t>потрошачу треба дати информацију да се не смије прекорачити дневни унос од 5 g EPА и DHА у комбинацији. Тврдња се не смије користити за храну намијењену дјеци.</w:t>
            </w:r>
          </w:p>
        </w:tc>
        <w:tc>
          <w:tcPr>
            <w:tcW w:w="1730" w:type="dxa"/>
            <w:shd w:val="clear" w:color="auto" w:fill="auto"/>
          </w:tcPr>
          <w:p w14:paraId="725E8F1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 xml:space="preserve">Одржавање нормалне концентрације триглицерида (наташте) у крви </w:t>
            </w:r>
          </w:p>
        </w:tc>
      </w:tr>
      <w:tr w:rsidR="00325407" w:rsidRPr="00325407" w14:paraId="6F08937D" w14:textId="77777777" w:rsidTr="00E0589D">
        <w:trPr>
          <w:trHeight w:val="1575"/>
        </w:trPr>
        <w:tc>
          <w:tcPr>
            <w:tcW w:w="1135" w:type="dxa"/>
            <w:shd w:val="clear" w:color="auto" w:fill="auto"/>
            <w:vAlign w:val="center"/>
          </w:tcPr>
          <w:p w14:paraId="3A721F9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732D65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Еикозапентаенска и докозахексаенска киселина (EPА/DHА)</w:t>
            </w:r>
          </w:p>
        </w:tc>
        <w:tc>
          <w:tcPr>
            <w:tcW w:w="1843" w:type="dxa"/>
            <w:shd w:val="clear" w:color="auto" w:fill="auto"/>
          </w:tcPr>
          <w:p w14:paraId="0455DC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ЕPА и DHА доприносе нормалној функцији срца</w:t>
            </w:r>
          </w:p>
        </w:tc>
        <w:tc>
          <w:tcPr>
            <w:tcW w:w="3827" w:type="dxa"/>
            <w:shd w:val="clear" w:color="auto" w:fill="auto"/>
          </w:tcPr>
          <w:p w14:paraId="6D03FDA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ЕPА и DHА према тврдњи ИЗВОР ОМЕГА-3 МАСНИХ као што је наведено у 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CS" w:eastAsia="hr-HR"/>
              </w:rPr>
              <w:t xml:space="preserve"> Правилника. Потрошачу треба дати информацију да се корисни ефекат постиже с дневним уносом од 250 mg ЕPА и DHА. </w:t>
            </w:r>
          </w:p>
        </w:tc>
        <w:tc>
          <w:tcPr>
            <w:tcW w:w="1730" w:type="dxa"/>
            <w:shd w:val="clear" w:color="auto" w:fill="auto"/>
          </w:tcPr>
          <w:p w14:paraId="4D2712C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срчане функције</w:t>
            </w:r>
          </w:p>
        </w:tc>
      </w:tr>
      <w:tr w:rsidR="00325407" w:rsidRPr="00325407" w14:paraId="76453204" w14:textId="77777777" w:rsidTr="00E0589D">
        <w:trPr>
          <w:trHeight w:val="1575"/>
        </w:trPr>
        <w:tc>
          <w:tcPr>
            <w:tcW w:w="1135" w:type="dxa"/>
            <w:shd w:val="clear" w:color="auto" w:fill="auto"/>
            <w:vAlign w:val="center"/>
          </w:tcPr>
          <w:p w14:paraId="370F26E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B538B5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Докозахексаенска киселина и еикозапентаенска и (DHА/ЕPА)</w:t>
            </w:r>
          </w:p>
        </w:tc>
        <w:tc>
          <w:tcPr>
            <w:tcW w:w="1843" w:type="dxa"/>
            <w:shd w:val="clear" w:color="auto" w:fill="auto"/>
          </w:tcPr>
          <w:p w14:paraId="2F1536E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DHА и ЕPА доприносе одржавању нормалног нивоа триглицерида у крви</w:t>
            </w:r>
          </w:p>
        </w:tc>
        <w:tc>
          <w:tcPr>
            <w:tcW w:w="3827" w:type="dxa"/>
            <w:shd w:val="clear" w:color="auto" w:fill="auto"/>
          </w:tcPr>
          <w:p w14:paraId="5BE86C3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осигурава дневни унос од 2 g ЕPА и DHА. За кориштење тврдње потрошачу треба дати информацију да се корисни ефекат постиже дневним уносом од од 2 g ЕPА и DHА. Када се тврдња употребљава за додатке у </w:t>
            </w:r>
            <w:r w:rsidRPr="00325407">
              <w:rPr>
                <w:rFonts w:ascii="Times New Roman" w:eastAsia="Times New Roman" w:hAnsi="Times New Roman" w:cs="Times New Roman"/>
                <w:noProof/>
                <w:lang w:val="sr-Cyrl-BA" w:eastAsia="hr-HR"/>
              </w:rPr>
              <w:t>ис</w:t>
            </w:r>
            <w:r w:rsidRPr="00325407">
              <w:rPr>
                <w:rFonts w:ascii="Times New Roman" w:eastAsia="Times New Roman" w:hAnsi="Times New Roman" w:cs="Times New Roman"/>
                <w:noProof/>
                <w:lang w:val="sr-Cyrl-CS" w:eastAsia="hr-HR"/>
              </w:rPr>
              <w:t>храни и/или храну обогаћену нутријентима, за кориштење тврдње потрошачу треба дати информацију да се не смије прекорачити дневни унос од 5 г Е</w:t>
            </w:r>
            <w:r w:rsidRPr="00325407">
              <w:rPr>
                <w:rFonts w:ascii="Times New Roman" w:eastAsia="Times New Roman" w:hAnsi="Times New Roman" w:cs="Times New Roman"/>
                <w:noProof/>
                <w:lang w:eastAsia="hr-HR"/>
              </w:rPr>
              <w:t>P</w:t>
            </w:r>
            <w:r w:rsidRPr="00325407">
              <w:rPr>
                <w:rFonts w:ascii="Times New Roman" w:eastAsia="Times New Roman" w:hAnsi="Times New Roman" w:cs="Times New Roman"/>
                <w:noProof/>
                <w:lang w:val="sr-Cyrl-CS" w:eastAsia="hr-HR"/>
              </w:rPr>
              <w:t>А и DHА у комбинацији. Тврдња се не смије користити за храну намијењену дјеци.</w:t>
            </w:r>
          </w:p>
        </w:tc>
        <w:tc>
          <w:tcPr>
            <w:tcW w:w="1730" w:type="dxa"/>
            <w:shd w:val="clear" w:color="auto" w:fill="auto"/>
          </w:tcPr>
          <w:p w14:paraId="7E8CAFE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триглицерида (наташте) у крви</w:t>
            </w:r>
          </w:p>
        </w:tc>
      </w:tr>
      <w:tr w:rsidR="00325407" w:rsidRPr="00325407" w14:paraId="3D992067" w14:textId="77777777" w:rsidTr="00E0589D">
        <w:trPr>
          <w:trHeight w:val="1575"/>
        </w:trPr>
        <w:tc>
          <w:tcPr>
            <w:tcW w:w="1135" w:type="dxa"/>
            <w:shd w:val="clear" w:color="auto" w:fill="auto"/>
            <w:vAlign w:val="center"/>
          </w:tcPr>
          <w:p w14:paraId="579CC27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3DCD7D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Докозахексаенска киселина и еикозапентаенска и (DHА/ЕPА)</w:t>
            </w:r>
          </w:p>
        </w:tc>
        <w:tc>
          <w:tcPr>
            <w:tcW w:w="1843" w:type="dxa"/>
            <w:shd w:val="clear" w:color="auto" w:fill="auto"/>
          </w:tcPr>
          <w:p w14:paraId="3A51756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DHА и ЕPА доприносе одржавању нормалног крвног притиска</w:t>
            </w:r>
          </w:p>
        </w:tc>
        <w:tc>
          <w:tcPr>
            <w:tcW w:w="3827" w:type="dxa"/>
            <w:shd w:val="clear" w:color="auto" w:fill="auto"/>
          </w:tcPr>
          <w:p w14:paraId="6211B4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осигурава дневни унос од 3 g ЕPА и DHА. За кориштење тврдње потрошачу треба дати информацију да се корисни ефекат постиже дневним уносом од од 3 g ЕPА и DHА. Када се тврдња употребљава за додатке </w:t>
            </w:r>
            <w:r w:rsidRPr="00325407">
              <w:rPr>
                <w:rFonts w:ascii="Times New Roman" w:eastAsia="Times New Roman" w:hAnsi="Times New Roman" w:cs="Times New Roman"/>
                <w:noProof/>
                <w:lang w:val="sr-Cyrl-BA" w:eastAsia="hr-HR"/>
              </w:rPr>
              <w:t>исхран</w:t>
            </w:r>
            <w:r w:rsidRPr="00325407">
              <w:rPr>
                <w:rFonts w:ascii="Times New Roman" w:eastAsia="Times New Roman" w:hAnsi="Times New Roman" w:cs="Times New Roman"/>
                <w:noProof/>
                <w:lang w:val="sr-Cyrl-CS" w:eastAsia="hr-HR"/>
              </w:rPr>
              <w:t>и и /или храну обогаћену нутријентима, за кориштење тврдње потрошачу треба дати информацију да се не смије прекорачити дневни унос од 5 g Е</w:t>
            </w:r>
            <w:r w:rsidRPr="00325407">
              <w:rPr>
                <w:rFonts w:ascii="Times New Roman" w:eastAsia="Times New Roman" w:hAnsi="Times New Roman" w:cs="Times New Roman"/>
                <w:noProof/>
                <w:lang w:eastAsia="hr-HR"/>
              </w:rPr>
              <w:t>P</w:t>
            </w:r>
            <w:r w:rsidRPr="00325407">
              <w:rPr>
                <w:rFonts w:ascii="Times New Roman" w:eastAsia="Times New Roman" w:hAnsi="Times New Roman" w:cs="Times New Roman"/>
                <w:noProof/>
                <w:lang w:val="sr-Cyrl-CS" w:eastAsia="hr-HR"/>
              </w:rPr>
              <w:t>А и DHА у комбинацији. Тврдња се не смије користити за храну намијењену дјеци.</w:t>
            </w:r>
          </w:p>
        </w:tc>
        <w:tc>
          <w:tcPr>
            <w:tcW w:w="1730" w:type="dxa"/>
            <w:shd w:val="clear" w:color="auto" w:fill="auto"/>
          </w:tcPr>
          <w:p w14:paraId="5C477D2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крвног притиска</w:t>
            </w:r>
          </w:p>
        </w:tc>
      </w:tr>
      <w:tr w:rsidR="00325407" w:rsidRPr="00325407" w14:paraId="539B3682" w14:textId="77777777" w:rsidTr="00E0589D">
        <w:trPr>
          <w:trHeight w:val="1125"/>
        </w:trPr>
        <w:tc>
          <w:tcPr>
            <w:tcW w:w="1135" w:type="dxa"/>
            <w:shd w:val="clear" w:color="auto" w:fill="auto"/>
            <w:vAlign w:val="center"/>
          </w:tcPr>
          <w:p w14:paraId="367CE41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04703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Флуор</w:t>
            </w:r>
          </w:p>
        </w:tc>
        <w:tc>
          <w:tcPr>
            <w:tcW w:w="1843" w:type="dxa"/>
            <w:shd w:val="clear" w:color="auto" w:fill="auto"/>
          </w:tcPr>
          <w:p w14:paraId="6F60E13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Флуор доприноси одржавању минерализације зуба</w:t>
            </w:r>
          </w:p>
        </w:tc>
        <w:tc>
          <w:tcPr>
            <w:tcW w:w="3827" w:type="dxa"/>
            <w:shd w:val="clear" w:color="auto" w:fill="auto"/>
          </w:tcPr>
          <w:p w14:paraId="72ADBBE5" w14:textId="77777777" w:rsidR="00325407" w:rsidRPr="00325407" w:rsidRDefault="00325407" w:rsidP="00325407">
            <w:pPr>
              <w:spacing w:after="0" w:line="240" w:lineRule="auto"/>
              <w:rPr>
                <w:rFonts w:ascii="Times New Roman" w:eastAsia="Times New Roman" w:hAnsi="Times New Roman" w:cs="Times New Roman"/>
                <w:noProof/>
                <w:lang w:val="sr-Cyrl-BA"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флуора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0E0E3F3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минерализације зуба</w:t>
            </w:r>
          </w:p>
        </w:tc>
      </w:tr>
      <w:tr w:rsidR="00325407" w:rsidRPr="00325407" w14:paraId="10949214" w14:textId="77777777" w:rsidTr="00E0589D">
        <w:trPr>
          <w:trHeight w:val="693"/>
        </w:trPr>
        <w:tc>
          <w:tcPr>
            <w:tcW w:w="1135" w:type="dxa"/>
            <w:shd w:val="clear" w:color="auto" w:fill="auto"/>
            <w:vAlign w:val="center"/>
          </w:tcPr>
          <w:p w14:paraId="0486EEC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783CC3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263E5E7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 има улогу у процесу ћелијске диобе</w:t>
            </w:r>
          </w:p>
        </w:tc>
        <w:tc>
          <w:tcPr>
            <w:tcW w:w="3827" w:type="dxa"/>
            <w:shd w:val="clear" w:color="auto" w:fill="auto"/>
          </w:tcPr>
          <w:p w14:paraId="41BA676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фолне киселине према тврдњи ИЗВОР [ИМЕ ВИТАМИН/А] И/ИЛИ [ИМЕ </w:t>
            </w:r>
            <w:r w:rsidRPr="00325407">
              <w:rPr>
                <w:rFonts w:ascii="Times New Roman" w:eastAsia="Times New Roman" w:hAnsi="Times New Roman" w:cs="Times New Roman"/>
                <w:noProof/>
                <w:lang w:val="sr-Cyrl-CS" w:eastAsia="hr-HR"/>
              </w:rPr>
              <w:lastRenderedPageBreak/>
              <w:t xml:space="preserve">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271CA2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Ћелијска диоба</w:t>
            </w:r>
          </w:p>
        </w:tc>
      </w:tr>
      <w:tr w:rsidR="00325407" w:rsidRPr="00325407" w14:paraId="5651CCB9" w14:textId="77777777" w:rsidTr="00E0589D">
        <w:trPr>
          <w:trHeight w:val="1125"/>
        </w:trPr>
        <w:tc>
          <w:tcPr>
            <w:tcW w:w="1135" w:type="dxa"/>
            <w:shd w:val="clear" w:color="auto" w:fill="auto"/>
            <w:vAlign w:val="center"/>
          </w:tcPr>
          <w:p w14:paraId="2EB4CC1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906DC2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4739CFA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 доприноси нормалној психолошкој функцији</w:t>
            </w:r>
          </w:p>
        </w:tc>
        <w:tc>
          <w:tcPr>
            <w:tcW w:w="3827" w:type="dxa"/>
            <w:shd w:val="clear" w:color="auto" w:fill="auto"/>
          </w:tcPr>
          <w:p w14:paraId="0FDF94E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фолне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0F5F4E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нормалним психолошким функцијама</w:t>
            </w:r>
          </w:p>
        </w:tc>
      </w:tr>
      <w:tr w:rsidR="00325407" w:rsidRPr="00325407" w14:paraId="2B5C92CD" w14:textId="77777777" w:rsidTr="00E0589D">
        <w:trPr>
          <w:trHeight w:val="1125"/>
        </w:trPr>
        <w:tc>
          <w:tcPr>
            <w:tcW w:w="1135" w:type="dxa"/>
            <w:shd w:val="clear" w:color="auto" w:fill="auto"/>
            <w:vAlign w:val="center"/>
          </w:tcPr>
          <w:p w14:paraId="1B27B67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D8FC43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6F67CC7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 доприноси нормалној синтези аминокиселина</w:t>
            </w:r>
          </w:p>
        </w:tc>
        <w:tc>
          <w:tcPr>
            <w:tcW w:w="3827" w:type="dxa"/>
            <w:shd w:val="clear" w:color="auto" w:fill="auto"/>
          </w:tcPr>
          <w:p w14:paraId="7C1C0AE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фолне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5ADB551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синтези аминокиселина</w:t>
            </w:r>
          </w:p>
        </w:tc>
      </w:tr>
      <w:tr w:rsidR="00325407" w:rsidRPr="00325407" w14:paraId="116FE393" w14:textId="77777777" w:rsidTr="00E0589D">
        <w:trPr>
          <w:trHeight w:val="1125"/>
        </w:trPr>
        <w:tc>
          <w:tcPr>
            <w:tcW w:w="1135" w:type="dxa"/>
            <w:shd w:val="clear" w:color="auto" w:fill="auto"/>
            <w:vAlign w:val="center"/>
          </w:tcPr>
          <w:p w14:paraId="197879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DD8D6D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42B800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 доприноси нормалној функцији имунолошког система</w:t>
            </w:r>
          </w:p>
        </w:tc>
        <w:tc>
          <w:tcPr>
            <w:tcW w:w="3827" w:type="dxa"/>
            <w:shd w:val="clear" w:color="auto" w:fill="auto"/>
          </w:tcPr>
          <w:p w14:paraId="27F91AE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фолне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1A88E96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Функција имунолошког система</w:t>
            </w:r>
          </w:p>
        </w:tc>
      </w:tr>
      <w:tr w:rsidR="00325407" w:rsidRPr="00325407" w14:paraId="78EC4640" w14:textId="77777777" w:rsidTr="00E0589D">
        <w:trPr>
          <w:trHeight w:val="1125"/>
        </w:trPr>
        <w:tc>
          <w:tcPr>
            <w:tcW w:w="1135" w:type="dxa"/>
            <w:shd w:val="clear" w:color="auto" w:fill="auto"/>
            <w:vAlign w:val="center"/>
          </w:tcPr>
          <w:p w14:paraId="0C7A443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99896B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7DDB2A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 доприноси нормалном метаболизму хомоцистеина</w:t>
            </w:r>
          </w:p>
        </w:tc>
        <w:tc>
          <w:tcPr>
            <w:tcW w:w="3827" w:type="dxa"/>
            <w:shd w:val="clear" w:color="auto" w:fill="auto"/>
          </w:tcPr>
          <w:p w14:paraId="5C03BEA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фолне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16B6ABD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хомоцистеина</w:t>
            </w:r>
          </w:p>
        </w:tc>
      </w:tr>
      <w:tr w:rsidR="00325407" w:rsidRPr="00325407" w14:paraId="41E842E5" w14:textId="77777777" w:rsidTr="00E0589D">
        <w:trPr>
          <w:trHeight w:val="1125"/>
        </w:trPr>
        <w:tc>
          <w:tcPr>
            <w:tcW w:w="1135" w:type="dxa"/>
            <w:shd w:val="clear" w:color="auto" w:fill="auto"/>
            <w:vAlign w:val="center"/>
          </w:tcPr>
          <w:p w14:paraId="1B5006F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827824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4EBE9EA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 доприноси расту мајчиног ткива током трудноће</w:t>
            </w:r>
          </w:p>
        </w:tc>
        <w:tc>
          <w:tcPr>
            <w:tcW w:w="3827" w:type="dxa"/>
            <w:shd w:val="clear" w:color="auto" w:fill="auto"/>
          </w:tcPr>
          <w:p w14:paraId="01D8A4D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фолне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6F3791F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Раст мајчиног ткива током трудноће</w:t>
            </w:r>
          </w:p>
        </w:tc>
      </w:tr>
      <w:tr w:rsidR="00325407" w:rsidRPr="00325407" w14:paraId="0E2F69A2" w14:textId="77777777" w:rsidTr="00E0589D">
        <w:trPr>
          <w:trHeight w:val="1125"/>
        </w:trPr>
        <w:tc>
          <w:tcPr>
            <w:tcW w:w="1135" w:type="dxa"/>
            <w:shd w:val="clear" w:color="auto" w:fill="auto"/>
            <w:vAlign w:val="center"/>
          </w:tcPr>
          <w:p w14:paraId="065B2D9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2F026D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020EAFB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 доприноси смањењу умора и исцрпљености</w:t>
            </w:r>
          </w:p>
        </w:tc>
        <w:tc>
          <w:tcPr>
            <w:tcW w:w="3827" w:type="dxa"/>
            <w:shd w:val="clear" w:color="auto" w:fill="auto"/>
          </w:tcPr>
          <w:p w14:paraId="0876EBF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фолне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55468A2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умора и исцрпљености</w:t>
            </w:r>
          </w:p>
        </w:tc>
      </w:tr>
      <w:tr w:rsidR="00325407" w:rsidRPr="00325407" w14:paraId="1C4DC9AD" w14:textId="77777777" w:rsidTr="00E0589D">
        <w:trPr>
          <w:trHeight w:val="1125"/>
        </w:trPr>
        <w:tc>
          <w:tcPr>
            <w:tcW w:w="1135" w:type="dxa"/>
            <w:shd w:val="clear" w:color="auto" w:fill="auto"/>
            <w:vAlign w:val="center"/>
          </w:tcPr>
          <w:p w14:paraId="4BF4241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01AA2E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48E8A2D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 доприноси нормалном стварању крви</w:t>
            </w:r>
          </w:p>
        </w:tc>
        <w:tc>
          <w:tcPr>
            <w:tcW w:w="3827" w:type="dxa"/>
            <w:shd w:val="clear" w:color="auto" w:fill="auto"/>
          </w:tcPr>
          <w:p w14:paraId="1FBB854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фолне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77F565C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крви</w:t>
            </w:r>
          </w:p>
        </w:tc>
      </w:tr>
      <w:tr w:rsidR="00325407" w:rsidRPr="00325407" w14:paraId="354973E8" w14:textId="77777777" w:rsidTr="00E0589D">
        <w:trPr>
          <w:trHeight w:val="1125"/>
        </w:trPr>
        <w:tc>
          <w:tcPr>
            <w:tcW w:w="1135" w:type="dxa"/>
            <w:shd w:val="clear" w:color="auto" w:fill="auto"/>
            <w:vAlign w:val="center"/>
          </w:tcPr>
          <w:p w14:paraId="6F3EB1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3309D9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w:t>
            </w:r>
          </w:p>
        </w:tc>
        <w:tc>
          <w:tcPr>
            <w:tcW w:w="1843" w:type="dxa"/>
            <w:shd w:val="clear" w:color="auto" w:fill="auto"/>
          </w:tcPr>
          <w:p w14:paraId="0B1B78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 доприноси нормалној функцији ћелијских мембрана</w:t>
            </w:r>
          </w:p>
        </w:tc>
        <w:tc>
          <w:tcPr>
            <w:tcW w:w="3827" w:type="dxa"/>
            <w:shd w:val="clear" w:color="auto" w:fill="auto"/>
          </w:tcPr>
          <w:p w14:paraId="37E16F3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фосфор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5E7478C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Функција ћелијских мембрана</w:t>
            </w:r>
          </w:p>
        </w:tc>
      </w:tr>
      <w:tr w:rsidR="00325407" w:rsidRPr="00325407" w14:paraId="1AD76255" w14:textId="77777777" w:rsidTr="00E0589D">
        <w:trPr>
          <w:trHeight w:val="1125"/>
        </w:trPr>
        <w:tc>
          <w:tcPr>
            <w:tcW w:w="1135" w:type="dxa"/>
            <w:shd w:val="clear" w:color="auto" w:fill="auto"/>
            <w:vAlign w:val="center"/>
          </w:tcPr>
          <w:p w14:paraId="5DF0656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6A6FA76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w:t>
            </w:r>
          </w:p>
        </w:tc>
        <w:tc>
          <w:tcPr>
            <w:tcW w:w="1843" w:type="dxa"/>
            <w:shd w:val="clear" w:color="auto" w:fill="auto"/>
          </w:tcPr>
          <w:p w14:paraId="58767C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 доприноси одржавању нормалних костију</w:t>
            </w:r>
          </w:p>
        </w:tc>
        <w:tc>
          <w:tcPr>
            <w:tcW w:w="3827" w:type="dxa"/>
            <w:shd w:val="clear" w:color="auto" w:fill="auto"/>
          </w:tcPr>
          <w:p w14:paraId="549DAE0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фосфор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4029B37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костију и зуба</w:t>
            </w:r>
          </w:p>
        </w:tc>
      </w:tr>
      <w:tr w:rsidR="00325407" w:rsidRPr="00325407" w14:paraId="6FB37D23" w14:textId="77777777" w:rsidTr="00E0589D">
        <w:trPr>
          <w:trHeight w:val="1125"/>
        </w:trPr>
        <w:tc>
          <w:tcPr>
            <w:tcW w:w="1135" w:type="dxa"/>
            <w:shd w:val="clear" w:color="auto" w:fill="auto"/>
            <w:vAlign w:val="center"/>
          </w:tcPr>
          <w:p w14:paraId="53E418E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09BBDA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w:t>
            </w:r>
          </w:p>
        </w:tc>
        <w:tc>
          <w:tcPr>
            <w:tcW w:w="1843" w:type="dxa"/>
            <w:shd w:val="clear" w:color="auto" w:fill="auto"/>
          </w:tcPr>
          <w:p w14:paraId="21C71C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 доприноси одржавању нормалних зуба</w:t>
            </w:r>
          </w:p>
        </w:tc>
        <w:tc>
          <w:tcPr>
            <w:tcW w:w="3827" w:type="dxa"/>
            <w:shd w:val="clear" w:color="auto" w:fill="auto"/>
          </w:tcPr>
          <w:p w14:paraId="6E8E4EC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фосфор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r w:rsidRPr="00325407">
              <w:rPr>
                <w:rFonts w:ascii="Times New Roman" w:eastAsia="Times New Roman" w:hAnsi="Times New Roman" w:cs="Times New Roman"/>
                <w:noProof/>
                <w:color w:val="FF0000"/>
                <w:lang w:val="sr-Cyrl-BA" w:eastAsia="hr-HR"/>
              </w:rPr>
              <w:t>.</w:t>
            </w:r>
          </w:p>
        </w:tc>
        <w:tc>
          <w:tcPr>
            <w:tcW w:w="1730" w:type="dxa"/>
            <w:shd w:val="clear" w:color="auto" w:fill="auto"/>
          </w:tcPr>
          <w:p w14:paraId="6471757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костију и зуба</w:t>
            </w:r>
          </w:p>
        </w:tc>
      </w:tr>
      <w:tr w:rsidR="00325407" w:rsidRPr="00325407" w14:paraId="3C8877C5" w14:textId="77777777" w:rsidTr="00E0589D">
        <w:trPr>
          <w:trHeight w:val="1125"/>
        </w:trPr>
        <w:tc>
          <w:tcPr>
            <w:tcW w:w="1135" w:type="dxa"/>
            <w:shd w:val="clear" w:color="auto" w:fill="auto"/>
            <w:vAlign w:val="center"/>
          </w:tcPr>
          <w:p w14:paraId="53D4A90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065D24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w:t>
            </w:r>
          </w:p>
        </w:tc>
        <w:tc>
          <w:tcPr>
            <w:tcW w:w="1843" w:type="dxa"/>
            <w:shd w:val="clear" w:color="auto" w:fill="auto"/>
          </w:tcPr>
          <w:p w14:paraId="7D3FD77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 доприноси нормалном метаболизму стварања енергије</w:t>
            </w:r>
          </w:p>
        </w:tc>
        <w:tc>
          <w:tcPr>
            <w:tcW w:w="3827" w:type="dxa"/>
            <w:shd w:val="clear" w:color="auto" w:fill="auto"/>
          </w:tcPr>
          <w:p w14:paraId="153AA20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фосфор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0566319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стварања енергије</w:t>
            </w:r>
          </w:p>
        </w:tc>
      </w:tr>
      <w:tr w:rsidR="00325407" w:rsidRPr="00325407" w14:paraId="0906BC17" w14:textId="77777777" w:rsidTr="00E0589D">
        <w:trPr>
          <w:trHeight w:val="1125"/>
        </w:trPr>
        <w:tc>
          <w:tcPr>
            <w:tcW w:w="1135" w:type="dxa"/>
            <w:shd w:val="clear" w:color="auto" w:fill="auto"/>
            <w:vAlign w:val="center"/>
          </w:tcPr>
          <w:p w14:paraId="5A67903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2146B0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Фруктоза</w:t>
            </w:r>
          </w:p>
        </w:tc>
        <w:tc>
          <w:tcPr>
            <w:tcW w:w="1843" w:type="dxa"/>
            <w:shd w:val="clear" w:color="auto" w:fill="auto"/>
          </w:tcPr>
          <w:p w14:paraId="745B4F6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Конзумација хране које садржи фруктозу доводи до мањег пораста глукозе у крви у односу на конзумацију хране која садржи глукозу</w:t>
            </w:r>
          </w:p>
        </w:tc>
        <w:tc>
          <w:tcPr>
            <w:tcW w:w="3827" w:type="dxa"/>
            <w:shd w:val="clear" w:color="auto" w:fill="auto"/>
          </w:tcPr>
          <w:p w14:paraId="6E01E40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 кориштење тврдње, глукозу или сахарозу у заслађеној храни/пићу треба замијенити са фруктозом, тако да смањење садржаја глукозе и/или сахарозе у овој храни износи најмање 30%.</w:t>
            </w:r>
          </w:p>
        </w:tc>
        <w:tc>
          <w:tcPr>
            <w:tcW w:w="1730" w:type="dxa"/>
            <w:shd w:val="clear" w:color="auto" w:fill="auto"/>
          </w:tcPr>
          <w:p w14:paraId="5996CB6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постпрандијалног гликемијског одговора</w:t>
            </w:r>
          </w:p>
        </w:tc>
      </w:tr>
      <w:tr w:rsidR="00325407" w:rsidRPr="00325407" w14:paraId="38F2E963" w14:textId="77777777" w:rsidTr="00E0589D">
        <w:trPr>
          <w:trHeight w:val="1575"/>
        </w:trPr>
        <w:tc>
          <w:tcPr>
            <w:tcW w:w="1135" w:type="dxa"/>
            <w:shd w:val="clear" w:color="auto" w:fill="auto"/>
            <w:vAlign w:val="center"/>
          </w:tcPr>
          <w:p w14:paraId="626A67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7087C4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Глукоманан (</w:t>
            </w:r>
            <w:r w:rsidRPr="00325407">
              <w:rPr>
                <w:rFonts w:ascii="Times New Roman" w:eastAsia="Times New Roman" w:hAnsi="Times New Roman" w:cs="Times New Roman"/>
                <w:noProof/>
                <w:lang w:val="sr-Latn-CS" w:eastAsia="hr-HR"/>
              </w:rPr>
              <w:t>konjac mannan)</w:t>
            </w:r>
          </w:p>
        </w:tc>
        <w:tc>
          <w:tcPr>
            <w:tcW w:w="1843" w:type="dxa"/>
            <w:shd w:val="clear" w:color="auto" w:fill="auto"/>
          </w:tcPr>
          <w:p w14:paraId="0B94DB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Глукоманан уз енергетски рестриктивну дијету доприноси губитку тјелесне тежине</w:t>
            </w:r>
          </w:p>
        </w:tc>
        <w:tc>
          <w:tcPr>
            <w:tcW w:w="3827" w:type="dxa"/>
            <w:shd w:val="clear" w:color="auto" w:fill="auto"/>
          </w:tcPr>
          <w:p w14:paraId="68B6B02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1 g глукоманана по дози. За кориштење тврдње потрошачу треба дати информацију да се корисни ефекат постиже с дневним уносом 3 g глукоманана у три дозе по 1 g, узето са 1 -2 чаше воде, прије јела и у склопу енергетски рестриктивне дијете. Треба дати упозорење о гушењу код људи с потешкоћама у гутању или ако се узима без адекватног уноса течности - савјет о узимању довољно течности како би супстанца стигла до желуца.</w:t>
            </w:r>
          </w:p>
        </w:tc>
        <w:tc>
          <w:tcPr>
            <w:tcW w:w="1730" w:type="dxa"/>
            <w:shd w:val="clear" w:color="auto" w:fill="auto"/>
          </w:tcPr>
          <w:p w14:paraId="4391519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тјелесне тежине</w:t>
            </w:r>
          </w:p>
        </w:tc>
      </w:tr>
      <w:tr w:rsidR="00325407" w:rsidRPr="00325407" w14:paraId="32D0902F" w14:textId="77777777" w:rsidTr="00E0589D">
        <w:trPr>
          <w:trHeight w:val="2025"/>
        </w:trPr>
        <w:tc>
          <w:tcPr>
            <w:tcW w:w="1135" w:type="dxa"/>
            <w:shd w:val="clear" w:color="auto" w:fill="auto"/>
            <w:vAlign w:val="center"/>
          </w:tcPr>
          <w:p w14:paraId="59F060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5AA00B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Глукоманан (</w:t>
            </w:r>
            <w:r w:rsidRPr="00325407">
              <w:rPr>
                <w:rFonts w:ascii="Times New Roman" w:eastAsia="Times New Roman" w:hAnsi="Times New Roman" w:cs="Times New Roman"/>
                <w:noProof/>
                <w:lang w:val="sr-Latn-CS" w:eastAsia="hr-HR"/>
              </w:rPr>
              <w:t>konjac mannan)</w:t>
            </w:r>
          </w:p>
        </w:tc>
        <w:tc>
          <w:tcPr>
            <w:tcW w:w="1843" w:type="dxa"/>
            <w:shd w:val="clear" w:color="auto" w:fill="auto"/>
          </w:tcPr>
          <w:p w14:paraId="15EA81E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Глукоманан доприноси одржавању нормалног нивоа холестерола у крви</w:t>
            </w:r>
          </w:p>
        </w:tc>
        <w:tc>
          <w:tcPr>
            <w:tcW w:w="3827" w:type="dxa"/>
            <w:shd w:val="clear" w:color="auto" w:fill="auto"/>
          </w:tcPr>
          <w:p w14:paraId="6085C2C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осигурава дневни унос 4 </w:t>
            </w:r>
            <w:r w:rsidRPr="00325407">
              <w:rPr>
                <w:rFonts w:ascii="Times New Roman" w:eastAsia="Times New Roman" w:hAnsi="Times New Roman" w:cs="Times New Roman"/>
                <w:noProof/>
                <w:lang w:eastAsia="hr-HR"/>
              </w:rPr>
              <w:t>g</w:t>
            </w:r>
            <w:r w:rsidRPr="00325407">
              <w:rPr>
                <w:rFonts w:ascii="Times New Roman" w:eastAsia="Times New Roman" w:hAnsi="Times New Roman" w:cs="Times New Roman"/>
                <w:noProof/>
                <w:lang w:val="sr-Cyrl-CS" w:eastAsia="hr-HR"/>
              </w:rPr>
              <w:t xml:space="preserve"> глукоманана. За кориштење тврдње потрошачу треба дати информацију да се корисни ефекат постиже дневним уносом од 4 g глукоманана. Треба дати упозорење о гушењу код људи с потешкоћама у гутању или ако се узима без адекватног уноса течности - савјет о узимању довољно течности како би супстанца стигла до желуца.</w:t>
            </w:r>
          </w:p>
        </w:tc>
        <w:tc>
          <w:tcPr>
            <w:tcW w:w="1730" w:type="dxa"/>
            <w:shd w:val="clear" w:color="auto" w:fill="auto"/>
          </w:tcPr>
          <w:p w14:paraId="068EE41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холестерола у крви</w:t>
            </w:r>
          </w:p>
        </w:tc>
      </w:tr>
      <w:tr w:rsidR="00325407" w:rsidRPr="00325407" w14:paraId="0C972444" w14:textId="77777777" w:rsidTr="00E0589D">
        <w:trPr>
          <w:trHeight w:val="2025"/>
        </w:trPr>
        <w:tc>
          <w:tcPr>
            <w:tcW w:w="1135" w:type="dxa"/>
            <w:shd w:val="clear" w:color="auto" w:fill="auto"/>
            <w:vAlign w:val="center"/>
          </w:tcPr>
          <w:p w14:paraId="0638286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3372BC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Гуар гума</w:t>
            </w:r>
          </w:p>
        </w:tc>
        <w:tc>
          <w:tcPr>
            <w:tcW w:w="1843" w:type="dxa"/>
            <w:shd w:val="clear" w:color="auto" w:fill="auto"/>
          </w:tcPr>
          <w:p w14:paraId="53ADC6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Гуар гума доприноси одржавању нормалног нивоа холестерола у крви</w:t>
            </w:r>
          </w:p>
        </w:tc>
        <w:tc>
          <w:tcPr>
            <w:tcW w:w="3827" w:type="dxa"/>
            <w:shd w:val="clear" w:color="auto" w:fill="auto"/>
          </w:tcPr>
          <w:p w14:paraId="4CB2C24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осигурава дневни унос 10 g гуар гуме. За кориштење тврдње потрошачу треба дати информацију да се корисни ефекат постиже дневним уносом од 10 g гуар гуме. Треба дати упозорење о гушењу код људи с потешкоћама у гутању или ако се узима без адекватног уноса течности - савјет о узимању довољно течности како би супстанца стигла до желуца.</w:t>
            </w:r>
          </w:p>
        </w:tc>
        <w:tc>
          <w:tcPr>
            <w:tcW w:w="1730" w:type="dxa"/>
            <w:shd w:val="clear" w:color="auto" w:fill="auto"/>
          </w:tcPr>
          <w:p w14:paraId="00D5291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холестерола у крви</w:t>
            </w:r>
          </w:p>
        </w:tc>
      </w:tr>
      <w:tr w:rsidR="00325407" w:rsidRPr="00325407" w14:paraId="79D48E4A" w14:textId="77777777" w:rsidTr="00E0589D">
        <w:trPr>
          <w:trHeight w:val="2025"/>
        </w:trPr>
        <w:tc>
          <w:tcPr>
            <w:tcW w:w="1135" w:type="dxa"/>
            <w:shd w:val="clear" w:color="auto" w:fill="auto"/>
            <w:vAlign w:val="center"/>
          </w:tcPr>
          <w:p w14:paraId="1D56F94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CA6F7F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w:t>
            </w:r>
          </w:p>
        </w:tc>
        <w:tc>
          <w:tcPr>
            <w:tcW w:w="1843" w:type="dxa"/>
            <w:shd w:val="clear" w:color="auto" w:fill="auto"/>
          </w:tcPr>
          <w:p w14:paraId="1C82CF8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 доприноси одржавању минерализације зуба</w:t>
            </w:r>
          </w:p>
        </w:tc>
        <w:tc>
          <w:tcPr>
            <w:tcW w:w="3827" w:type="dxa"/>
            <w:shd w:val="clear" w:color="auto" w:fill="auto"/>
          </w:tcPr>
          <w:p w14:paraId="615F35C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гуму за жвакање која је у складу с условима употребе тврдње БЕЗ ШЕЋЕРА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r w:rsidRPr="00325407">
              <w:rPr>
                <w:rFonts w:ascii="Times New Roman" w:eastAsia="Times New Roman" w:hAnsi="Times New Roman" w:cs="Times New Roman"/>
                <w:noProof/>
                <w:lang w:val="sr-Cyrl-CS" w:eastAsia="hr-HR"/>
              </w:rPr>
              <w:t xml:space="preserve">                                                                       Потрошачу треба дати информацију да се корисни ефекат постиже жвакањем, најмање 20 минута, послије јела или пића.</w:t>
            </w:r>
          </w:p>
        </w:tc>
        <w:tc>
          <w:tcPr>
            <w:tcW w:w="1730" w:type="dxa"/>
            <w:shd w:val="clear" w:color="auto" w:fill="auto"/>
          </w:tcPr>
          <w:p w14:paraId="1C9E23E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минерализације зуба</w:t>
            </w:r>
          </w:p>
        </w:tc>
      </w:tr>
      <w:tr w:rsidR="00325407" w:rsidRPr="00325407" w14:paraId="614D157E" w14:textId="77777777" w:rsidTr="00E0589D">
        <w:trPr>
          <w:trHeight w:val="2025"/>
        </w:trPr>
        <w:tc>
          <w:tcPr>
            <w:tcW w:w="1135" w:type="dxa"/>
            <w:shd w:val="clear" w:color="auto" w:fill="auto"/>
            <w:vAlign w:val="center"/>
          </w:tcPr>
          <w:p w14:paraId="6A63954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961DFD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w:t>
            </w:r>
          </w:p>
        </w:tc>
        <w:tc>
          <w:tcPr>
            <w:tcW w:w="1843" w:type="dxa"/>
            <w:shd w:val="clear" w:color="auto" w:fill="auto"/>
          </w:tcPr>
          <w:p w14:paraId="0AD607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 доприноси неутрализацији киселина плака</w:t>
            </w:r>
          </w:p>
        </w:tc>
        <w:tc>
          <w:tcPr>
            <w:tcW w:w="3827" w:type="dxa"/>
            <w:shd w:val="clear" w:color="auto" w:fill="auto"/>
          </w:tcPr>
          <w:p w14:paraId="4FF5967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гуму за жвакање која је у складу с условима употребе тврдње БЕЗ ШЕЋЕРА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r w:rsidRPr="00325407">
              <w:rPr>
                <w:rFonts w:ascii="Times New Roman" w:eastAsia="Times New Roman" w:hAnsi="Times New Roman" w:cs="Times New Roman"/>
                <w:noProof/>
                <w:color w:val="FF0000"/>
                <w:lang w:eastAsia="hr-HR"/>
              </w:rPr>
              <w:t xml:space="preserve"> </w:t>
            </w:r>
            <w:r w:rsidRPr="00325407">
              <w:rPr>
                <w:rFonts w:ascii="Times New Roman" w:eastAsia="Times New Roman" w:hAnsi="Times New Roman" w:cs="Times New Roman"/>
                <w:noProof/>
                <w:lang w:val="sr-Cyrl-CS" w:eastAsia="hr-HR"/>
              </w:rPr>
              <w:t>Потрошачу треба дати информацију да се корисни ефекат постиже жвакањем, најмање 20 минута, послије јела или пића.</w:t>
            </w:r>
          </w:p>
        </w:tc>
        <w:tc>
          <w:tcPr>
            <w:tcW w:w="1730" w:type="dxa"/>
            <w:shd w:val="clear" w:color="auto" w:fill="auto"/>
          </w:tcPr>
          <w:p w14:paraId="1B99408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Неутрализација киселина плака</w:t>
            </w:r>
          </w:p>
        </w:tc>
      </w:tr>
      <w:tr w:rsidR="00325407" w:rsidRPr="00325407" w14:paraId="742EEFA4" w14:textId="77777777" w:rsidTr="00E0589D">
        <w:trPr>
          <w:trHeight w:val="2025"/>
        </w:trPr>
        <w:tc>
          <w:tcPr>
            <w:tcW w:w="1135" w:type="dxa"/>
            <w:shd w:val="clear" w:color="auto" w:fill="auto"/>
            <w:vAlign w:val="center"/>
          </w:tcPr>
          <w:p w14:paraId="653E612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5231CD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w:t>
            </w:r>
          </w:p>
        </w:tc>
        <w:tc>
          <w:tcPr>
            <w:tcW w:w="1843" w:type="dxa"/>
            <w:shd w:val="clear" w:color="auto" w:fill="auto"/>
          </w:tcPr>
          <w:p w14:paraId="4F1568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Гума за жвакање без шећера доприноси смањењу сувоће уста </w:t>
            </w:r>
          </w:p>
        </w:tc>
        <w:tc>
          <w:tcPr>
            <w:tcW w:w="3827" w:type="dxa"/>
            <w:shd w:val="clear" w:color="auto" w:fill="auto"/>
          </w:tcPr>
          <w:p w14:paraId="0355CF0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гуму за жвакање која је у складу с условима употребе тврдње БЕЗ ШЕЋЕРА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r w:rsidRPr="00325407">
              <w:rPr>
                <w:rFonts w:ascii="Times New Roman" w:eastAsia="Times New Roman" w:hAnsi="Times New Roman" w:cs="Times New Roman"/>
                <w:noProof/>
                <w:color w:val="FF0000"/>
                <w:lang w:eastAsia="hr-HR"/>
              </w:rPr>
              <w:t xml:space="preserve"> </w:t>
            </w:r>
            <w:r w:rsidRPr="00325407">
              <w:rPr>
                <w:rFonts w:ascii="Times New Roman" w:eastAsia="Times New Roman" w:hAnsi="Times New Roman" w:cs="Times New Roman"/>
                <w:noProof/>
                <w:lang w:val="sr-Cyrl-CS" w:eastAsia="hr-HR"/>
              </w:rPr>
              <w:t xml:space="preserve">Потрошачу треба дати информацију да се корисни ефекат постиже кориштењем  гуме за жвакање кад год се појави осјећај сувоће уста. </w:t>
            </w:r>
          </w:p>
        </w:tc>
        <w:tc>
          <w:tcPr>
            <w:tcW w:w="1730" w:type="dxa"/>
            <w:shd w:val="clear" w:color="auto" w:fill="auto"/>
          </w:tcPr>
          <w:p w14:paraId="0DF4676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сувоће уста</w:t>
            </w:r>
          </w:p>
        </w:tc>
      </w:tr>
      <w:tr w:rsidR="00325407" w:rsidRPr="00325407" w14:paraId="7DCB5C21" w14:textId="77777777" w:rsidTr="00E0589D">
        <w:trPr>
          <w:trHeight w:val="2025"/>
        </w:trPr>
        <w:tc>
          <w:tcPr>
            <w:tcW w:w="1135" w:type="dxa"/>
            <w:shd w:val="clear" w:color="auto" w:fill="auto"/>
            <w:vAlign w:val="center"/>
          </w:tcPr>
          <w:p w14:paraId="47AC6D0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CDE6DB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 с карбамидом</w:t>
            </w:r>
          </w:p>
        </w:tc>
        <w:tc>
          <w:tcPr>
            <w:tcW w:w="1843" w:type="dxa"/>
            <w:shd w:val="clear" w:color="auto" w:fill="auto"/>
          </w:tcPr>
          <w:p w14:paraId="3C24FC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 с карбамидом неутралише киселине плака ефикасније од гуме за жвакање  без шећера и карбамида</w:t>
            </w:r>
          </w:p>
        </w:tc>
        <w:tc>
          <w:tcPr>
            <w:tcW w:w="3827" w:type="dxa"/>
            <w:shd w:val="clear" w:color="auto" w:fill="auto"/>
          </w:tcPr>
          <w:p w14:paraId="71FA52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гуму за жвакање која је у складу с условима употребе тврдње БЕЗ ШЕЋЕРА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r w:rsidRPr="00325407">
              <w:rPr>
                <w:rFonts w:ascii="Times New Roman" w:eastAsia="Times New Roman" w:hAnsi="Times New Roman" w:cs="Times New Roman"/>
                <w:noProof/>
                <w:color w:val="FF0000"/>
                <w:lang w:eastAsia="hr-HR"/>
              </w:rPr>
              <w:t xml:space="preserve"> </w:t>
            </w:r>
            <w:r w:rsidRPr="00325407">
              <w:rPr>
                <w:rFonts w:ascii="Times New Roman" w:eastAsia="Times New Roman" w:hAnsi="Times New Roman" w:cs="Times New Roman"/>
                <w:noProof/>
                <w:lang w:val="sr-Cyrl-CS" w:eastAsia="hr-HR"/>
              </w:rPr>
              <w:t>За кориштење тврдње сваки комад гуме за жвакање без шећера треба садржавати најмање 20 mg карбамида. Потрошачу треба дати информацију да гуму за жвакање треба жвакати најмање 20 минута послије јела или пића.</w:t>
            </w:r>
          </w:p>
        </w:tc>
        <w:tc>
          <w:tcPr>
            <w:tcW w:w="1730" w:type="dxa"/>
            <w:shd w:val="clear" w:color="auto" w:fill="auto"/>
          </w:tcPr>
          <w:p w14:paraId="2B2D240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Неутрализација киселина плака</w:t>
            </w:r>
          </w:p>
        </w:tc>
      </w:tr>
      <w:tr w:rsidR="00325407" w:rsidRPr="00325407" w14:paraId="0274D48C" w14:textId="77777777" w:rsidTr="00E0589D">
        <w:trPr>
          <w:trHeight w:val="2025"/>
        </w:trPr>
        <w:tc>
          <w:tcPr>
            <w:tcW w:w="1135" w:type="dxa"/>
            <w:shd w:val="clear" w:color="auto" w:fill="auto"/>
            <w:vAlign w:val="center"/>
          </w:tcPr>
          <w:p w14:paraId="7D9A646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270AE4E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Хидроксипропил метилцелулоза (</w:t>
            </w:r>
            <w:r w:rsidRPr="00325407">
              <w:rPr>
                <w:rFonts w:ascii="Times New Roman" w:eastAsia="Times New Roman" w:hAnsi="Times New Roman" w:cs="Times New Roman"/>
                <w:noProof/>
                <w:lang w:val="sr-Latn-CS" w:eastAsia="hr-HR"/>
              </w:rPr>
              <w:t>HPMC</w:t>
            </w:r>
            <w:r w:rsidRPr="00325407">
              <w:rPr>
                <w:rFonts w:ascii="Times New Roman" w:eastAsia="Times New Roman" w:hAnsi="Times New Roman" w:cs="Times New Roman"/>
                <w:noProof/>
                <w:lang w:val="sr-Cyrl-CS" w:eastAsia="hr-HR"/>
              </w:rPr>
              <w:t>)</w:t>
            </w:r>
          </w:p>
        </w:tc>
        <w:tc>
          <w:tcPr>
            <w:tcW w:w="1843" w:type="dxa"/>
            <w:shd w:val="clear" w:color="auto" w:fill="auto"/>
          </w:tcPr>
          <w:p w14:paraId="67FBC31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Хидроксипропил метилцелулоза доприноси одржавању нормалног нивоа холестерола у крви</w:t>
            </w:r>
          </w:p>
        </w:tc>
        <w:tc>
          <w:tcPr>
            <w:tcW w:w="3827" w:type="dxa"/>
            <w:shd w:val="clear" w:color="auto" w:fill="auto"/>
          </w:tcPr>
          <w:p w14:paraId="40780F0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осигурава дневни унос 5 g HPMC. За кориштење тврдње потрошачу треба дати информацију да се корисни ефекат постиже дневним уносом од 5 g HPMC. Треба дати упозорење о гушењу код људи с потешкоћама у гутању или ако се узима без адекватног уноса течности - савјет о узимању довољно течности како би супстанца стигла до желуца.</w:t>
            </w:r>
          </w:p>
        </w:tc>
        <w:tc>
          <w:tcPr>
            <w:tcW w:w="1730" w:type="dxa"/>
            <w:shd w:val="clear" w:color="auto" w:fill="auto"/>
          </w:tcPr>
          <w:p w14:paraId="58E5C9A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холестерола у крви</w:t>
            </w:r>
          </w:p>
        </w:tc>
      </w:tr>
      <w:tr w:rsidR="00325407" w:rsidRPr="00325407" w14:paraId="7C93CD80" w14:textId="77777777" w:rsidTr="00E0589D">
        <w:trPr>
          <w:trHeight w:val="2025"/>
        </w:trPr>
        <w:tc>
          <w:tcPr>
            <w:tcW w:w="1135" w:type="dxa"/>
            <w:shd w:val="clear" w:color="auto" w:fill="auto"/>
            <w:vAlign w:val="center"/>
          </w:tcPr>
          <w:p w14:paraId="570AB5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0CFDA4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Хидроксипропил метилцелулоза (HPMC)</w:t>
            </w:r>
          </w:p>
        </w:tc>
        <w:tc>
          <w:tcPr>
            <w:tcW w:w="1843" w:type="dxa"/>
            <w:shd w:val="clear" w:color="auto" w:fill="auto"/>
          </w:tcPr>
          <w:p w14:paraId="50F50B7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Узимање хидроксипропил метилцелулозе са оброком доприноси смањењу пораста глукозе у крви послије оброка</w:t>
            </w:r>
          </w:p>
        </w:tc>
        <w:tc>
          <w:tcPr>
            <w:tcW w:w="3827" w:type="dxa"/>
            <w:shd w:val="clear" w:color="auto" w:fill="auto"/>
          </w:tcPr>
          <w:p w14:paraId="63C5A6E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4 g HPMC по дози. За кориштење тврдње потрошачу треба дати информацију да се корисни ефекат постиже узимањем појединачне порције од 4 g HPMC унутар оброка. Треба дати упозорење о гушењу код људи с потешкоћама у гутању или ако се узима без адекватног уноса течности - савјет о узимању довољно течности како би супстанца стигла до желуца.</w:t>
            </w:r>
          </w:p>
        </w:tc>
        <w:tc>
          <w:tcPr>
            <w:tcW w:w="1730" w:type="dxa"/>
            <w:shd w:val="clear" w:color="auto" w:fill="auto"/>
          </w:tcPr>
          <w:p w14:paraId="309FC6A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постпрандијалног гликемијског одговора</w:t>
            </w:r>
          </w:p>
        </w:tc>
      </w:tr>
      <w:tr w:rsidR="00325407" w:rsidRPr="00325407" w14:paraId="07A84128" w14:textId="77777777" w:rsidTr="00E0589D">
        <w:trPr>
          <w:trHeight w:val="2025"/>
        </w:trPr>
        <w:tc>
          <w:tcPr>
            <w:tcW w:w="1135" w:type="dxa"/>
            <w:shd w:val="clear" w:color="auto" w:fill="auto"/>
            <w:vAlign w:val="center"/>
          </w:tcPr>
          <w:p w14:paraId="4D3F9E7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CAFE5F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Хлор</w:t>
            </w:r>
          </w:p>
        </w:tc>
        <w:tc>
          <w:tcPr>
            <w:tcW w:w="1843" w:type="dxa"/>
            <w:shd w:val="clear" w:color="auto" w:fill="auto"/>
          </w:tcPr>
          <w:p w14:paraId="23163CA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Хлор доприноси нормалној пробави производњом хлороводичне киселине у желуцу</w:t>
            </w:r>
          </w:p>
        </w:tc>
        <w:tc>
          <w:tcPr>
            <w:tcW w:w="3827" w:type="dxa"/>
            <w:shd w:val="clear" w:color="auto" w:fill="auto"/>
          </w:tcPr>
          <w:p w14:paraId="2721992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хлора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r w:rsidRPr="00325407">
              <w:rPr>
                <w:rFonts w:ascii="Times New Roman" w:eastAsia="Times New Roman" w:hAnsi="Times New Roman" w:cs="Times New Roman"/>
                <w:noProof/>
                <w:lang w:eastAsia="hr-HR"/>
              </w:rPr>
              <w:t xml:space="preserve"> </w:t>
            </w:r>
            <w:r w:rsidRPr="00325407">
              <w:rPr>
                <w:rFonts w:ascii="Times New Roman" w:eastAsia="Times New Roman" w:hAnsi="Times New Roman" w:cs="Times New Roman"/>
                <w:noProof/>
                <w:lang w:val="sr-Cyrl-CS" w:eastAsia="hr-HR"/>
              </w:rPr>
              <w:t>Тврдња се не смије  користити за хлор из натријум-хлорида као извора.</w:t>
            </w:r>
          </w:p>
        </w:tc>
        <w:tc>
          <w:tcPr>
            <w:tcW w:w="1730" w:type="dxa"/>
            <w:shd w:val="clear" w:color="auto" w:fill="auto"/>
          </w:tcPr>
          <w:p w14:paraId="4EFE2A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пробави производњом хлороводичне киселине у желуцу</w:t>
            </w:r>
          </w:p>
        </w:tc>
      </w:tr>
      <w:tr w:rsidR="00325407" w:rsidRPr="00325407" w14:paraId="1D585A58" w14:textId="77777777" w:rsidTr="00E0589D">
        <w:trPr>
          <w:trHeight w:val="1575"/>
        </w:trPr>
        <w:tc>
          <w:tcPr>
            <w:tcW w:w="1135" w:type="dxa"/>
            <w:shd w:val="clear" w:color="auto" w:fill="auto"/>
            <w:vAlign w:val="center"/>
          </w:tcPr>
          <w:p w14:paraId="5CD855D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26165A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Храна с ниским или сниженим садржајем натријума</w:t>
            </w:r>
          </w:p>
        </w:tc>
        <w:tc>
          <w:tcPr>
            <w:tcW w:w="1843" w:type="dxa"/>
            <w:shd w:val="clear" w:color="auto" w:fill="auto"/>
          </w:tcPr>
          <w:p w14:paraId="1D84B37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уноса натријума доприноси одржавању нормалног крвног притиска</w:t>
            </w:r>
          </w:p>
        </w:tc>
        <w:tc>
          <w:tcPr>
            <w:tcW w:w="3827" w:type="dxa"/>
            <w:shd w:val="clear" w:color="auto" w:fill="auto"/>
          </w:tcPr>
          <w:p w14:paraId="06E6D91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с ниским садржајем натријума/соли како је наведено у тврдњи С МАЛОМ КОЛИЧИНОМ НАТРИЈУМА/СОЛИ или сниженим садржајем натријума/соли како је наведено у тврдњи СМАЊЕНА КОЛИЧИНА (НАЗИВ ХРАЊИВЕ СУПСТАНЦЕ)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61232BE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крвног притиска</w:t>
            </w:r>
          </w:p>
        </w:tc>
      </w:tr>
      <w:tr w:rsidR="00325407" w:rsidRPr="00325407" w14:paraId="31D1EC83" w14:textId="77777777" w:rsidTr="00E0589D">
        <w:trPr>
          <w:trHeight w:val="1575"/>
        </w:trPr>
        <w:tc>
          <w:tcPr>
            <w:tcW w:w="1135" w:type="dxa"/>
            <w:shd w:val="clear" w:color="auto" w:fill="auto"/>
            <w:vAlign w:val="center"/>
          </w:tcPr>
          <w:p w14:paraId="618EAD7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9A2BE9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Храна са ниским или сниженим садржајем  засићених масних киселина</w:t>
            </w:r>
          </w:p>
        </w:tc>
        <w:tc>
          <w:tcPr>
            <w:tcW w:w="1843" w:type="dxa"/>
            <w:shd w:val="clear" w:color="auto" w:fill="auto"/>
          </w:tcPr>
          <w:p w14:paraId="3375D44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уноса засићених масти доприноси одржавању нормалног нивоа холестерола у крви</w:t>
            </w:r>
          </w:p>
        </w:tc>
        <w:tc>
          <w:tcPr>
            <w:tcW w:w="3827" w:type="dxa"/>
            <w:shd w:val="clear" w:color="auto" w:fill="auto"/>
          </w:tcPr>
          <w:p w14:paraId="4A5DC7E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има низак садржај засићених масних киселина како је наведено у тврдњи МАЛА КОЛИЧИНА ЗАСИЋЕНИХ МАСНИХ КИСЕЛИНА или снижен садржај засићених масних киселина како је наведено у тврдњи СМАЊЕНА КОЛИЧИНА (НАЗИВ ХРАЊИВЕ СУПСТАНЦЕ)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0ACB3C3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LDL-холестерола у крви</w:t>
            </w:r>
          </w:p>
        </w:tc>
      </w:tr>
      <w:tr w:rsidR="00325407" w:rsidRPr="00325407" w14:paraId="0BEDF9AD" w14:textId="77777777" w:rsidTr="00E0589D">
        <w:trPr>
          <w:trHeight w:val="1575"/>
        </w:trPr>
        <w:tc>
          <w:tcPr>
            <w:tcW w:w="1135" w:type="dxa"/>
            <w:shd w:val="clear" w:color="auto" w:fill="auto"/>
            <w:vAlign w:val="center"/>
          </w:tcPr>
          <w:p w14:paraId="5D6B31F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7468721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Мононезасићене и/или полинезасићене масне киселине</w:t>
            </w:r>
          </w:p>
        </w:tc>
        <w:tc>
          <w:tcPr>
            <w:tcW w:w="1843" w:type="dxa"/>
            <w:shd w:val="clear" w:color="auto" w:fill="auto"/>
          </w:tcPr>
          <w:p w14:paraId="65ED163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Замјена засићених масти у </w:t>
            </w:r>
            <w:r w:rsidRPr="00325407">
              <w:rPr>
                <w:rFonts w:ascii="Times New Roman" w:eastAsia="Times New Roman" w:hAnsi="Times New Roman" w:cs="Times New Roman"/>
                <w:noProof/>
                <w:lang w:val="sr-Cyrl-BA" w:eastAsia="hr-HR"/>
              </w:rPr>
              <w:t>ис</w:t>
            </w:r>
            <w:r w:rsidRPr="00325407">
              <w:rPr>
                <w:rFonts w:ascii="Times New Roman" w:eastAsia="Times New Roman" w:hAnsi="Times New Roman" w:cs="Times New Roman"/>
                <w:noProof/>
                <w:lang w:val="sr-Cyrl-CS" w:eastAsia="hr-HR"/>
              </w:rPr>
              <w:t>храни незасићеним мастима доприноси одржавању нормалног нивоа холестерола у крви (мононезасићене и полинезасићене масне киселине су незасићена маст).</w:t>
            </w:r>
          </w:p>
        </w:tc>
        <w:tc>
          <w:tcPr>
            <w:tcW w:w="3827" w:type="dxa"/>
            <w:shd w:val="clear" w:color="auto" w:fill="auto"/>
          </w:tcPr>
          <w:p w14:paraId="537A61F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богата незасићеним масним киселинама како је наведено у тврдњи БОГАТО НЕЗАСИЋЕНИМ МАСНИМ КИСЕЛИНАМА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190C67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Замјена смјесе засићених масних киселина присутне у храни или исхрани са смјешом полинезасићених масних киселина и одржавање нормалне концентрације ЛДЛ-холестерола у крви</w:t>
            </w:r>
          </w:p>
        </w:tc>
      </w:tr>
      <w:tr w:rsidR="00325407" w:rsidRPr="00325407" w14:paraId="24EDB017" w14:textId="77777777" w:rsidTr="00E0589D">
        <w:trPr>
          <w:trHeight w:val="1575"/>
        </w:trPr>
        <w:tc>
          <w:tcPr>
            <w:tcW w:w="1135" w:type="dxa"/>
            <w:shd w:val="clear" w:color="auto" w:fill="auto"/>
            <w:vAlign w:val="center"/>
          </w:tcPr>
          <w:p w14:paraId="439006B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75E5C0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Хром</w:t>
            </w:r>
          </w:p>
        </w:tc>
        <w:tc>
          <w:tcPr>
            <w:tcW w:w="1843" w:type="dxa"/>
            <w:shd w:val="clear" w:color="auto" w:fill="auto"/>
          </w:tcPr>
          <w:p w14:paraId="49FDE95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Хром доприноси нормалном метаболизму макронутријената</w:t>
            </w:r>
          </w:p>
        </w:tc>
        <w:tc>
          <w:tcPr>
            <w:tcW w:w="3827" w:type="dxa"/>
            <w:shd w:val="clear" w:color="auto" w:fill="auto"/>
          </w:tcPr>
          <w:p w14:paraId="2CEE66A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тровалентног хрома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50E60F8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макронутријената</w:t>
            </w:r>
          </w:p>
        </w:tc>
      </w:tr>
      <w:tr w:rsidR="00325407" w:rsidRPr="00325407" w14:paraId="1C7E307B" w14:textId="77777777" w:rsidTr="00E0589D">
        <w:trPr>
          <w:trHeight w:val="1575"/>
        </w:trPr>
        <w:tc>
          <w:tcPr>
            <w:tcW w:w="1135" w:type="dxa"/>
            <w:shd w:val="clear" w:color="auto" w:fill="auto"/>
            <w:vAlign w:val="center"/>
          </w:tcPr>
          <w:p w14:paraId="4D892F3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2E5D23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Хром</w:t>
            </w:r>
          </w:p>
        </w:tc>
        <w:tc>
          <w:tcPr>
            <w:tcW w:w="1843" w:type="dxa"/>
            <w:shd w:val="clear" w:color="auto" w:fill="auto"/>
          </w:tcPr>
          <w:p w14:paraId="65BE2B0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Хром доприноси одржавању нормалног нивоа глукозе у крви</w:t>
            </w:r>
          </w:p>
        </w:tc>
        <w:tc>
          <w:tcPr>
            <w:tcW w:w="3827" w:type="dxa"/>
            <w:shd w:val="clear" w:color="auto" w:fill="auto"/>
          </w:tcPr>
          <w:p w14:paraId="4B86457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тровалентног хрома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792506A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глукозе у крви</w:t>
            </w:r>
          </w:p>
        </w:tc>
      </w:tr>
      <w:tr w:rsidR="00325407" w:rsidRPr="00325407" w14:paraId="0BBD755C" w14:textId="77777777" w:rsidTr="00E0589D">
        <w:trPr>
          <w:trHeight w:val="900"/>
        </w:trPr>
        <w:tc>
          <w:tcPr>
            <w:tcW w:w="1135" w:type="dxa"/>
            <w:shd w:val="clear" w:color="auto" w:fill="auto"/>
            <w:vAlign w:val="center"/>
          </w:tcPr>
          <w:p w14:paraId="3016AE7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1308FA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w:t>
            </w:r>
          </w:p>
        </w:tc>
        <w:tc>
          <w:tcPr>
            <w:tcW w:w="1843" w:type="dxa"/>
            <w:shd w:val="clear" w:color="auto" w:fill="auto"/>
          </w:tcPr>
          <w:p w14:paraId="6F04EEB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 доприноси нормалној производњи тироидних хормона и нормалној функцији штитне жлијезде</w:t>
            </w:r>
          </w:p>
        </w:tc>
        <w:tc>
          <w:tcPr>
            <w:tcW w:w="3827" w:type="dxa"/>
            <w:shd w:val="clear" w:color="auto" w:fill="auto"/>
          </w:tcPr>
          <w:p w14:paraId="2B478B2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јода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72B1029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производњи тироидних хормона и нормалној функцији штитне жлијезде</w:t>
            </w:r>
          </w:p>
        </w:tc>
      </w:tr>
      <w:tr w:rsidR="00325407" w:rsidRPr="00325407" w14:paraId="46F0B925" w14:textId="77777777" w:rsidTr="00E0589D">
        <w:trPr>
          <w:trHeight w:val="900"/>
        </w:trPr>
        <w:tc>
          <w:tcPr>
            <w:tcW w:w="1135" w:type="dxa"/>
            <w:shd w:val="clear" w:color="auto" w:fill="auto"/>
            <w:vAlign w:val="center"/>
          </w:tcPr>
          <w:p w14:paraId="7E4C12E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77D0E0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w:t>
            </w:r>
          </w:p>
        </w:tc>
        <w:tc>
          <w:tcPr>
            <w:tcW w:w="1843" w:type="dxa"/>
            <w:shd w:val="clear" w:color="auto" w:fill="auto"/>
          </w:tcPr>
          <w:p w14:paraId="238F85F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 доприноси нормалном функционисању нервног система</w:t>
            </w:r>
          </w:p>
        </w:tc>
        <w:tc>
          <w:tcPr>
            <w:tcW w:w="3827" w:type="dxa"/>
            <w:shd w:val="clear" w:color="auto" w:fill="auto"/>
          </w:tcPr>
          <w:p w14:paraId="5414599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јода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2BBE849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когнитивној и неуролошкој функцији</w:t>
            </w:r>
          </w:p>
        </w:tc>
      </w:tr>
      <w:tr w:rsidR="00325407" w:rsidRPr="00325407" w14:paraId="2C6AC161" w14:textId="77777777" w:rsidTr="00E0589D">
        <w:trPr>
          <w:trHeight w:val="900"/>
        </w:trPr>
        <w:tc>
          <w:tcPr>
            <w:tcW w:w="1135" w:type="dxa"/>
            <w:shd w:val="clear" w:color="auto" w:fill="auto"/>
            <w:vAlign w:val="center"/>
          </w:tcPr>
          <w:p w14:paraId="1BFB8DB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C77A38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w:t>
            </w:r>
          </w:p>
        </w:tc>
        <w:tc>
          <w:tcPr>
            <w:tcW w:w="1843" w:type="dxa"/>
            <w:shd w:val="clear" w:color="auto" w:fill="auto"/>
          </w:tcPr>
          <w:p w14:paraId="34CA59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 доприноси нормалној когнитивној функцији</w:t>
            </w:r>
          </w:p>
        </w:tc>
        <w:tc>
          <w:tcPr>
            <w:tcW w:w="3827" w:type="dxa"/>
            <w:shd w:val="clear" w:color="auto" w:fill="auto"/>
          </w:tcPr>
          <w:p w14:paraId="51E2DCF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јода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0742E57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когнитивној и неуролошкој функцији</w:t>
            </w:r>
          </w:p>
        </w:tc>
      </w:tr>
      <w:tr w:rsidR="00325407" w:rsidRPr="00325407" w14:paraId="024F9A76" w14:textId="77777777" w:rsidTr="00E0589D">
        <w:trPr>
          <w:trHeight w:val="900"/>
        </w:trPr>
        <w:tc>
          <w:tcPr>
            <w:tcW w:w="1135" w:type="dxa"/>
            <w:shd w:val="clear" w:color="auto" w:fill="auto"/>
            <w:vAlign w:val="center"/>
          </w:tcPr>
          <w:p w14:paraId="16897F5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3E6923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w:t>
            </w:r>
          </w:p>
        </w:tc>
        <w:tc>
          <w:tcPr>
            <w:tcW w:w="1843" w:type="dxa"/>
            <w:shd w:val="clear" w:color="auto" w:fill="auto"/>
          </w:tcPr>
          <w:p w14:paraId="2F84BDA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Јод доприноси нормалном метаболизму </w:t>
            </w:r>
            <w:r w:rsidRPr="00325407">
              <w:rPr>
                <w:rFonts w:ascii="Times New Roman" w:eastAsia="Times New Roman" w:hAnsi="Times New Roman" w:cs="Times New Roman"/>
                <w:noProof/>
                <w:lang w:val="sr-Cyrl-CS" w:eastAsia="hr-HR"/>
              </w:rPr>
              <w:lastRenderedPageBreak/>
              <w:t>стварања енергије</w:t>
            </w:r>
          </w:p>
        </w:tc>
        <w:tc>
          <w:tcPr>
            <w:tcW w:w="3827" w:type="dxa"/>
            <w:shd w:val="clear" w:color="auto" w:fill="auto"/>
          </w:tcPr>
          <w:p w14:paraId="126D39F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 xml:space="preserve">Тврдња се смије користити само за храну која је најмање извор јода према тврдњи ИЗВОР [ИМЕ ВИТАМИН/А] И/ИЛИ [ИМЕ </w:t>
            </w:r>
            <w:r w:rsidRPr="00325407">
              <w:rPr>
                <w:rFonts w:ascii="Times New Roman" w:eastAsia="Times New Roman" w:hAnsi="Times New Roman" w:cs="Times New Roman"/>
                <w:noProof/>
                <w:lang w:val="sr-Cyrl-CS" w:eastAsia="hr-HR"/>
              </w:rPr>
              <w:lastRenderedPageBreak/>
              <w:t xml:space="preserve">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0355815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 xml:space="preserve">Допринос нормалном метаболизму </w:t>
            </w:r>
            <w:r w:rsidRPr="00325407">
              <w:rPr>
                <w:rFonts w:ascii="Times New Roman" w:eastAsia="Times New Roman" w:hAnsi="Times New Roman" w:cs="Times New Roman"/>
                <w:noProof/>
                <w:lang w:val="sr-Cyrl-CS" w:eastAsia="hr-HR"/>
              </w:rPr>
              <w:lastRenderedPageBreak/>
              <w:t>стварања енергије</w:t>
            </w:r>
          </w:p>
        </w:tc>
      </w:tr>
      <w:tr w:rsidR="00325407" w:rsidRPr="00325407" w14:paraId="379F1378" w14:textId="77777777" w:rsidTr="00E0589D">
        <w:trPr>
          <w:trHeight w:val="900"/>
        </w:trPr>
        <w:tc>
          <w:tcPr>
            <w:tcW w:w="1135" w:type="dxa"/>
            <w:shd w:val="clear" w:color="auto" w:fill="auto"/>
            <w:vAlign w:val="center"/>
          </w:tcPr>
          <w:p w14:paraId="42E548A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712119D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w:t>
            </w:r>
          </w:p>
        </w:tc>
        <w:tc>
          <w:tcPr>
            <w:tcW w:w="1843" w:type="dxa"/>
            <w:shd w:val="clear" w:color="auto" w:fill="auto"/>
          </w:tcPr>
          <w:p w14:paraId="1DE84E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 доприноси одржавању нормалне коже</w:t>
            </w:r>
          </w:p>
        </w:tc>
        <w:tc>
          <w:tcPr>
            <w:tcW w:w="3827" w:type="dxa"/>
            <w:shd w:val="clear" w:color="auto" w:fill="auto"/>
          </w:tcPr>
          <w:p w14:paraId="740639F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јода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2DEB516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коже</w:t>
            </w:r>
          </w:p>
        </w:tc>
      </w:tr>
      <w:tr w:rsidR="00325407" w:rsidRPr="00325407" w14:paraId="72D48509" w14:textId="77777777" w:rsidTr="00E0589D">
        <w:trPr>
          <w:trHeight w:val="1125"/>
        </w:trPr>
        <w:tc>
          <w:tcPr>
            <w:tcW w:w="1135" w:type="dxa"/>
            <w:shd w:val="clear" w:color="auto" w:fill="auto"/>
            <w:vAlign w:val="center"/>
          </w:tcPr>
          <w:p w14:paraId="6CBAB2C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168F0A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41E6173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доприноси нормалној функцији мишића</w:t>
            </w:r>
          </w:p>
        </w:tc>
        <w:tc>
          <w:tcPr>
            <w:tcW w:w="3827" w:type="dxa"/>
            <w:shd w:val="clear" w:color="auto" w:fill="auto"/>
          </w:tcPr>
          <w:p w14:paraId="3315177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калцијума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4B32B1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Мишићна функција и неуротрансмисија</w:t>
            </w:r>
          </w:p>
        </w:tc>
      </w:tr>
      <w:tr w:rsidR="00325407" w:rsidRPr="00325407" w14:paraId="04B1C677" w14:textId="77777777" w:rsidTr="00E0589D">
        <w:trPr>
          <w:trHeight w:val="1125"/>
        </w:trPr>
        <w:tc>
          <w:tcPr>
            <w:tcW w:w="1135" w:type="dxa"/>
            <w:shd w:val="clear" w:color="auto" w:fill="auto"/>
            <w:vAlign w:val="center"/>
          </w:tcPr>
          <w:p w14:paraId="5E00A2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968036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0657C25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доприноси нормалној неуротрансмисији</w:t>
            </w:r>
          </w:p>
        </w:tc>
        <w:tc>
          <w:tcPr>
            <w:tcW w:w="3827" w:type="dxa"/>
            <w:shd w:val="clear" w:color="auto" w:fill="auto"/>
          </w:tcPr>
          <w:p w14:paraId="6FC74C5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калцијума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4BC94D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Мишићна функција и неуротрансмисија</w:t>
            </w:r>
          </w:p>
        </w:tc>
      </w:tr>
      <w:tr w:rsidR="00325407" w:rsidRPr="00325407" w14:paraId="7F538F85" w14:textId="77777777" w:rsidTr="00E0589D">
        <w:trPr>
          <w:trHeight w:val="1125"/>
        </w:trPr>
        <w:tc>
          <w:tcPr>
            <w:tcW w:w="1135" w:type="dxa"/>
            <w:shd w:val="clear" w:color="auto" w:fill="auto"/>
            <w:vAlign w:val="center"/>
          </w:tcPr>
          <w:p w14:paraId="3317705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53D7A6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428E394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доприноси нормалној функцији дигестивних ензима</w:t>
            </w:r>
          </w:p>
        </w:tc>
        <w:tc>
          <w:tcPr>
            <w:tcW w:w="3827" w:type="dxa"/>
            <w:shd w:val="clear" w:color="auto" w:fill="auto"/>
          </w:tcPr>
          <w:p w14:paraId="653853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калцијума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3CF7891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Функција дигестивних ензима</w:t>
            </w:r>
          </w:p>
        </w:tc>
      </w:tr>
      <w:tr w:rsidR="00325407" w:rsidRPr="00325407" w14:paraId="7A8EBA69" w14:textId="77777777" w:rsidTr="00E0589D">
        <w:trPr>
          <w:trHeight w:val="1125"/>
        </w:trPr>
        <w:tc>
          <w:tcPr>
            <w:tcW w:w="1135" w:type="dxa"/>
            <w:shd w:val="clear" w:color="auto" w:fill="auto"/>
            <w:vAlign w:val="center"/>
          </w:tcPr>
          <w:p w14:paraId="43B5E2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3CA5A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7509D77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је потребан за одржавање нормалних костију</w:t>
            </w:r>
          </w:p>
        </w:tc>
        <w:tc>
          <w:tcPr>
            <w:tcW w:w="3827" w:type="dxa"/>
            <w:shd w:val="clear" w:color="auto" w:fill="auto"/>
          </w:tcPr>
          <w:p w14:paraId="159ADEA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калцијума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15C3CA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нормалних костију и зуба</w:t>
            </w:r>
          </w:p>
        </w:tc>
      </w:tr>
      <w:tr w:rsidR="00325407" w:rsidRPr="00325407" w14:paraId="334A2543" w14:textId="77777777" w:rsidTr="00E0589D">
        <w:trPr>
          <w:trHeight w:val="1125"/>
        </w:trPr>
        <w:tc>
          <w:tcPr>
            <w:tcW w:w="1135" w:type="dxa"/>
            <w:shd w:val="clear" w:color="auto" w:fill="auto"/>
            <w:vAlign w:val="center"/>
          </w:tcPr>
          <w:p w14:paraId="50924AC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74A844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20C1CAE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је потребан за одржавање нормалних зуба</w:t>
            </w:r>
          </w:p>
        </w:tc>
        <w:tc>
          <w:tcPr>
            <w:tcW w:w="3827" w:type="dxa"/>
            <w:shd w:val="clear" w:color="auto" w:fill="auto"/>
          </w:tcPr>
          <w:p w14:paraId="4590AB7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калцијума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5A1002D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нормалних костију и зуба</w:t>
            </w:r>
          </w:p>
        </w:tc>
      </w:tr>
      <w:tr w:rsidR="00325407" w:rsidRPr="00325407" w14:paraId="09154AFF" w14:textId="77777777" w:rsidTr="00E0589D">
        <w:trPr>
          <w:trHeight w:val="1125"/>
        </w:trPr>
        <w:tc>
          <w:tcPr>
            <w:tcW w:w="1135" w:type="dxa"/>
            <w:shd w:val="clear" w:color="auto" w:fill="auto"/>
            <w:vAlign w:val="center"/>
          </w:tcPr>
          <w:p w14:paraId="3E843A6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1C2658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49BEB90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има улогу у процесу ћелијске диобе и диференцијације ћелија</w:t>
            </w:r>
          </w:p>
        </w:tc>
        <w:tc>
          <w:tcPr>
            <w:tcW w:w="3827" w:type="dxa"/>
            <w:shd w:val="clear" w:color="auto" w:fill="auto"/>
          </w:tcPr>
          <w:p w14:paraId="34CCFD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калцијума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37170486" w14:textId="77777777" w:rsidR="00325407" w:rsidRPr="00325407" w:rsidRDefault="00325407" w:rsidP="00325407">
            <w:pPr>
              <w:spacing w:after="60" w:line="240" w:lineRule="auto"/>
              <w:outlineLvl w:val="1"/>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sz w:val="24"/>
                <w:szCs w:val="24"/>
                <w:lang w:val="sr-Cyrl-CS" w:eastAsia="hr-HR"/>
              </w:rPr>
              <w:t>Регулација  ћелијске диобе и диференцијације ћелија</w:t>
            </w:r>
          </w:p>
        </w:tc>
      </w:tr>
      <w:tr w:rsidR="00325407" w:rsidRPr="00325407" w14:paraId="229B06BD" w14:textId="77777777" w:rsidTr="00E0589D">
        <w:trPr>
          <w:trHeight w:val="1125"/>
        </w:trPr>
        <w:tc>
          <w:tcPr>
            <w:tcW w:w="1135" w:type="dxa"/>
            <w:shd w:val="clear" w:color="auto" w:fill="auto"/>
            <w:vAlign w:val="center"/>
          </w:tcPr>
          <w:p w14:paraId="10EAC29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93836A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1C94B0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доприноси нормалном метаболизму  стварања енергије</w:t>
            </w:r>
          </w:p>
        </w:tc>
        <w:tc>
          <w:tcPr>
            <w:tcW w:w="3827" w:type="dxa"/>
            <w:shd w:val="clear" w:color="auto" w:fill="auto"/>
          </w:tcPr>
          <w:p w14:paraId="0F45166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калцијума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6879C58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стварања енергије</w:t>
            </w:r>
          </w:p>
        </w:tc>
      </w:tr>
      <w:tr w:rsidR="00325407" w:rsidRPr="00325407" w14:paraId="1A0D9340" w14:textId="77777777" w:rsidTr="00E0589D">
        <w:trPr>
          <w:trHeight w:val="1125"/>
        </w:trPr>
        <w:tc>
          <w:tcPr>
            <w:tcW w:w="1135" w:type="dxa"/>
            <w:shd w:val="clear" w:color="auto" w:fill="auto"/>
            <w:vAlign w:val="center"/>
          </w:tcPr>
          <w:p w14:paraId="305E33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28E9158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10EC9A5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доприноси нормалном згрушавању крви.</w:t>
            </w:r>
          </w:p>
        </w:tc>
        <w:tc>
          <w:tcPr>
            <w:tcW w:w="3827" w:type="dxa"/>
            <w:shd w:val="clear" w:color="auto" w:fill="auto"/>
          </w:tcPr>
          <w:p w14:paraId="5FE9C67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калцијума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266F61F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Згрушавање крви</w:t>
            </w:r>
          </w:p>
        </w:tc>
      </w:tr>
      <w:tr w:rsidR="00325407" w:rsidRPr="00325407" w14:paraId="62CD7D55" w14:textId="77777777" w:rsidTr="00E0589D">
        <w:trPr>
          <w:trHeight w:val="900"/>
        </w:trPr>
        <w:tc>
          <w:tcPr>
            <w:tcW w:w="1135" w:type="dxa"/>
            <w:shd w:val="clear" w:color="auto" w:fill="auto"/>
            <w:vAlign w:val="center"/>
          </w:tcPr>
          <w:p w14:paraId="15D6CE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CB42CF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Калијум</w:t>
            </w:r>
          </w:p>
        </w:tc>
        <w:tc>
          <w:tcPr>
            <w:tcW w:w="1843" w:type="dxa"/>
            <w:shd w:val="clear" w:color="auto" w:fill="auto"/>
          </w:tcPr>
          <w:p w14:paraId="572E024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Калијум доприноси одржавању нормалног крвног притиска</w:t>
            </w:r>
          </w:p>
        </w:tc>
        <w:tc>
          <w:tcPr>
            <w:tcW w:w="3827" w:type="dxa"/>
            <w:shd w:val="clear" w:color="auto" w:fill="auto"/>
          </w:tcPr>
          <w:p w14:paraId="1B1961A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37C384E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Крвни притисак</w:t>
            </w:r>
          </w:p>
        </w:tc>
      </w:tr>
      <w:tr w:rsidR="00325407" w:rsidRPr="00325407" w14:paraId="76390DA9" w14:textId="77777777" w:rsidTr="00E0589D">
        <w:trPr>
          <w:trHeight w:val="900"/>
        </w:trPr>
        <w:tc>
          <w:tcPr>
            <w:tcW w:w="1135" w:type="dxa"/>
            <w:shd w:val="clear" w:color="auto" w:fill="auto"/>
            <w:vAlign w:val="center"/>
          </w:tcPr>
          <w:p w14:paraId="004E1E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FFB321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Калијум</w:t>
            </w:r>
          </w:p>
        </w:tc>
        <w:tc>
          <w:tcPr>
            <w:tcW w:w="1843" w:type="dxa"/>
            <w:shd w:val="clear" w:color="auto" w:fill="auto"/>
          </w:tcPr>
          <w:p w14:paraId="72BE012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Калијум доприноси нормалној функцији мишића</w:t>
            </w:r>
          </w:p>
        </w:tc>
        <w:tc>
          <w:tcPr>
            <w:tcW w:w="3827" w:type="dxa"/>
            <w:shd w:val="clear" w:color="auto" w:fill="auto"/>
          </w:tcPr>
          <w:p w14:paraId="7E406C52"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0888768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Мишићна и неуролошка функција</w:t>
            </w:r>
          </w:p>
        </w:tc>
      </w:tr>
      <w:tr w:rsidR="00325407" w:rsidRPr="00325407" w14:paraId="6FF4273C" w14:textId="77777777" w:rsidTr="00E0589D">
        <w:trPr>
          <w:trHeight w:val="900"/>
        </w:trPr>
        <w:tc>
          <w:tcPr>
            <w:tcW w:w="1135" w:type="dxa"/>
            <w:shd w:val="clear" w:color="auto" w:fill="auto"/>
            <w:vAlign w:val="center"/>
          </w:tcPr>
          <w:p w14:paraId="05CDF1B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8BE29A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Калијум</w:t>
            </w:r>
          </w:p>
        </w:tc>
        <w:tc>
          <w:tcPr>
            <w:tcW w:w="1843" w:type="dxa"/>
            <w:shd w:val="clear" w:color="auto" w:fill="auto"/>
          </w:tcPr>
          <w:p w14:paraId="4251E74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Калијум доприноси нормалном функционисању нервног система</w:t>
            </w:r>
          </w:p>
        </w:tc>
        <w:tc>
          <w:tcPr>
            <w:tcW w:w="3827" w:type="dxa"/>
            <w:shd w:val="clear" w:color="auto" w:fill="auto"/>
          </w:tcPr>
          <w:p w14:paraId="5B2189CB" w14:textId="77777777" w:rsidR="00325407" w:rsidRPr="00325407" w:rsidRDefault="00325407" w:rsidP="00325407">
            <w:pPr>
              <w:spacing w:after="0" w:line="240" w:lineRule="auto"/>
              <w:rPr>
                <w:rFonts w:ascii="Times New Roman" w:eastAsia="Times New Roman" w:hAnsi="Times New Roman" w:cs="Times New Roman"/>
                <w:noProof/>
                <w:sz w:val="24"/>
                <w:szCs w:val="24"/>
                <w:lang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калијума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30B0212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Мишићна и неуролошка функција</w:t>
            </w:r>
          </w:p>
        </w:tc>
      </w:tr>
      <w:tr w:rsidR="00325407" w:rsidRPr="00325407" w14:paraId="27E22A3C" w14:textId="77777777" w:rsidTr="00E0589D">
        <w:trPr>
          <w:trHeight w:val="675"/>
        </w:trPr>
        <w:tc>
          <w:tcPr>
            <w:tcW w:w="1135" w:type="dxa"/>
            <w:shd w:val="clear" w:color="auto" w:fill="auto"/>
            <w:vAlign w:val="center"/>
          </w:tcPr>
          <w:p w14:paraId="04921B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43EEDB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Холин</w:t>
            </w:r>
          </w:p>
        </w:tc>
        <w:tc>
          <w:tcPr>
            <w:tcW w:w="1843" w:type="dxa"/>
            <w:shd w:val="clear" w:color="auto" w:fill="auto"/>
          </w:tcPr>
          <w:p w14:paraId="2D3246F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Холин доприноси одржавању нормалне функције јетре</w:t>
            </w:r>
          </w:p>
        </w:tc>
        <w:tc>
          <w:tcPr>
            <w:tcW w:w="3827" w:type="dxa"/>
            <w:shd w:val="clear" w:color="auto" w:fill="auto"/>
          </w:tcPr>
          <w:p w14:paraId="7CD968A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најмање 82,5 mg холина на 100 g или 100 ml или у појединачној порцији хране.</w:t>
            </w:r>
          </w:p>
        </w:tc>
        <w:tc>
          <w:tcPr>
            <w:tcW w:w="1730" w:type="dxa"/>
            <w:shd w:val="clear" w:color="auto" w:fill="auto"/>
          </w:tcPr>
          <w:p w14:paraId="3B903F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функције јетре</w:t>
            </w:r>
          </w:p>
        </w:tc>
      </w:tr>
      <w:tr w:rsidR="00325407" w:rsidRPr="00325407" w14:paraId="212E451D" w14:textId="77777777" w:rsidTr="00E0589D">
        <w:trPr>
          <w:trHeight w:val="675"/>
        </w:trPr>
        <w:tc>
          <w:tcPr>
            <w:tcW w:w="1135" w:type="dxa"/>
            <w:shd w:val="clear" w:color="auto" w:fill="auto"/>
            <w:vAlign w:val="center"/>
          </w:tcPr>
          <w:p w14:paraId="2A7B13D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EB5FDD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Холин</w:t>
            </w:r>
          </w:p>
        </w:tc>
        <w:tc>
          <w:tcPr>
            <w:tcW w:w="1843" w:type="dxa"/>
            <w:shd w:val="clear" w:color="auto" w:fill="auto"/>
          </w:tcPr>
          <w:p w14:paraId="36D82B4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Холин доприноси нормалном метаболизму хомоцистеина</w:t>
            </w:r>
          </w:p>
        </w:tc>
        <w:tc>
          <w:tcPr>
            <w:tcW w:w="3827" w:type="dxa"/>
            <w:shd w:val="clear" w:color="auto" w:fill="auto"/>
          </w:tcPr>
          <w:p w14:paraId="1E00F42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најмање 82,5 mg холина на 100 g или 100 ml или у појединачној порцији хране.</w:t>
            </w:r>
          </w:p>
        </w:tc>
        <w:tc>
          <w:tcPr>
            <w:tcW w:w="1730" w:type="dxa"/>
            <w:shd w:val="clear" w:color="auto" w:fill="auto"/>
          </w:tcPr>
          <w:p w14:paraId="25A40A5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хомоцистеина</w:t>
            </w:r>
          </w:p>
        </w:tc>
      </w:tr>
      <w:tr w:rsidR="00325407" w:rsidRPr="00325407" w14:paraId="6B43BB7A" w14:textId="77777777" w:rsidTr="00E0589D">
        <w:trPr>
          <w:trHeight w:val="675"/>
        </w:trPr>
        <w:tc>
          <w:tcPr>
            <w:tcW w:w="1135" w:type="dxa"/>
            <w:shd w:val="clear" w:color="auto" w:fill="auto"/>
            <w:vAlign w:val="center"/>
          </w:tcPr>
          <w:p w14:paraId="071E2D4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BBB91B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Холин</w:t>
            </w:r>
          </w:p>
        </w:tc>
        <w:tc>
          <w:tcPr>
            <w:tcW w:w="1843" w:type="dxa"/>
            <w:shd w:val="clear" w:color="auto" w:fill="auto"/>
          </w:tcPr>
          <w:p w14:paraId="55D14D8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Холин доприноси нормалном метаболизму липида</w:t>
            </w:r>
          </w:p>
        </w:tc>
        <w:tc>
          <w:tcPr>
            <w:tcW w:w="3827" w:type="dxa"/>
            <w:shd w:val="clear" w:color="auto" w:fill="auto"/>
          </w:tcPr>
          <w:p w14:paraId="599720A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најмање 82,5 mg холина на 100 g или 100 ml или у појединачној порцији хране.</w:t>
            </w:r>
          </w:p>
        </w:tc>
        <w:tc>
          <w:tcPr>
            <w:tcW w:w="1730" w:type="dxa"/>
            <w:shd w:val="clear" w:color="auto" w:fill="auto"/>
          </w:tcPr>
          <w:p w14:paraId="15CCC23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липида</w:t>
            </w:r>
          </w:p>
        </w:tc>
      </w:tr>
      <w:tr w:rsidR="00325407" w:rsidRPr="00325407" w14:paraId="225308C5" w14:textId="77777777" w:rsidTr="00E0589D">
        <w:trPr>
          <w:trHeight w:val="1575"/>
        </w:trPr>
        <w:tc>
          <w:tcPr>
            <w:tcW w:w="1135" w:type="dxa"/>
            <w:shd w:val="clear" w:color="auto" w:fill="auto"/>
            <w:vAlign w:val="center"/>
          </w:tcPr>
          <w:p w14:paraId="207C2F0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72610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Креатин</w:t>
            </w:r>
          </w:p>
        </w:tc>
        <w:tc>
          <w:tcPr>
            <w:tcW w:w="1843" w:type="dxa"/>
            <w:shd w:val="clear" w:color="auto" w:fill="auto"/>
          </w:tcPr>
          <w:p w14:paraId="6A45152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Креатин повећава тјелесни перформанс у узастопним краткотрајним вјежбама високог интензитета</w:t>
            </w:r>
          </w:p>
        </w:tc>
        <w:tc>
          <w:tcPr>
            <w:tcW w:w="3827" w:type="dxa"/>
            <w:shd w:val="clear" w:color="auto" w:fill="auto"/>
          </w:tcPr>
          <w:p w14:paraId="774A6E1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осигурава дневни унос 3 g креатина. За кориштење тврдње потрошачу треба дати информацију да се корисни ефекат постиже дневним уносом 3 g креатина. Тврдња се смије користити само за храну намијењену одраслима који изводе вјежбе високог интензитета.  </w:t>
            </w:r>
          </w:p>
        </w:tc>
        <w:tc>
          <w:tcPr>
            <w:tcW w:w="1730" w:type="dxa"/>
            <w:shd w:val="clear" w:color="auto" w:fill="auto"/>
          </w:tcPr>
          <w:p w14:paraId="7D6E1CC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Повећава тјелесни перформанс за вријеме краткотрајних, понављаних вјежби вискогог интензитета</w:t>
            </w:r>
          </w:p>
          <w:p w14:paraId="0453EA6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679F68E8" w14:textId="77777777" w:rsidTr="00E0589D">
        <w:trPr>
          <w:trHeight w:val="1125"/>
        </w:trPr>
        <w:tc>
          <w:tcPr>
            <w:tcW w:w="1135" w:type="dxa"/>
            <w:shd w:val="clear" w:color="auto" w:fill="auto"/>
            <w:vAlign w:val="center"/>
          </w:tcPr>
          <w:p w14:paraId="668421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5FD14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Лактаза (ензим)</w:t>
            </w:r>
          </w:p>
        </w:tc>
        <w:tc>
          <w:tcPr>
            <w:tcW w:w="1843" w:type="dxa"/>
            <w:shd w:val="clear" w:color="auto" w:fill="auto"/>
          </w:tcPr>
          <w:p w14:paraId="08FFDB3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Ензим лактаза олакшава пробаву лактозе код особа које имају потешкоће </w:t>
            </w:r>
            <w:r w:rsidRPr="00325407">
              <w:rPr>
                <w:rFonts w:ascii="Times New Roman" w:eastAsia="Times New Roman" w:hAnsi="Times New Roman" w:cs="Times New Roman"/>
                <w:noProof/>
                <w:lang w:val="sr-Cyrl-CS" w:eastAsia="hr-HR"/>
              </w:rPr>
              <w:lastRenderedPageBreak/>
              <w:t>у пробави лактозе</w:t>
            </w:r>
          </w:p>
        </w:tc>
        <w:tc>
          <w:tcPr>
            <w:tcW w:w="3827" w:type="dxa"/>
            <w:shd w:val="clear" w:color="auto" w:fill="auto"/>
          </w:tcPr>
          <w:p w14:paraId="5A88696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 xml:space="preserve">Тврдња се смије користити само за додатке </w:t>
            </w:r>
            <w:r w:rsidRPr="00325407">
              <w:rPr>
                <w:rFonts w:ascii="Times New Roman" w:eastAsia="Times New Roman" w:hAnsi="Times New Roman" w:cs="Times New Roman"/>
                <w:noProof/>
                <w:lang w:val="sr-Cyrl-BA" w:eastAsia="hr-HR"/>
              </w:rPr>
              <w:t>ис</w:t>
            </w:r>
            <w:r w:rsidRPr="00325407">
              <w:rPr>
                <w:rFonts w:ascii="Times New Roman" w:eastAsia="Times New Roman" w:hAnsi="Times New Roman" w:cs="Times New Roman"/>
                <w:noProof/>
                <w:lang w:val="sr-Cyrl-CS" w:eastAsia="hr-HR"/>
              </w:rPr>
              <w:t xml:space="preserve">храни са минималном дозом од 4500 </w:t>
            </w:r>
            <w:r w:rsidRPr="00325407">
              <w:rPr>
                <w:rFonts w:ascii="Times New Roman" w:eastAsia="Times New Roman" w:hAnsi="Times New Roman" w:cs="Times New Roman"/>
                <w:noProof/>
                <w:lang w:val="sr-Latn-CS" w:eastAsia="hr-HR"/>
              </w:rPr>
              <w:t>FCC (</w:t>
            </w:r>
            <w:r w:rsidRPr="00325407">
              <w:rPr>
                <w:rFonts w:ascii="Times New Roman" w:eastAsia="Times New Roman" w:hAnsi="Times New Roman" w:cs="Times New Roman"/>
                <w:i/>
                <w:noProof/>
                <w:lang w:val="sr-Latn-CS" w:eastAsia="hr-HR"/>
              </w:rPr>
              <w:t>Food Chemicals Codex</w:t>
            </w:r>
            <w:r w:rsidRPr="00325407">
              <w:rPr>
                <w:rFonts w:ascii="Times New Roman" w:eastAsia="Times New Roman" w:hAnsi="Times New Roman" w:cs="Times New Roman"/>
                <w:noProof/>
                <w:lang w:val="sr-Latn-CS" w:eastAsia="hr-HR"/>
              </w:rPr>
              <w:t xml:space="preserve">) </w:t>
            </w:r>
            <w:r w:rsidRPr="00325407">
              <w:rPr>
                <w:rFonts w:ascii="Times New Roman" w:eastAsia="Times New Roman" w:hAnsi="Times New Roman" w:cs="Times New Roman"/>
                <w:noProof/>
                <w:lang w:val="sr-Cyrl-CS" w:eastAsia="hr-HR"/>
              </w:rPr>
              <w:t xml:space="preserve">јединица с упутством за циљну популацију да их узму са </w:t>
            </w:r>
            <w:r w:rsidRPr="00325407">
              <w:rPr>
                <w:rFonts w:ascii="Times New Roman" w:eastAsia="Times New Roman" w:hAnsi="Times New Roman" w:cs="Times New Roman"/>
                <w:noProof/>
                <w:lang w:val="sr-Cyrl-CS" w:eastAsia="hr-HR"/>
              </w:rPr>
              <w:lastRenderedPageBreak/>
              <w:t xml:space="preserve">сваким оброком који садржи лактозу. Такође, циљној популацији треба дати информацију да је толеранција на лактозу варијабилна и да потраже савјет о улози те супстанце у њиховој </w:t>
            </w:r>
            <w:r w:rsidRPr="00325407">
              <w:rPr>
                <w:rFonts w:ascii="Times New Roman" w:eastAsia="Times New Roman" w:hAnsi="Times New Roman" w:cs="Times New Roman"/>
                <w:noProof/>
                <w:lang w:val="sr-Cyrl-BA" w:eastAsia="hr-HR"/>
              </w:rPr>
              <w:t>ис</w:t>
            </w:r>
            <w:r w:rsidRPr="00325407">
              <w:rPr>
                <w:rFonts w:ascii="Times New Roman" w:eastAsia="Times New Roman" w:hAnsi="Times New Roman" w:cs="Times New Roman"/>
                <w:noProof/>
                <w:lang w:val="sr-Cyrl-CS" w:eastAsia="hr-HR"/>
              </w:rPr>
              <w:t>храни.</w:t>
            </w:r>
          </w:p>
        </w:tc>
        <w:tc>
          <w:tcPr>
            <w:tcW w:w="1730" w:type="dxa"/>
            <w:shd w:val="clear" w:color="auto" w:fill="auto"/>
          </w:tcPr>
          <w:p w14:paraId="3E413BC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Разградња лактозе</w:t>
            </w:r>
          </w:p>
        </w:tc>
      </w:tr>
      <w:tr w:rsidR="00325407" w:rsidRPr="00325407" w14:paraId="4F384EC3" w14:textId="77777777" w:rsidTr="00E0589D">
        <w:trPr>
          <w:trHeight w:val="1350"/>
        </w:trPr>
        <w:tc>
          <w:tcPr>
            <w:tcW w:w="1135" w:type="dxa"/>
            <w:shd w:val="clear" w:color="auto" w:fill="auto"/>
            <w:vAlign w:val="center"/>
          </w:tcPr>
          <w:p w14:paraId="698872C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2A84F1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Лактулоза</w:t>
            </w:r>
          </w:p>
        </w:tc>
        <w:tc>
          <w:tcPr>
            <w:tcW w:w="1843" w:type="dxa"/>
            <w:shd w:val="clear" w:color="auto" w:fill="auto"/>
          </w:tcPr>
          <w:p w14:paraId="7DEE85B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Лактулоза доприноси  убрзан проласку садржаја  кроз цријево</w:t>
            </w:r>
          </w:p>
        </w:tc>
        <w:tc>
          <w:tcPr>
            <w:tcW w:w="3827" w:type="dxa"/>
            <w:shd w:val="clear" w:color="auto" w:fill="auto"/>
          </w:tcPr>
          <w:p w14:paraId="428D64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10 g лактулозе у појединачној дози. За кориштење тврдње потрошачу треба дати информацију да се корисни ефекат постиже узимањем појединачне порције од 10 g лактулозе дневно.</w:t>
            </w:r>
          </w:p>
        </w:tc>
        <w:tc>
          <w:tcPr>
            <w:tcW w:w="1730" w:type="dxa"/>
            <w:shd w:val="clear" w:color="auto" w:fill="auto"/>
          </w:tcPr>
          <w:p w14:paraId="4554547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времена проласка садржаја кроз цријева</w:t>
            </w:r>
          </w:p>
        </w:tc>
      </w:tr>
      <w:tr w:rsidR="00325407" w:rsidRPr="00325407" w14:paraId="4E468E5F" w14:textId="77777777" w:rsidTr="00E0589D">
        <w:trPr>
          <w:trHeight w:val="1125"/>
        </w:trPr>
        <w:tc>
          <w:tcPr>
            <w:tcW w:w="1135" w:type="dxa"/>
            <w:shd w:val="clear" w:color="auto" w:fill="auto"/>
            <w:vAlign w:val="center"/>
          </w:tcPr>
          <w:p w14:paraId="3E3275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0C9972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Линоленска киселина</w:t>
            </w:r>
          </w:p>
        </w:tc>
        <w:tc>
          <w:tcPr>
            <w:tcW w:w="1843" w:type="dxa"/>
            <w:shd w:val="clear" w:color="auto" w:fill="auto"/>
          </w:tcPr>
          <w:p w14:paraId="40B8B11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Линоленска киселина доприноси одржавању нормалног нивоа холестерола у крви</w:t>
            </w:r>
          </w:p>
        </w:tc>
        <w:tc>
          <w:tcPr>
            <w:tcW w:w="3827" w:type="dxa"/>
            <w:shd w:val="clear" w:color="auto" w:fill="auto"/>
          </w:tcPr>
          <w:p w14:paraId="086FD9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осигурава најмање 1,5 g линоленске киселине (LА) на 100 g и на 100 </w:t>
            </w:r>
            <w:r w:rsidRPr="00325407">
              <w:rPr>
                <w:rFonts w:ascii="Times New Roman" w:eastAsia="Times New Roman" w:hAnsi="Times New Roman" w:cs="Times New Roman"/>
                <w:noProof/>
                <w:lang w:val="sr-Latn-CS" w:eastAsia="hr-HR"/>
              </w:rPr>
              <w:t>kcal</w:t>
            </w:r>
            <w:r w:rsidRPr="00325407">
              <w:rPr>
                <w:rFonts w:ascii="Times New Roman" w:eastAsia="Times New Roman" w:hAnsi="Times New Roman" w:cs="Times New Roman"/>
                <w:noProof/>
                <w:lang w:val="sr-Cyrl-CS" w:eastAsia="hr-HR"/>
              </w:rPr>
              <w:t>. Потрошачу треба дати информацију да се корисни ефекат постиже с дневним уносом од 10 g LА.</w:t>
            </w:r>
          </w:p>
        </w:tc>
        <w:tc>
          <w:tcPr>
            <w:tcW w:w="1730" w:type="dxa"/>
            <w:shd w:val="clear" w:color="auto" w:fill="auto"/>
          </w:tcPr>
          <w:p w14:paraId="45E71C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холестерола у крви</w:t>
            </w:r>
          </w:p>
        </w:tc>
      </w:tr>
      <w:tr w:rsidR="00325407" w:rsidRPr="00325407" w14:paraId="10A7C5B2" w14:textId="77777777" w:rsidTr="00E0589D">
        <w:trPr>
          <w:trHeight w:val="1125"/>
        </w:trPr>
        <w:tc>
          <w:tcPr>
            <w:tcW w:w="1135" w:type="dxa"/>
            <w:shd w:val="clear" w:color="auto" w:fill="auto"/>
            <w:vAlign w:val="center"/>
          </w:tcPr>
          <w:p w14:paraId="03D0BB3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9A9F0C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078637E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има улогу у процесу ћелијске диобе</w:t>
            </w:r>
          </w:p>
        </w:tc>
        <w:tc>
          <w:tcPr>
            <w:tcW w:w="3827" w:type="dxa"/>
            <w:shd w:val="clear" w:color="auto" w:fill="auto"/>
          </w:tcPr>
          <w:p w14:paraId="431AF19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BB2AD1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Ћелијска диоба</w:t>
            </w:r>
          </w:p>
        </w:tc>
      </w:tr>
      <w:tr w:rsidR="00325407" w:rsidRPr="00325407" w14:paraId="655E57E1" w14:textId="77777777" w:rsidTr="00E0589D">
        <w:trPr>
          <w:trHeight w:val="1125"/>
        </w:trPr>
        <w:tc>
          <w:tcPr>
            <w:tcW w:w="1135" w:type="dxa"/>
            <w:shd w:val="clear" w:color="auto" w:fill="auto"/>
            <w:vAlign w:val="center"/>
          </w:tcPr>
          <w:p w14:paraId="0F57EB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B018CC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458381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доприноси нормалној психолошкој функцији</w:t>
            </w:r>
          </w:p>
        </w:tc>
        <w:tc>
          <w:tcPr>
            <w:tcW w:w="3827" w:type="dxa"/>
            <w:shd w:val="clear" w:color="auto" w:fill="auto"/>
          </w:tcPr>
          <w:p w14:paraId="6117231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FAAC54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психолошком функционисању</w:t>
            </w:r>
          </w:p>
        </w:tc>
      </w:tr>
      <w:tr w:rsidR="00325407" w:rsidRPr="00325407" w14:paraId="640EFDC0" w14:textId="77777777" w:rsidTr="00E0589D">
        <w:trPr>
          <w:trHeight w:val="1125"/>
        </w:trPr>
        <w:tc>
          <w:tcPr>
            <w:tcW w:w="1135" w:type="dxa"/>
            <w:shd w:val="clear" w:color="auto" w:fill="auto"/>
            <w:vAlign w:val="center"/>
          </w:tcPr>
          <w:p w14:paraId="6F5E49F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F47C8B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4FECF65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доприноси одржавању нормалних костију</w:t>
            </w:r>
          </w:p>
        </w:tc>
        <w:tc>
          <w:tcPr>
            <w:tcW w:w="3827" w:type="dxa"/>
            <w:shd w:val="clear" w:color="auto" w:fill="auto"/>
          </w:tcPr>
          <w:p w14:paraId="50B449B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F7CDBF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костију</w:t>
            </w:r>
          </w:p>
        </w:tc>
      </w:tr>
      <w:tr w:rsidR="00325407" w:rsidRPr="00325407" w14:paraId="24831E10" w14:textId="77777777" w:rsidTr="00E0589D">
        <w:trPr>
          <w:trHeight w:val="558"/>
        </w:trPr>
        <w:tc>
          <w:tcPr>
            <w:tcW w:w="1135" w:type="dxa"/>
            <w:shd w:val="clear" w:color="auto" w:fill="auto"/>
            <w:vAlign w:val="center"/>
          </w:tcPr>
          <w:p w14:paraId="2E298DF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B38D13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1DBF0E9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доприноси одржавању нормалних зуба</w:t>
            </w:r>
          </w:p>
        </w:tc>
        <w:tc>
          <w:tcPr>
            <w:tcW w:w="3827" w:type="dxa"/>
            <w:shd w:val="clear" w:color="auto" w:fill="auto"/>
          </w:tcPr>
          <w:p w14:paraId="459E6D2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9CE258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зуба</w:t>
            </w:r>
          </w:p>
        </w:tc>
      </w:tr>
      <w:tr w:rsidR="00325407" w:rsidRPr="00325407" w14:paraId="69643504" w14:textId="77777777" w:rsidTr="00E0589D">
        <w:trPr>
          <w:trHeight w:val="1125"/>
        </w:trPr>
        <w:tc>
          <w:tcPr>
            <w:tcW w:w="1135" w:type="dxa"/>
            <w:shd w:val="clear" w:color="auto" w:fill="auto"/>
            <w:vAlign w:val="center"/>
          </w:tcPr>
          <w:p w14:paraId="55251A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B679D4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2108B4D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доприноси равнотежи електролита</w:t>
            </w:r>
          </w:p>
        </w:tc>
        <w:tc>
          <w:tcPr>
            <w:tcW w:w="3827" w:type="dxa"/>
            <w:shd w:val="clear" w:color="auto" w:fill="auto"/>
          </w:tcPr>
          <w:p w14:paraId="660E30A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96CAE3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Електролитни баланс</w:t>
            </w:r>
          </w:p>
        </w:tc>
      </w:tr>
      <w:tr w:rsidR="00325407" w:rsidRPr="00325407" w14:paraId="181ECEA1" w14:textId="77777777" w:rsidTr="00E0589D">
        <w:trPr>
          <w:trHeight w:val="1125"/>
        </w:trPr>
        <w:tc>
          <w:tcPr>
            <w:tcW w:w="1135" w:type="dxa"/>
            <w:shd w:val="clear" w:color="auto" w:fill="auto"/>
            <w:vAlign w:val="center"/>
          </w:tcPr>
          <w:p w14:paraId="4452CDC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7ACC6F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7A591D9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Магнезијум доприноси нормалној </w:t>
            </w:r>
            <w:r w:rsidRPr="00325407">
              <w:rPr>
                <w:rFonts w:ascii="Times New Roman" w:eastAsia="Times New Roman" w:hAnsi="Times New Roman" w:cs="Times New Roman"/>
                <w:noProof/>
                <w:lang w:val="sr-Cyrl-CS" w:eastAsia="hr-HR"/>
              </w:rPr>
              <w:lastRenderedPageBreak/>
              <w:t>синтези протеина</w:t>
            </w:r>
          </w:p>
        </w:tc>
        <w:tc>
          <w:tcPr>
            <w:tcW w:w="3827" w:type="dxa"/>
            <w:shd w:val="clear" w:color="auto" w:fill="auto"/>
          </w:tcPr>
          <w:p w14:paraId="47D0DE0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 xml:space="preserve">Тврдња се смије користити само за храну која је најмање извор магнезијума према тврдњи ИЗВОР [ИМЕ ВИТАМИН/А] И/ИЛИ [ИМЕ </w:t>
            </w:r>
            <w:r w:rsidRPr="00325407">
              <w:rPr>
                <w:rFonts w:ascii="Times New Roman" w:eastAsia="Times New Roman" w:hAnsi="Times New Roman" w:cs="Times New Roman"/>
                <w:noProof/>
                <w:lang w:val="sr-Cyrl-CS" w:eastAsia="hr-HR"/>
              </w:rPr>
              <w:lastRenderedPageBreak/>
              <w:t xml:space="preserve">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2E1B66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Синтеза протеина</w:t>
            </w:r>
          </w:p>
        </w:tc>
      </w:tr>
      <w:tr w:rsidR="00325407" w:rsidRPr="00325407" w14:paraId="6BF6C322" w14:textId="77777777" w:rsidTr="00E0589D">
        <w:trPr>
          <w:trHeight w:val="1125"/>
        </w:trPr>
        <w:tc>
          <w:tcPr>
            <w:tcW w:w="1135" w:type="dxa"/>
            <w:shd w:val="clear" w:color="auto" w:fill="auto"/>
            <w:vAlign w:val="center"/>
          </w:tcPr>
          <w:p w14:paraId="70E9C81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3ADC66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4CA1A2D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доприноси смањењу умора и исцрпљености</w:t>
            </w:r>
          </w:p>
        </w:tc>
        <w:tc>
          <w:tcPr>
            <w:tcW w:w="3827" w:type="dxa"/>
            <w:shd w:val="clear" w:color="auto" w:fill="auto"/>
          </w:tcPr>
          <w:p w14:paraId="6FF176E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D6CA4B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умора и исцрпљености</w:t>
            </w:r>
          </w:p>
        </w:tc>
      </w:tr>
      <w:tr w:rsidR="00325407" w:rsidRPr="00325407" w14:paraId="784B8AF2" w14:textId="77777777" w:rsidTr="00E0589D">
        <w:trPr>
          <w:trHeight w:val="1125"/>
        </w:trPr>
        <w:tc>
          <w:tcPr>
            <w:tcW w:w="1135" w:type="dxa"/>
            <w:shd w:val="clear" w:color="auto" w:fill="auto"/>
            <w:vAlign w:val="center"/>
          </w:tcPr>
          <w:p w14:paraId="74A8EF5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FF24CA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5D733BC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доприноси нормалном метаболизму стварања енергије</w:t>
            </w:r>
          </w:p>
        </w:tc>
        <w:tc>
          <w:tcPr>
            <w:tcW w:w="3827" w:type="dxa"/>
            <w:shd w:val="clear" w:color="auto" w:fill="auto"/>
          </w:tcPr>
          <w:p w14:paraId="28C8C8A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9C5E76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стварања енергије</w:t>
            </w:r>
          </w:p>
        </w:tc>
      </w:tr>
      <w:tr w:rsidR="00325407" w:rsidRPr="00325407" w14:paraId="6BE0F78C" w14:textId="77777777" w:rsidTr="00E0589D">
        <w:trPr>
          <w:trHeight w:val="1125"/>
        </w:trPr>
        <w:tc>
          <w:tcPr>
            <w:tcW w:w="1135" w:type="dxa"/>
            <w:shd w:val="clear" w:color="auto" w:fill="auto"/>
            <w:vAlign w:val="center"/>
          </w:tcPr>
          <w:p w14:paraId="051E640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9EFE24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02C82B5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доприноси нормалној функцији мишића</w:t>
            </w:r>
          </w:p>
        </w:tc>
        <w:tc>
          <w:tcPr>
            <w:tcW w:w="3827" w:type="dxa"/>
            <w:shd w:val="clear" w:color="auto" w:fill="auto"/>
          </w:tcPr>
          <w:p w14:paraId="54344E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5B640C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Неуротрансмисија и мишићна контракција, укључујући срчани мишић</w:t>
            </w:r>
          </w:p>
        </w:tc>
      </w:tr>
      <w:tr w:rsidR="00325407" w:rsidRPr="00325407" w14:paraId="5D227631" w14:textId="77777777" w:rsidTr="00E0589D">
        <w:trPr>
          <w:trHeight w:val="1125"/>
        </w:trPr>
        <w:tc>
          <w:tcPr>
            <w:tcW w:w="1135" w:type="dxa"/>
            <w:shd w:val="clear" w:color="auto" w:fill="auto"/>
            <w:vAlign w:val="center"/>
          </w:tcPr>
          <w:p w14:paraId="3085B8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502516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w:t>
            </w:r>
          </w:p>
        </w:tc>
        <w:tc>
          <w:tcPr>
            <w:tcW w:w="1843" w:type="dxa"/>
            <w:shd w:val="clear" w:color="auto" w:fill="auto"/>
          </w:tcPr>
          <w:p w14:paraId="14FA6BD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Магнезијум доприноси нормалном функционисању нервног система</w:t>
            </w:r>
          </w:p>
        </w:tc>
        <w:tc>
          <w:tcPr>
            <w:tcW w:w="3827" w:type="dxa"/>
            <w:shd w:val="clear" w:color="auto" w:fill="auto"/>
          </w:tcPr>
          <w:p w14:paraId="6606BA4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магнезијума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B259D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Неуротрансмисија и мишићна контракција, укључујући срчани мишић</w:t>
            </w:r>
          </w:p>
        </w:tc>
      </w:tr>
      <w:tr w:rsidR="00325407" w:rsidRPr="00325407" w14:paraId="4DF5D6D2" w14:textId="77777777" w:rsidTr="00E0589D">
        <w:trPr>
          <w:trHeight w:val="1125"/>
        </w:trPr>
        <w:tc>
          <w:tcPr>
            <w:tcW w:w="1135" w:type="dxa"/>
            <w:shd w:val="clear" w:color="auto" w:fill="auto"/>
            <w:vAlign w:val="center"/>
          </w:tcPr>
          <w:p w14:paraId="0E1D17A9"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D216A6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Манган</w:t>
            </w:r>
          </w:p>
        </w:tc>
        <w:tc>
          <w:tcPr>
            <w:tcW w:w="1843" w:type="dxa"/>
            <w:shd w:val="clear" w:color="auto" w:fill="auto"/>
          </w:tcPr>
          <w:p w14:paraId="55FC2AF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Манган доприноси нормалном метаболизму  стварања енергије</w:t>
            </w:r>
          </w:p>
        </w:tc>
        <w:tc>
          <w:tcPr>
            <w:tcW w:w="3827" w:type="dxa"/>
            <w:shd w:val="clear" w:color="auto" w:fill="auto"/>
          </w:tcPr>
          <w:p w14:paraId="46082F8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мангана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313141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стварања енергије</w:t>
            </w:r>
          </w:p>
        </w:tc>
      </w:tr>
      <w:tr w:rsidR="00325407" w:rsidRPr="00325407" w14:paraId="5B137918" w14:textId="77777777" w:rsidTr="00E0589D">
        <w:trPr>
          <w:trHeight w:val="1125"/>
        </w:trPr>
        <w:tc>
          <w:tcPr>
            <w:tcW w:w="1135" w:type="dxa"/>
            <w:shd w:val="clear" w:color="auto" w:fill="auto"/>
            <w:vAlign w:val="center"/>
          </w:tcPr>
          <w:p w14:paraId="6B3F1FC9"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FB358A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Манган</w:t>
            </w:r>
          </w:p>
        </w:tc>
        <w:tc>
          <w:tcPr>
            <w:tcW w:w="1843" w:type="dxa"/>
            <w:shd w:val="clear" w:color="auto" w:fill="auto"/>
          </w:tcPr>
          <w:p w14:paraId="4E5C070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Манган доприноси нормалном стварању везивног ткива</w:t>
            </w:r>
          </w:p>
        </w:tc>
        <w:tc>
          <w:tcPr>
            <w:tcW w:w="3827" w:type="dxa"/>
            <w:shd w:val="clear" w:color="auto" w:fill="auto"/>
          </w:tcPr>
          <w:p w14:paraId="3B85AE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мангана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286DE8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стварању везивног ткива</w:t>
            </w:r>
          </w:p>
        </w:tc>
      </w:tr>
      <w:tr w:rsidR="00325407" w:rsidRPr="00325407" w14:paraId="26D6E0B4" w14:textId="77777777" w:rsidTr="00E0589D">
        <w:trPr>
          <w:trHeight w:val="1125"/>
        </w:trPr>
        <w:tc>
          <w:tcPr>
            <w:tcW w:w="1135" w:type="dxa"/>
            <w:shd w:val="clear" w:color="auto" w:fill="auto"/>
            <w:vAlign w:val="center"/>
          </w:tcPr>
          <w:p w14:paraId="15197353"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C69F65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Манган</w:t>
            </w:r>
          </w:p>
        </w:tc>
        <w:tc>
          <w:tcPr>
            <w:tcW w:w="1843" w:type="dxa"/>
            <w:shd w:val="clear" w:color="auto" w:fill="auto"/>
          </w:tcPr>
          <w:p w14:paraId="581B5FF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Манган доприноси заштити ћелија од оксидативног стреса</w:t>
            </w:r>
          </w:p>
        </w:tc>
        <w:tc>
          <w:tcPr>
            <w:tcW w:w="3827" w:type="dxa"/>
            <w:shd w:val="clear" w:color="auto" w:fill="auto"/>
          </w:tcPr>
          <w:p w14:paraId="2D3E293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мангана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4C0786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масних киселина</w:t>
            </w:r>
          </w:p>
        </w:tc>
      </w:tr>
      <w:tr w:rsidR="00325407" w:rsidRPr="00325407" w14:paraId="47AD96D4" w14:textId="77777777" w:rsidTr="00E0589D">
        <w:trPr>
          <w:trHeight w:val="1125"/>
        </w:trPr>
        <w:tc>
          <w:tcPr>
            <w:tcW w:w="1135" w:type="dxa"/>
            <w:shd w:val="clear" w:color="auto" w:fill="auto"/>
            <w:vAlign w:val="center"/>
          </w:tcPr>
          <w:p w14:paraId="1C772D76"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317DA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Манган</w:t>
            </w:r>
          </w:p>
        </w:tc>
        <w:tc>
          <w:tcPr>
            <w:tcW w:w="1843" w:type="dxa"/>
            <w:shd w:val="clear" w:color="auto" w:fill="auto"/>
          </w:tcPr>
          <w:p w14:paraId="65157B9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Манган доприноси одржавању нормалних костију</w:t>
            </w:r>
          </w:p>
        </w:tc>
        <w:tc>
          <w:tcPr>
            <w:tcW w:w="3827" w:type="dxa"/>
            <w:shd w:val="clear" w:color="auto" w:fill="auto"/>
          </w:tcPr>
          <w:p w14:paraId="0434342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мангана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color w:val="FF0000"/>
                <w:lang w:val="sr-Cyrl-BA" w:eastAsia="hr-HR"/>
              </w:rPr>
              <w:t>.</w:t>
            </w:r>
          </w:p>
        </w:tc>
        <w:tc>
          <w:tcPr>
            <w:tcW w:w="1730" w:type="dxa"/>
            <w:shd w:val="clear" w:color="auto" w:fill="auto"/>
          </w:tcPr>
          <w:p w14:paraId="61C1177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костију</w:t>
            </w:r>
          </w:p>
        </w:tc>
      </w:tr>
      <w:tr w:rsidR="00325407" w:rsidRPr="00325407" w14:paraId="113D0A3C" w14:textId="77777777" w:rsidTr="00E0589D">
        <w:trPr>
          <w:trHeight w:val="1125"/>
        </w:trPr>
        <w:tc>
          <w:tcPr>
            <w:tcW w:w="1135" w:type="dxa"/>
            <w:shd w:val="clear" w:color="auto" w:fill="auto"/>
            <w:vAlign w:val="center"/>
          </w:tcPr>
          <w:p w14:paraId="69802D1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754F932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Мелатонин</w:t>
            </w:r>
          </w:p>
        </w:tc>
        <w:tc>
          <w:tcPr>
            <w:tcW w:w="1843" w:type="dxa"/>
            <w:shd w:val="clear" w:color="auto" w:fill="auto"/>
          </w:tcPr>
          <w:p w14:paraId="08CDA61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Мелатонин доприноси скраћењу времена потребног за тоњење у сан</w:t>
            </w:r>
          </w:p>
        </w:tc>
        <w:tc>
          <w:tcPr>
            <w:tcW w:w="3827" w:type="dxa"/>
            <w:shd w:val="clear" w:color="auto" w:fill="auto"/>
          </w:tcPr>
          <w:p w14:paraId="5469E00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1 mg мелатонина по дози. За кориштење тврдње потрошачу треба дати информацију да се корисни ефекат постиже узимањем 1 mg мелатонина кратко прије спавања.</w:t>
            </w:r>
          </w:p>
        </w:tc>
        <w:tc>
          <w:tcPr>
            <w:tcW w:w="1730" w:type="dxa"/>
            <w:shd w:val="clear" w:color="auto" w:fill="auto"/>
          </w:tcPr>
          <w:p w14:paraId="7CC4494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Скраћење латенције почетка спавања</w:t>
            </w:r>
          </w:p>
        </w:tc>
      </w:tr>
      <w:tr w:rsidR="00325407" w:rsidRPr="00325407" w14:paraId="428BCC5A" w14:textId="77777777" w:rsidTr="00E0589D">
        <w:trPr>
          <w:trHeight w:val="552"/>
        </w:trPr>
        <w:tc>
          <w:tcPr>
            <w:tcW w:w="1135" w:type="dxa"/>
            <w:shd w:val="clear" w:color="auto" w:fill="auto"/>
            <w:vAlign w:val="center"/>
          </w:tcPr>
          <w:p w14:paraId="6DBE4BA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868434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Мелатонин</w:t>
            </w:r>
          </w:p>
        </w:tc>
        <w:tc>
          <w:tcPr>
            <w:tcW w:w="1843" w:type="dxa"/>
            <w:shd w:val="clear" w:color="auto" w:fill="auto"/>
          </w:tcPr>
          <w:p w14:paraId="12EA6BF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Мелатонин доприноси ублажавању субјективних осјећаја повезаних са </w:t>
            </w:r>
            <w:r w:rsidRPr="00325407">
              <w:rPr>
                <w:rFonts w:ascii="Times New Roman" w:eastAsia="Times New Roman" w:hAnsi="Times New Roman" w:cs="Times New Roman"/>
                <w:i/>
                <w:noProof/>
                <w:lang w:val="sr-Latn-CS" w:eastAsia="hr-HR"/>
              </w:rPr>
              <w:t>jet lag</w:t>
            </w:r>
            <w:r w:rsidRPr="00325407">
              <w:rPr>
                <w:rFonts w:ascii="Times New Roman" w:eastAsia="Times New Roman" w:hAnsi="Times New Roman" w:cs="Times New Roman"/>
                <w:noProof/>
                <w:lang w:val="sr-Cyrl-CS" w:eastAsia="hr-HR"/>
              </w:rPr>
              <w:t>-ом</w:t>
            </w:r>
          </w:p>
        </w:tc>
        <w:tc>
          <w:tcPr>
            <w:tcW w:w="3827" w:type="dxa"/>
            <w:shd w:val="clear" w:color="auto" w:fill="auto"/>
          </w:tcPr>
          <w:p w14:paraId="463D974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најмање 0,5 mg мелатонина по дози. За кориштење тврдње потрошачу треба дати информацију да се корисни ефекат постиже са минималним уносом од 0,5 mg прије спавања на први дан путовања те сљедећих неколико дана по доласку на одредиште.</w:t>
            </w:r>
          </w:p>
        </w:tc>
        <w:tc>
          <w:tcPr>
            <w:tcW w:w="1730" w:type="dxa"/>
            <w:shd w:val="clear" w:color="auto" w:fill="auto"/>
          </w:tcPr>
          <w:p w14:paraId="43E1A53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Ублажавањуе субјективних осјећаја повезаних са </w:t>
            </w:r>
            <w:r w:rsidRPr="00325407">
              <w:rPr>
                <w:rFonts w:ascii="Times New Roman" w:eastAsia="Times New Roman" w:hAnsi="Times New Roman" w:cs="Times New Roman"/>
                <w:i/>
                <w:noProof/>
                <w:lang w:val="sr-Cyrl-CS" w:eastAsia="hr-HR"/>
              </w:rPr>
              <w:t>јет лаг</w:t>
            </w:r>
            <w:r w:rsidRPr="00325407">
              <w:rPr>
                <w:rFonts w:ascii="Times New Roman" w:eastAsia="Times New Roman" w:hAnsi="Times New Roman" w:cs="Times New Roman"/>
                <w:noProof/>
                <w:lang w:val="sr-Cyrl-CS" w:eastAsia="hr-HR"/>
              </w:rPr>
              <w:t>-ом</w:t>
            </w:r>
          </w:p>
        </w:tc>
      </w:tr>
      <w:tr w:rsidR="00325407" w:rsidRPr="00325407" w14:paraId="615AC81B" w14:textId="77777777" w:rsidTr="00E0589D">
        <w:trPr>
          <w:trHeight w:val="1350"/>
        </w:trPr>
        <w:tc>
          <w:tcPr>
            <w:tcW w:w="1135" w:type="dxa"/>
            <w:shd w:val="clear" w:color="auto" w:fill="auto"/>
            <w:vAlign w:val="center"/>
          </w:tcPr>
          <w:p w14:paraId="082B7A55"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700B5F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Месо или риба</w:t>
            </w:r>
          </w:p>
        </w:tc>
        <w:tc>
          <w:tcPr>
            <w:tcW w:w="1843" w:type="dxa"/>
            <w:shd w:val="clear" w:color="auto" w:fill="auto"/>
          </w:tcPr>
          <w:p w14:paraId="4152A41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Месо или риба доприноси побољшању апсорпције жељеза кад се једе с другом храном која садржи жељезо</w:t>
            </w:r>
          </w:p>
        </w:tc>
        <w:tc>
          <w:tcPr>
            <w:tcW w:w="3827" w:type="dxa"/>
            <w:shd w:val="clear" w:color="auto" w:fill="auto"/>
          </w:tcPr>
          <w:p w14:paraId="1A6D155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најмање 50 g меса или рибе у појединачној порцији. За кориштење тврдње потрошачу треба дати информацију да се корисни ефекат постиже узимањем 50 g меса или рибе заједно с храном која садржи нехемски облик жељеза.</w:t>
            </w:r>
          </w:p>
        </w:tc>
        <w:tc>
          <w:tcPr>
            <w:tcW w:w="1730" w:type="dxa"/>
            <w:shd w:val="clear" w:color="auto" w:fill="auto"/>
          </w:tcPr>
          <w:p w14:paraId="65D96DE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Побољшање апсорпције нехемског жељеза</w:t>
            </w:r>
          </w:p>
        </w:tc>
      </w:tr>
      <w:tr w:rsidR="00325407" w:rsidRPr="00325407" w14:paraId="235F0526" w14:textId="77777777" w:rsidTr="00E0589D">
        <w:trPr>
          <w:trHeight w:val="1125"/>
        </w:trPr>
        <w:tc>
          <w:tcPr>
            <w:tcW w:w="1135" w:type="dxa"/>
            <w:shd w:val="clear" w:color="auto" w:fill="auto"/>
            <w:vAlign w:val="center"/>
          </w:tcPr>
          <w:p w14:paraId="72BB97A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1B719A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Молибден</w:t>
            </w:r>
          </w:p>
        </w:tc>
        <w:tc>
          <w:tcPr>
            <w:tcW w:w="1843" w:type="dxa"/>
            <w:shd w:val="clear" w:color="auto" w:fill="auto"/>
          </w:tcPr>
          <w:p w14:paraId="085FBF9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Молибден доприноси нормалном метаболизму аминокиселина које садрже сумпор</w:t>
            </w:r>
          </w:p>
        </w:tc>
        <w:tc>
          <w:tcPr>
            <w:tcW w:w="3827" w:type="dxa"/>
            <w:shd w:val="clear" w:color="auto" w:fill="auto"/>
          </w:tcPr>
          <w:p w14:paraId="5C44AB0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молибден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16178A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аминокиселина</w:t>
            </w:r>
          </w:p>
        </w:tc>
      </w:tr>
      <w:tr w:rsidR="00325407" w:rsidRPr="00325407" w14:paraId="04A54EDC" w14:textId="77777777" w:rsidTr="00E0589D">
        <w:trPr>
          <w:trHeight w:val="1350"/>
        </w:trPr>
        <w:tc>
          <w:tcPr>
            <w:tcW w:w="1135" w:type="dxa"/>
            <w:shd w:val="clear" w:color="auto" w:fill="auto"/>
            <w:vAlign w:val="center"/>
          </w:tcPr>
          <w:p w14:paraId="0F555228"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73D89B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Latn-CS" w:eastAsia="hr-HR"/>
              </w:rPr>
              <w:t xml:space="preserve">Monascus purpureous </w:t>
            </w:r>
            <w:r w:rsidRPr="00325407">
              <w:rPr>
                <w:rFonts w:ascii="Times New Roman" w:eastAsia="Times New Roman" w:hAnsi="Times New Roman" w:cs="Times New Roman"/>
                <w:noProof/>
                <w:lang w:val="sr-Cyrl-CS" w:eastAsia="hr-HR"/>
              </w:rPr>
              <w:t>(рижа црвеног квасца)</w:t>
            </w:r>
          </w:p>
        </w:tc>
        <w:tc>
          <w:tcPr>
            <w:tcW w:w="1843" w:type="dxa"/>
            <w:shd w:val="clear" w:color="auto" w:fill="auto"/>
          </w:tcPr>
          <w:p w14:paraId="6ED932B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Монахолин К из риже црвеног квасца доприноси одржавању нормалног нивоа холестерола у крви </w:t>
            </w:r>
          </w:p>
        </w:tc>
        <w:tc>
          <w:tcPr>
            <w:tcW w:w="3827" w:type="dxa"/>
            <w:shd w:val="clear" w:color="auto" w:fill="auto"/>
          </w:tcPr>
          <w:p w14:paraId="1D7C167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осигурава дневни унос 10 mg монахолина К из риже црвеног квасца. За кориштење тврдње потрошачу треба дати информацију да се корисни ефекат постиже дневним уносом 10 mg монахолина К из препарата ферментисане риже црвеног квасца.</w:t>
            </w:r>
          </w:p>
        </w:tc>
        <w:tc>
          <w:tcPr>
            <w:tcW w:w="1730" w:type="dxa"/>
            <w:shd w:val="clear" w:color="auto" w:fill="auto"/>
          </w:tcPr>
          <w:p w14:paraId="3C758CB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LDL-холестерола у крви</w:t>
            </w:r>
          </w:p>
        </w:tc>
      </w:tr>
      <w:tr w:rsidR="00325407" w:rsidRPr="00325407" w14:paraId="167B6D9A" w14:textId="77777777" w:rsidTr="00E0589D">
        <w:trPr>
          <w:trHeight w:val="1125"/>
        </w:trPr>
        <w:tc>
          <w:tcPr>
            <w:tcW w:w="1135" w:type="dxa"/>
            <w:shd w:val="clear" w:color="auto" w:fill="auto"/>
            <w:vAlign w:val="center"/>
          </w:tcPr>
          <w:p w14:paraId="54CF0EBC"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67520B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Ниацин </w:t>
            </w:r>
          </w:p>
        </w:tc>
        <w:tc>
          <w:tcPr>
            <w:tcW w:w="1843" w:type="dxa"/>
            <w:shd w:val="clear" w:color="auto" w:fill="auto"/>
          </w:tcPr>
          <w:p w14:paraId="7674947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Ниацин доприноси нормалној психолошкој функцији</w:t>
            </w:r>
          </w:p>
        </w:tc>
        <w:tc>
          <w:tcPr>
            <w:tcW w:w="3827" w:type="dxa"/>
            <w:shd w:val="clear" w:color="auto" w:fill="auto"/>
          </w:tcPr>
          <w:p w14:paraId="7171B6A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ниацина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27A3CC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психолошком функционисању</w:t>
            </w:r>
          </w:p>
        </w:tc>
      </w:tr>
      <w:tr w:rsidR="00325407" w:rsidRPr="00325407" w14:paraId="6E995D91" w14:textId="77777777" w:rsidTr="00E0589D">
        <w:trPr>
          <w:trHeight w:val="551"/>
        </w:trPr>
        <w:tc>
          <w:tcPr>
            <w:tcW w:w="1135" w:type="dxa"/>
            <w:shd w:val="clear" w:color="auto" w:fill="auto"/>
            <w:vAlign w:val="center"/>
          </w:tcPr>
          <w:p w14:paraId="18285A5B"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F1F0B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Ниацин </w:t>
            </w:r>
          </w:p>
        </w:tc>
        <w:tc>
          <w:tcPr>
            <w:tcW w:w="1843" w:type="dxa"/>
            <w:shd w:val="clear" w:color="auto" w:fill="auto"/>
          </w:tcPr>
          <w:p w14:paraId="45047C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Ниацин доприноси нормалном метаболизму стварања енергије</w:t>
            </w:r>
          </w:p>
        </w:tc>
        <w:tc>
          <w:tcPr>
            <w:tcW w:w="3827" w:type="dxa"/>
            <w:shd w:val="clear" w:color="auto" w:fill="auto"/>
          </w:tcPr>
          <w:p w14:paraId="582A1D49"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ниацина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2B255F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стварања енергије</w:t>
            </w:r>
          </w:p>
        </w:tc>
      </w:tr>
      <w:tr w:rsidR="00325407" w:rsidRPr="00325407" w14:paraId="276F0C43" w14:textId="77777777" w:rsidTr="00E0589D">
        <w:trPr>
          <w:trHeight w:val="1125"/>
        </w:trPr>
        <w:tc>
          <w:tcPr>
            <w:tcW w:w="1135" w:type="dxa"/>
            <w:shd w:val="clear" w:color="auto" w:fill="auto"/>
            <w:vAlign w:val="center"/>
          </w:tcPr>
          <w:p w14:paraId="0CA76649"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0D0BB37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Ниацин </w:t>
            </w:r>
          </w:p>
        </w:tc>
        <w:tc>
          <w:tcPr>
            <w:tcW w:w="1843" w:type="dxa"/>
            <w:shd w:val="clear" w:color="auto" w:fill="auto"/>
          </w:tcPr>
          <w:p w14:paraId="14F1D2B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Ниацин доприноси нормалној функцији нервног система</w:t>
            </w:r>
          </w:p>
        </w:tc>
        <w:tc>
          <w:tcPr>
            <w:tcW w:w="3827" w:type="dxa"/>
            <w:shd w:val="clear" w:color="auto" w:fill="auto"/>
          </w:tcPr>
          <w:p w14:paraId="1C2DD6E8"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ниацина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59A31A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Функционисање нервног система</w:t>
            </w:r>
          </w:p>
        </w:tc>
      </w:tr>
      <w:tr w:rsidR="00325407" w:rsidRPr="00325407" w14:paraId="58CF4D8C" w14:textId="77777777" w:rsidTr="00E0589D">
        <w:trPr>
          <w:trHeight w:val="1125"/>
        </w:trPr>
        <w:tc>
          <w:tcPr>
            <w:tcW w:w="1135" w:type="dxa"/>
            <w:shd w:val="clear" w:color="auto" w:fill="auto"/>
            <w:vAlign w:val="center"/>
          </w:tcPr>
          <w:p w14:paraId="6A363C35"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DB09D3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Ниацин </w:t>
            </w:r>
          </w:p>
        </w:tc>
        <w:tc>
          <w:tcPr>
            <w:tcW w:w="1843" w:type="dxa"/>
            <w:shd w:val="clear" w:color="auto" w:fill="auto"/>
          </w:tcPr>
          <w:p w14:paraId="3B8CFAC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Ниацин доприноси одржавању нормалне коже</w:t>
            </w:r>
          </w:p>
        </w:tc>
        <w:tc>
          <w:tcPr>
            <w:tcW w:w="3827" w:type="dxa"/>
            <w:shd w:val="clear" w:color="auto" w:fill="auto"/>
          </w:tcPr>
          <w:p w14:paraId="2A7DD1C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ниацина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7E49FB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коже и слузница</w:t>
            </w:r>
          </w:p>
        </w:tc>
      </w:tr>
      <w:tr w:rsidR="00325407" w:rsidRPr="00325407" w14:paraId="362F8E2F" w14:textId="77777777" w:rsidTr="00E0589D">
        <w:trPr>
          <w:trHeight w:val="410"/>
        </w:trPr>
        <w:tc>
          <w:tcPr>
            <w:tcW w:w="1135" w:type="dxa"/>
            <w:shd w:val="clear" w:color="auto" w:fill="auto"/>
            <w:vAlign w:val="center"/>
          </w:tcPr>
          <w:p w14:paraId="23DEE48E"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8F2D64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 xml:space="preserve">Ниацин </w:t>
            </w:r>
          </w:p>
        </w:tc>
        <w:tc>
          <w:tcPr>
            <w:tcW w:w="1843" w:type="dxa"/>
            <w:shd w:val="clear" w:color="auto" w:fill="auto"/>
          </w:tcPr>
          <w:p w14:paraId="57125E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Ниацин доприноси одржавању нормалних слузница</w:t>
            </w:r>
          </w:p>
        </w:tc>
        <w:tc>
          <w:tcPr>
            <w:tcW w:w="3827" w:type="dxa"/>
            <w:shd w:val="clear" w:color="auto" w:fill="auto"/>
          </w:tcPr>
          <w:p w14:paraId="76AFA5F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ниацина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B7DDA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коже и слузница</w:t>
            </w:r>
          </w:p>
        </w:tc>
      </w:tr>
      <w:tr w:rsidR="00325407" w:rsidRPr="00325407" w14:paraId="4787C8FD" w14:textId="77777777" w:rsidTr="00E0589D">
        <w:trPr>
          <w:trHeight w:val="1125"/>
        </w:trPr>
        <w:tc>
          <w:tcPr>
            <w:tcW w:w="1135" w:type="dxa"/>
            <w:shd w:val="clear" w:color="auto" w:fill="auto"/>
            <w:vAlign w:val="center"/>
          </w:tcPr>
          <w:p w14:paraId="596E7DD6"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EDE4FA2"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 xml:space="preserve">Ниацин </w:t>
            </w:r>
          </w:p>
        </w:tc>
        <w:tc>
          <w:tcPr>
            <w:tcW w:w="1843" w:type="dxa"/>
            <w:shd w:val="clear" w:color="auto" w:fill="auto"/>
          </w:tcPr>
          <w:p w14:paraId="31A1F25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Ниацин доприноси смањењу умора и исцрпљености</w:t>
            </w:r>
          </w:p>
        </w:tc>
        <w:tc>
          <w:tcPr>
            <w:tcW w:w="3827" w:type="dxa"/>
            <w:shd w:val="clear" w:color="auto" w:fill="auto"/>
          </w:tcPr>
          <w:p w14:paraId="2CDAAA14"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ниацина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BBB9D2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умора и исцрпљености</w:t>
            </w:r>
          </w:p>
        </w:tc>
      </w:tr>
      <w:tr w:rsidR="00325407" w:rsidRPr="00325407" w14:paraId="1058788C" w14:textId="77777777" w:rsidTr="00E0589D">
        <w:trPr>
          <w:trHeight w:val="1125"/>
        </w:trPr>
        <w:tc>
          <w:tcPr>
            <w:tcW w:w="1135" w:type="dxa"/>
            <w:shd w:val="clear" w:color="auto" w:fill="auto"/>
            <w:vAlign w:val="center"/>
          </w:tcPr>
          <w:p w14:paraId="3F366F1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651D09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Олеинска киселина</w:t>
            </w:r>
          </w:p>
        </w:tc>
        <w:tc>
          <w:tcPr>
            <w:tcW w:w="1843" w:type="dxa"/>
            <w:shd w:val="clear" w:color="auto" w:fill="auto"/>
          </w:tcPr>
          <w:p w14:paraId="2BBC83B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Замјена засићених масти у исхрани незасићеним мастима доприноси одржавању нормалног нивоа холестерола у крви. Олеинска киселина је незасићена маст.</w:t>
            </w:r>
          </w:p>
        </w:tc>
        <w:tc>
          <w:tcPr>
            <w:tcW w:w="3827" w:type="dxa"/>
            <w:shd w:val="clear" w:color="auto" w:fill="auto"/>
          </w:tcPr>
          <w:p w14:paraId="7A156F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богата незасићеним масним киселинама како је наведено у тврдњи БОГАТО НЕЗАСИЋЕНИМ МАСНИМ КИСЕЛИНАМА као што је наведено у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color w:val="FF0000"/>
                <w:lang w:val="sr-Cyrl-BA" w:eastAsia="hr-HR"/>
              </w:rPr>
              <w:t>.</w:t>
            </w:r>
          </w:p>
        </w:tc>
        <w:tc>
          <w:tcPr>
            <w:tcW w:w="1730" w:type="dxa"/>
            <w:shd w:val="clear" w:color="auto" w:fill="auto"/>
          </w:tcPr>
          <w:p w14:paraId="2362620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концентрације LDL-холестерола у крви</w:t>
            </w:r>
          </w:p>
        </w:tc>
      </w:tr>
      <w:tr w:rsidR="00325407" w:rsidRPr="00325407" w14:paraId="040E3162" w14:textId="77777777" w:rsidTr="00E0589D">
        <w:trPr>
          <w:trHeight w:val="1125"/>
        </w:trPr>
        <w:tc>
          <w:tcPr>
            <w:tcW w:w="1135" w:type="dxa"/>
            <w:shd w:val="clear" w:color="auto" w:fill="auto"/>
            <w:vAlign w:val="center"/>
          </w:tcPr>
          <w:p w14:paraId="2D1554F3"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668A9B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Ораси</w:t>
            </w:r>
          </w:p>
        </w:tc>
        <w:tc>
          <w:tcPr>
            <w:tcW w:w="1843" w:type="dxa"/>
            <w:shd w:val="clear" w:color="auto" w:fill="auto"/>
          </w:tcPr>
          <w:p w14:paraId="1842ED1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Ораси доприносе побољшању еластичности крвних судова</w:t>
            </w:r>
          </w:p>
        </w:tc>
        <w:tc>
          <w:tcPr>
            <w:tcW w:w="3827" w:type="dxa"/>
            <w:shd w:val="clear" w:color="auto" w:fill="auto"/>
          </w:tcPr>
          <w:p w14:paraId="5A8DE2D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осигурава дневни унос 30 g ораха. За кориштење тврдње потрошачу треба дати информацију да се корисни ефекат постиже дневним уносом 30 g ораха.</w:t>
            </w:r>
          </w:p>
        </w:tc>
        <w:tc>
          <w:tcPr>
            <w:tcW w:w="1730" w:type="dxa"/>
            <w:shd w:val="clear" w:color="auto" w:fill="auto"/>
          </w:tcPr>
          <w:p w14:paraId="104361D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Побољшање ендотел-зависне вазодилатације</w:t>
            </w:r>
          </w:p>
        </w:tc>
      </w:tr>
      <w:tr w:rsidR="00325407" w:rsidRPr="00325407" w14:paraId="2BF2B0A6" w14:textId="77777777" w:rsidTr="00E0589D">
        <w:trPr>
          <w:trHeight w:val="1125"/>
        </w:trPr>
        <w:tc>
          <w:tcPr>
            <w:tcW w:w="1135" w:type="dxa"/>
            <w:shd w:val="clear" w:color="auto" w:fill="auto"/>
            <w:vAlign w:val="center"/>
          </w:tcPr>
          <w:p w14:paraId="2F8924C4"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B54347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Пантотенска киселина</w:t>
            </w:r>
          </w:p>
        </w:tc>
        <w:tc>
          <w:tcPr>
            <w:tcW w:w="1843" w:type="dxa"/>
            <w:shd w:val="clear" w:color="auto" w:fill="auto"/>
          </w:tcPr>
          <w:p w14:paraId="286D9B1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Пантотенска киселина доприноси нормалним менталним перформансама</w:t>
            </w:r>
          </w:p>
        </w:tc>
        <w:tc>
          <w:tcPr>
            <w:tcW w:w="3827" w:type="dxa"/>
            <w:shd w:val="clear" w:color="auto" w:fill="auto"/>
          </w:tcPr>
          <w:p w14:paraId="0FE37D6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пантотенске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54D924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Менталне перформансе</w:t>
            </w:r>
          </w:p>
        </w:tc>
      </w:tr>
      <w:tr w:rsidR="00325407" w:rsidRPr="00325407" w14:paraId="19164B56" w14:textId="77777777" w:rsidTr="00E0589D">
        <w:trPr>
          <w:trHeight w:val="1125"/>
        </w:trPr>
        <w:tc>
          <w:tcPr>
            <w:tcW w:w="1135" w:type="dxa"/>
            <w:shd w:val="clear" w:color="auto" w:fill="auto"/>
            <w:vAlign w:val="center"/>
          </w:tcPr>
          <w:p w14:paraId="186FA2E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DC84BA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Пантотенска киселина</w:t>
            </w:r>
          </w:p>
        </w:tc>
        <w:tc>
          <w:tcPr>
            <w:tcW w:w="1843" w:type="dxa"/>
            <w:shd w:val="clear" w:color="auto" w:fill="auto"/>
          </w:tcPr>
          <w:p w14:paraId="580B55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Пантотенска киселина доприноси нормалној синтези и метаболизму стероидних </w:t>
            </w:r>
            <w:r w:rsidRPr="00325407">
              <w:rPr>
                <w:rFonts w:ascii="Times New Roman" w:eastAsia="Times New Roman" w:hAnsi="Times New Roman" w:cs="Times New Roman"/>
                <w:noProof/>
                <w:lang w:val="sr-Cyrl-CS" w:eastAsia="hr-HR"/>
              </w:rPr>
              <w:lastRenderedPageBreak/>
              <w:t>хормона, витамина Д и неких неуротрансмитера</w:t>
            </w:r>
          </w:p>
        </w:tc>
        <w:tc>
          <w:tcPr>
            <w:tcW w:w="3827" w:type="dxa"/>
            <w:shd w:val="clear" w:color="auto" w:fill="auto"/>
          </w:tcPr>
          <w:p w14:paraId="45DD12A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 xml:space="preserve">Тврдња се смије користити само за храну која је најмање извор пантотенске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D217F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Синтеза и метаболизам стероидних хормона, витамина Д и неких </w:t>
            </w:r>
            <w:r w:rsidRPr="00325407">
              <w:rPr>
                <w:rFonts w:ascii="Times New Roman" w:eastAsia="Times New Roman" w:hAnsi="Times New Roman" w:cs="Times New Roman"/>
                <w:noProof/>
                <w:lang w:val="sr-Cyrl-CS" w:eastAsia="hr-HR"/>
              </w:rPr>
              <w:lastRenderedPageBreak/>
              <w:t>неуротрансмитера</w:t>
            </w:r>
          </w:p>
        </w:tc>
      </w:tr>
      <w:tr w:rsidR="00325407" w:rsidRPr="00325407" w14:paraId="3262C9ED" w14:textId="77777777" w:rsidTr="00E0589D">
        <w:trPr>
          <w:trHeight w:val="1125"/>
        </w:trPr>
        <w:tc>
          <w:tcPr>
            <w:tcW w:w="1135" w:type="dxa"/>
            <w:shd w:val="clear" w:color="auto" w:fill="auto"/>
            <w:vAlign w:val="center"/>
          </w:tcPr>
          <w:p w14:paraId="0754E6E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5F2A07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Пантотенска киселина</w:t>
            </w:r>
          </w:p>
        </w:tc>
        <w:tc>
          <w:tcPr>
            <w:tcW w:w="1843" w:type="dxa"/>
            <w:shd w:val="clear" w:color="auto" w:fill="auto"/>
          </w:tcPr>
          <w:p w14:paraId="6A7DEB4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Пантотенска киселина доприноси смањењу умора и исцрпљености</w:t>
            </w:r>
          </w:p>
        </w:tc>
        <w:tc>
          <w:tcPr>
            <w:tcW w:w="3827" w:type="dxa"/>
            <w:shd w:val="clear" w:color="auto" w:fill="auto"/>
          </w:tcPr>
          <w:p w14:paraId="7BB8E6A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пантотенске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F74796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умора и исцрпљености</w:t>
            </w:r>
          </w:p>
        </w:tc>
      </w:tr>
      <w:tr w:rsidR="00325407" w:rsidRPr="00325407" w14:paraId="51C81F81" w14:textId="77777777" w:rsidTr="00E0589D">
        <w:trPr>
          <w:trHeight w:val="1125"/>
        </w:trPr>
        <w:tc>
          <w:tcPr>
            <w:tcW w:w="1135" w:type="dxa"/>
            <w:shd w:val="clear" w:color="auto" w:fill="auto"/>
            <w:vAlign w:val="center"/>
          </w:tcPr>
          <w:p w14:paraId="12E94AAA"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AE20CC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Пантотенска киселина</w:t>
            </w:r>
          </w:p>
        </w:tc>
        <w:tc>
          <w:tcPr>
            <w:tcW w:w="1843" w:type="dxa"/>
            <w:shd w:val="clear" w:color="auto" w:fill="auto"/>
          </w:tcPr>
          <w:p w14:paraId="6D1066B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Пантотенска киселина доприноси нормалном метаболизму стварања енергије</w:t>
            </w:r>
          </w:p>
        </w:tc>
        <w:tc>
          <w:tcPr>
            <w:tcW w:w="3827" w:type="dxa"/>
            <w:shd w:val="clear" w:color="auto" w:fill="auto"/>
          </w:tcPr>
          <w:p w14:paraId="2942289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пантотенске киселине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A1C111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стварања енергије</w:t>
            </w:r>
          </w:p>
        </w:tc>
      </w:tr>
      <w:tr w:rsidR="00325407" w:rsidRPr="00325407" w14:paraId="59D30551" w14:textId="77777777" w:rsidTr="00E0589D">
        <w:trPr>
          <w:trHeight w:val="2250"/>
        </w:trPr>
        <w:tc>
          <w:tcPr>
            <w:tcW w:w="1135" w:type="dxa"/>
            <w:shd w:val="clear" w:color="auto" w:fill="auto"/>
            <w:vAlign w:val="center"/>
          </w:tcPr>
          <w:p w14:paraId="056D7FA5"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4C6800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Пектини</w:t>
            </w:r>
          </w:p>
        </w:tc>
        <w:tc>
          <w:tcPr>
            <w:tcW w:w="1843" w:type="dxa"/>
            <w:shd w:val="clear" w:color="auto" w:fill="auto"/>
          </w:tcPr>
          <w:p w14:paraId="5E29A6D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Узимање пектина са оброком доприноси смањењу пораста глукозе у крви послије оброка</w:t>
            </w:r>
          </w:p>
        </w:tc>
        <w:tc>
          <w:tcPr>
            <w:tcW w:w="3827" w:type="dxa"/>
            <w:shd w:val="clear" w:color="auto" w:fill="auto"/>
          </w:tcPr>
          <w:p w14:paraId="7EF359D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садржи 10 g пектина по дози. За кориштење тврдње потрошачу треба дати информацију да се корисни ефекат постиже узимањем појединачне порције од 10 g пектина унутар оброка. Треба дати упозорење о гушењу код људи с потешкоћама у гутању или ако се узима без адекватног уноса течности - савјет о узимању довољно течности како би супстанца стигла до желуца.</w:t>
            </w:r>
          </w:p>
        </w:tc>
        <w:tc>
          <w:tcPr>
            <w:tcW w:w="1730" w:type="dxa"/>
            <w:shd w:val="clear" w:color="auto" w:fill="auto"/>
          </w:tcPr>
          <w:p w14:paraId="58CA094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постпрандијалног гликемијског одговора</w:t>
            </w:r>
          </w:p>
        </w:tc>
      </w:tr>
      <w:tr w:rsidR="00325407" w:rsidRPr="00325407" w14:paraId="4BD9B388" w14:textId="77777777" w:rsidTr="00E0589D">
        <w:trPr>
          <w:trHeight w:val="2025"/>
        </w:trPr>
        <w:tc>
          <w:tcPr>
            <w:tcW w:w="1135" w:type="dxa"/>
            <w:shd w:val="clear" w:color="auto" w:fill="auto"/>
            <w:vAlign w:val="center"/>
          </w:tcPr>
          <w:p w14:paraId="0F7FDF6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7AB1AC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Пектини</w:t>
            </w:r>
          </w:p>
        </w:tc>
        <w:tc>
          <w:tcPr>
            <w:tcW w:w="1843" w:type="dxa"/>
            <w:shd w:val="clear" w:color="auto" w:fill="auto"/>
          </w:tcPr>
          <w:p w14:paraId="3A2E6D3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Пектини доприносе одржавању нормалног нивоа холестерола у крви</w:t>
            </w:r>
          </w:p>
        </w:tc>
        <w:tc>
          <w:tcPr>
            <w:tcW w:w="3827" w:type="dxa"/>
            <w:shd w:val="clear" w:color="auto" w:fill="auto"/>
          </w:tcPr>
          <w:p w14:paraId="2221215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осигурава дневни унос 6 g пектина. За кориштење тврдње потрошачу треба дати информацију да се корисни ефекат постиже дневним уносом од 6 г пектина. Треба дати упозорење о гушењу код људи с потешкоћама у гутању или ако се узима без адекватног уноса течности - савјет о узимању довољно течности како би супстанца стигла до желуца.</w:t>
            </w:r>
          </w:p>
        </w:tc>
        <w:tc>
          <w:tcPr>
            <w:tcW w:w="1730" w:type="dxa"/>
            <w:shd w:val="clear" w:color="auto" w:fill="auto"/>
          </w:tcPr>
          <w:p w14:paraId="6C09B7B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Одржавање нормалне концентрације холестерола у крви </w:t>
            </w:r>
          </w:p>
        </w:tc>
      </w:tr>
      <w:tr w:rsidR="00325407" w:rsidRPr="00325407" w14:paraId="20D85039" w14:textId="77777777" w:rsidTr="00E0589D">
        <w:trPr>
          <w:trHeight w:val="1575"/>
        </w:trPr>
        <w:tc>
          <w:tcPr>
            <w:tcW w:w="1135" w:type="dxa"/>
            <w:shd w:val="clear" w:color="auto" w:fill="auto"/>
            <w:vAlign w:val="center"/>
          </w:tcPr>
          <w:p w14:paraId="79C95054"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B1BA4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Полифеноли маслиновог уља</w:t>
            </w:r>
          </w:p>
        </w:tc>
        <w:tc>
          <w:tcPr>
            <w:tcW w:w="1843" w:type="dxa"/>
            <w:shd w:val="clear" w:color="auto" w:fill="auto"/>
          </w:tcPr>
          <w:p w14:paraId="2E78D6E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Полифеноли маслиновог уља доприносе заштити липида у крви од оксидативног стреса</w:t>
            </w:r>
          </w:p>
        </w:tc>
        <w:tc>
          <w:tcPr>
            <w:tcW w:w="3827" w:type="dxa"/>
            <w:shd w:val="clear" w:color="auto" w:fill="auto"/>
          </w:tcPr>
          <w:p w14:paraId="6CDA64B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маслиново уље које садржи најмање 5 mg хидрокситирозола и његових деривата (нпр. олеоеуропеин комплекс и тирозол) у 20 g маслиновог уља. За кориштење тврдње потрошачу треба дати информацију да се корисни ефекат постиже дневним уносом 20 g маслиновог уља.</w:t>
            </w:r>
          </w:p>
        </w:tc>
        <w:tc>
          <w:tcPr>
            <w:tcW w:w="1730" w:type="dxa"/>
            <w:shd w:val="clear" w:color="auto" w:fill="auto"/>
          </w:tcPr>
          <w:p w14:paraId="1155BA4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Заштита LDL-а од оксидативног оштећења</w:t>
            </w:r>
          </w:p>
        </w:tc>
      </w:tr>
      <w:tr w:rsidR="00325407" w:rsidRPr="00325407" w14:paraId="14A93436" w14:textId="77777777" w:rsidTr="00E0589D">
        <w:trPr>
          <w:trHeight w:val="900"/>
        </w:trPr>
        <w:tc>
          <w:tcPr>
            <w:tcW w:w="1135" w:type="dxa"/>
            <w:shd w:val="clear" w:color="auto" w:fill="auto"/>
            <w:vAlign w:val="center"/>
          </w:tcPr>
          <w:p w14:paraId="258A5C0C"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7F9FAD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Протеин</w:t>
            </w:r>
          </w:p>
        </w:tc>
        <w:tc>
          <w:tcPr>
            <w:tcW w:w="1843" w:type="dxa"/>
            <w:shd w:val="clear" w:color="auto" w:fill="auto"/>
          </w:tcPr>
          <w:p w14:paraId="5C1828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Протеини доприносе одржавању </w:t>
            </w:r>
            <w:r w:rsidRPr="00325407">
              <w:rPr>
                <w:rFonts w:ascii="Times New Roman" w:eastAsia="Times New Roman" w:hAnsi="Times New Roman" w:cs="Times New Roman"/>
                <w:noProof/>
                <w:lang w:val="sr-Cyrl-CS" w:eastAsia="hr-HR"/>
              </w:rPr>
              <w:lastRenderedPageBreak/>
              <w:t>нормалних костију</w:t>
            </w:r>
          </w:p>
        </w:tc>
        <w:tc>
          <w:tcPr>
            <w:tcW w:w="3827" w:type="dxa"/>
            <w:shd w:val="clear" w:color="auto" w:fill="auto"/>
          </w:tcPr>
          <w:p w14:paraId="25D870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 xml:space="preserve">Тврдња се смије користити само за храну која је најмање извор протеина према тврдњи ИЗВОР ПРОТЕИНА </w:t>
            </w:r>
            <w:r w:rsidRPr="00325407">
              <w:rPr>
                <w:rFonts w:ascii="Times New Roman" w:eastAsia="Times New Roman" w:hAnsi="Times New Roman" w:cs="Times New Roman"/>
                <w:noProof/>
                <w:lang w:val="sr-Cyrl-CS" w:eastAsia="hr-HR"/>
              </w:rPr>
              <w:lastRenderedPageBreak/>
              <w:t xml:space="preserve">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B4EAF5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Одржавање нормалних костију</w:t>
            </w:r>
          </w:p>
        </w:tc>
      </w:tr>
      <w:tr w:rsidR="00325407" w:rsidRPr="00325407" w14:paraId="74DB5DA2" w14:textId="77777777" w:rsidTr="00E0589D">
        <w:trPr>
          <w:trHeight w:val="900"/>
        </w:trPr>
        <w:tc>
          <w:tcPr>
            <w:tcW w:w="1135" w:type="dxa"/>
            <w:shd w:val="clear" w:color="auto" w:fill="auto"/>
            <w:vAlign w:val="center"/>
          </w:tcPr>
          <w:p w14:paraId="3A44B77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93FEEE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Протеин</w:t>
            </w:r>
          </w:p>
        </w:tc>
        <w:tc>
          <w:tcPr>
            <w:tcW w:w="1843" w:type="dxa"/>
            <w:shd w:val="clear" w:color="auto" w:fill="auto"/>
          </w:tcPr>
          <w:p w14:paraId="24BD12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Протеини доприносе расту мишићне масе</w:t>
            </w:r>
          </w:p>
        </w:tc>
        <w:tc>
          <w:tcPr>
            <w:tcW w:w="3827" w:type="dxa"/>
            <w:shd w:val="clear" w:color="auto" w:fill="auto"/>
          </w:tcPr>
          <w:p w14:paraId="047A7D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протеина према тврдњи ИЗВОР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A3B027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Раст или одржавање мишићне масе</w:t>
            </w:r>
          </w:p>
        </w:tc>
      </w:tr>
      <w:tr w:rsidR="00325407" w:rsidRPr="00325407" w14:paraId="4EB391E4" w14:textId="77777777" w:rsidTr="00E0589D">
        <w:trPr>
          <w:trHeight w:val="900"/>
        </w:trPr>
        <w:tc>
          <w:tcPr>
            <w:tcW w:w="1135" w:type="dxa"/>
            <w:shd w:val="clear" w:color="auto" w:fill="auto"/>
            <w:vAlign w:val="center"/>
          </w:tcPr>
          <w:p w14:paraId="1EA40318"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517714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Протеин</w:t>
            </w:r>
          </w:p>
        </w:tc>
        <w:tc>
          <w:tcPr>
            <w:tcW w:w="1843" w:type="dxa"/>
            <w:shd w:val="clear" w:color="auto" w:fill="auto"/>
          </w:tcPr>
          <w:p w14:paraId="3F61AE8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Протеини доприносе одржавању мишићне масе</w:t>
            </w:r>
          </w:p>
        </w:tc>
        <w:tc>
          <w:tcPr>
            <w:tcW w:w="3827" w:type="dxa"/>
            <w:shd w:val="clear" w:color="auto" w:fill="auto"/>
          </w:tcPr>
          <w:p w14:paraId="21711C9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протеина према тврдњи ИЗВОР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B6221B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Раст или одржавање мишићне масе</w:t>
            </w:r>
          </w:p>
        </w:tc>
      </w:tr>
      <w:tr w:rsidR="00325407" w:rsidRPr="00325407" w14:paraId="23C8CD80" w14:textId="77777777" w:rsidTr="00E0589D">
        <w:trPr>
          <w:trHeight w:val="900"/>
        </w:trPr>
        <w:tc>
          <w:tcPr>
            <w:tcW w:w="1135" w:type="dxa"/>
            <w:shd w:val="clear" w:color="auto" w:fill="auto"/>
            <w:vAlign w:val="center"/>
          </w:tcPr>
          <w:p w14:paraId="59F0A4B4"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FEB752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Раствори угљенхидрата и електролита</w:t>
            </w:r>
          </w:p>
        </w:tc>
        <w:tc>
          <w:tcPr>
            <w:tcW w:w="1843" w:type="dxa"/>
            <w:shd w:val="clear" w:color="auto" w:fill="auto"/>
          </w:tcPr>
          <w:p w14:paraId="06FABC0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Раствори угљен</w:t>
            </w:r>
            <w:r w:rsidRPr="00325407">
              <w:rPr>
                <w:rFonts w:ascii="Times New Roman" w:eastAsia="Times New Roman" w:hAnsi="Times New Roman" w:cs="Times New Roman"/>
                <w:noProof/>
                <w:lang w:val="sr-Cyrl-BA" w:eastAsia="hr-HR"/>
              </w:rPr>
              <w:t>и</w:t>
            </w:r>
            <w:r w:rsidRPr="00325407">
              <w:rPr>
                <w:rFonts w:ascii="Times New Roman" w:eastAsia="Times New Roman" w:hAnsi="Times New Roman" w:cs="Times New Roman"/>
                <w:noProof/>
                <w:lang w:val="sr-Cyrl-CS" w:eastAsia="hr-HR"/>
              </w:rPr>
              <w:t xml:space="preserve">х хидрата и електролита доприносе одржавању издржљивости током продуженог вјежбања </w:t>
            </w:r>
          </w:p>
        </w:tc>
        <w:tc>
          <w:tcPr>
            <w:tcW w:w="3827" w:type="dxa"/>
            <w:shd w:val="clear" w:color="auto" w:fill="auto"/>
          </w:tcPr>
          <w:p w14:paraId="5C0D18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За кориштење тврдње раствори угљених хидрата и електролита треба да садрже 80 350 </w:t>
            </w:r>
            <w:r w:rsidRPr="00325407">
              <w:rPr>
                <w:rFonts w:ascii="Times New Roman" w:eastAsia="Times New Roman" w:hAnsi="Times New Roman" w:cs="Times New Roman"/>
                <w:noProof/>
                <w:lang w:val="sr-Latn-CS" w:eastAsia="hr-HR"/>
              </w:rPr>
              <w:t xml:space="preserve">kcal/L </w:t>
            </w:r>
            <w:r w:rsidRPr="00325407">
              <w:rPr>
                <w:rFonts w:ascii="Times New Roman" w:eastAsia="Times New Roman" w:hAnsi="Times New Roman" w:cs="Times New Roman"/>
                <w:noProof/>
                <w:lang w:val="sr-Cyrl-CS" w:eastAsia="hr-HR"/>
              </w:rPr>
              <w:t>из угљен</w:t>
            </w:r>
            <w:r w:rsidRPr="00325407">
              <w:rPr>
                <w:rFonts w:ascii="Times New Roman" w:eastAsia="Times New Roman" w:hAnsi="Times New Roman" w:cs="Times New Roman"/>
                <w:noProof/>
                <w:lang w:val="sr-Cyrl-BA" w:eastAsia="hr-HR"/>
              </w:rPr>
              <w:t>и</w:t>
            </w:r>
            <w:r w:rsidRPr="00325407">
              <w:rPr>
                <w:rFonts w:ascii="Times New Roman" w:eastAsia="Times New Roman" w:hAnsi="Times New Roman" w:cs="Times New Roman"/>
                <w:noProof/>
                <w:lang w:val="sr-Cyrl-CS" w:eastAsia="hr-HR"/>
              </w:rPr>
              <w:t xml:space="preserve">х хидрата, и најмање 75 % енергије треба бити из угљених хидрата који изазивају брзи гликемијски одговор, као што је глукоза, полимери глукозе и сахарозе. Поред тога, треба да садрже између 20 </w:t>
            </w:r>
            <w:r w:rsidRPr="00325407">
              <w:rPr>
                <w:rFonts w:ascii="Times New Roman" w:eastAsia="Times New Roman" w:hAnsi="Times New Roman" w:cs="Times New Roman"/>
                <w:noProof/>
                <w:lang w:val="sr-Latn-CS" w:eastAsia="hr-HR"/>
              </w:rPr>
              <w:t>mmol/L (460 mg/L</w:t>
            </w:r>
            <w:r w:rsidRPr="00325407">
              <w:rPr>
                <w:rFonts w:ascii="Times New Roman" w:eastAsia="Times New Roman" w:hAnsi="Times New Roman" w:cs="Times New Roman"/>
                <w:noProof/>
                <w:lang w:val="sr-Cyrl-CS" w:eastAsia="hr-HR"/>
              </w:rPr>
              <w:t xml:space="preserve">) и 50 </w:t>
            </w:r>
            <w:r w:rsidRPr="00325407">
              <w:rPr>
                <w:rFonts w:ascii="Times New Roman" w:eastAsia="Times New Roman" w:hAnsi="Times New Roman" w:cs="Times New Roman"/>
                <w:noProof/>
                <w:lang w:val="sr-Latn-CS" w:eastAsia="hr-HR"/>
              </w:rPr>
              <w:t>mmol/L (1,150 mg/L</w:t>
            </w:r>
            <w:r w:rsidRPr="00325407">
              <w:rPr>
                <w:rFonts w:ascii="Times New Roman" w:eastAsia="Times New Roman" w:hAnsi="Times New Roman" w:cs="Times New Roman"/>
                <w:noProof/>
                <w:lang w:val="sr-Cyrl-CS" w:eastAsia="hr-HR"/>
              </w:rPr>
              <w:t xml:space="preserve">) натријума и да имају осмолалност између 200 и 330 </w:t>
            </w:r>
            <w:r w:rsidRPr="00325407">
              <w:rPr>
                <w:rFonts w:ascii="Times New Roman" w:eastAsia="Times New Roman" w:hAnsi="Times New Roman" w:cs="Times New Roman"/>
                <w:noProof/>
                <w:lang w:val="sr-Latn-CS" w:eastAsia="hr-HR"/>
              </w:rPr>
              <w:t xml:space="preserve">mOsm/kg </w:t>
            </w:r>
            <w:r w:rsidRPr="00325407">
              <w:rPr>
                <w:rFonts w:ascii="Times New Roman" w:eastAsia="Times New Roman" w:hAnsi="Times New Roman" w:cs="Times New Roman"/>
                <w:noProof/>
                <w:lang w:val="sr-Cyrl-CS" w:eastAsia="hr-HR"/>
              </w:rPr>
              <w:t>воде.</w:t>
            </w:r>
          </w:p>
        </w:tc>
        <w:tc>
          <w:tcPr>
            <w:tcW w:w="1730" w:type="dxa"/>
            <w:shd w:val="clear" w:color="auto" w:fill="auto"/>
          </w:tcPr>
          <w:p w14:paraId="7D7F9D7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издржљивости</w:t>
            </w:r>
          </w:p>
        </w:tc>
      </w:tr>
      <w:tr w:rsidR="00325407" w:rsidRPr="00325407" w14:paraId="04A39F45" w14:textId="77777777" w:rsidTr="00E0589D">
        <w:trPr>
          <w:trHeight w:val="900"/>
        </w:trPr>
        <w:tc>
          <w:tcPr>
            <w:tcW w:w="1135" w:type="dxa"/>
            <w:shd w:val="clear" w:color="auto" w:fill="auto"/>
            <w:vAlign w:val="center"/>
          </w:tcPr>
          <w:p w14:paraId="6980774C"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06D89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Раствори угљенхидрата и електролита</w:t>
            </w:r>
          </w:p>
        </w:tc>
        <w:tc>
          <w:tcPr>
            <w:tcW w:w="1843" w:type="dxa"/>
            <w:shd w:val="clear" w:color="auto" w:fill="auto"/>
          </w:tcPr>
          <w:p w14:paraId="0544E7D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Раствори угљенхидрата и електролита појачавају апсорпцију воде током вјежбања</w:t>
            </w:r>
          </w:p>
        </w:tc>
        <w:tc>
          <w:tcPr>
            <w:tcW w:w="3827" w:type="dxa"/>
            <w:shd w:val="clear" w:color="auto" w:fill="auto"/>
          </w:tcPr>
          <w:p w14:paraId="3F7EBF2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За кориштење тврдње раствори угљених хидрата и електролита треба да садрже 80 350 </w:t>
            </w:r>
            <w:r w:rsidRPr="00325407">
              <w:rPr>
                <w:rFonts w:ascii="Times New Roman" w:eastAsia="Times New Roman" w:hAnsi="Times New Roman" w:cs="Times New Roman"/>
                <w:noProof/>
                <w:lang w:val="sr-Latn-CS" w:eastAsia="hr-HR"/>
              </w:rPr>
              <w:t>kcal/L</w:t>
            </w:r>
            <w:r w:rsidRPr="00325407">
              <w:rPr>
                <w:rFonts w:ascii="Times New Roman" w:eastAsia="Times New Roman" w:hAnsi="Times New Roman" w:cs="Times New Roman"/>
                <w:noProof/>
                <w:lang w:val="sr-Cyrl-CS" w:eastAsia="hr-HR"/>
              </w:rPr>
              <w:t xml:space="preserve"> из угљених хидрата, и најмање 75 % енергије треба бити из угљених хидрата који изазивају брзи гликемијски одговор, као што је глукоза, полимери глукозе и сахарозе. Поред тога, треба да садрже између 20 </w:t>
            </w:r>
            <w:r w:rsidRPr="00325407">
              <w:rPr>
                <w:rFonts w:ascii="Times New Roman" w:eastAsia="Times New Roman" w:hAnsi="Times New Roman" w:cs="Times New Roman"/>
                <w:noProof/>
                <w:lang w:val="sr-Latn-CS" w:eastAsia="hr-HR"/>
              </w:rPr>
              <w:t>mmol/L (460 mg/L)</w:t>
            </w:r>
            <w:r w:rsidRPr="00325407">
              <w:rPr>
                <w:rFonts w:ascii="Times New Roman" w:eastAsia="Times New Roman" w:hAnsi="Times New Roman" w:cs="Times New Roman"/>
                <w:noProof/>
                <w:lang w:val="sr-Cyrl-CS" w:eastAsia="hr-HR"/>
              </w:rPr>
              <w:t xml:space="preserve"> и 50 </w:t>
            </w:r>
            <w:r w:rsidRPr="00325407">
              <w:rPr>
                <w:rFonts w:ascii="Times New Roman" w:eastAsia="Times New Roman" w:hAnsi="Times New Roman" w:cs="Times New Roman"/>
                <w:noProof/>
                <w:lang w:val="sr-Latn-CS" w:eastAsia="hr-HR"/>
              </w:rPr>
              <w:t xml:space="preserve">mmol/L (1,150 mg/L) </w:t>
            </w:r>
            <w:r w:rsidRPr="00325407">
              <w:rPr>
                <w:rFonts w:ascii="Times New Roman" w:eastAsia="Times New Roman" w:hAnsi="Times New Roman" w:cs="Times New Roman"/>
                <w:noProof/>
                <w:lang w:val="sr-Cyrl-CS" w:eastAsia="hr-HR"/>
              </w:rPr>
              <w:t xml:space="preserve">натријума и да имају осмолалност између 200 </w:t>
            </w:r>
            <w:r w:rsidRPr="00325407">
              <w:rPr>
                <w:rFonts w:ascii="Times New Roman" w:eastAsia="Times New Roman" w:hAnsi="Times New Roman" w:cs="Times New Roman"/>
                <w:noProof/>
                <w:lang w:val="sr-Cyrl-BA" w:eastAsia="hr-HR"/>
              </w:rPr>
              <w:t xml:space="preserve">и </w:t>
            </w:r>
            <w:r w:rsidRPr="00325407">
              <w:rPr>
                <w:rFonts w:ascii="Times New Roman" w:eastAsia="Times New Roman" w:hAnsi="Times New Roman" w:cs="Times New Roman"/>
                <w:noProof/>
                <w:lang w:val="sr-Cyrl-CS" w:eastAsia="hr-HR"/>
              </w:rPr>
              <w:t xml:space="preserve">330 </w:t>
            </w:r>
            <w:r w:rsidRPr="00325407">
              <w:rPr>
                <w:rFonts w:ascii="Times New Roman" w:eastAsia="Times New Roman" w:hAnsi="Times New Roman" w:cs="Times New Roman"/>
                <w:noProof/>
                <w:lang w:val="sr-Latn-CS" w:eastAsia="hr-HR"/>
              </w:rPr>
              <w:t xml:space="preserve">mOsm/kg </w:t>
            </w:r>
            <w:r w:rsidRPr="00325407">
              <w:rPr>
                <w:rFonts w:ascii="Times New Roman" w:eastAsia="Times New Roman" w:hAnsi="Times New Roman" w:cs="Times New Roman"/>
                <w:noProof/>
                <w:lang w:val="sr-Cyrl-CS" w:eastAsia="hr-HR"/>
              </w:rPr>
              <w:t>воде.</w:t>
            </w:r>
          </w:p>
        </w:tc>
        <w:tc>
          <w:tcPr>
            <w:tcW w:w="1730" w:type="dxa"/>
            <w:shd w:val="clear" w:color="auto" w:fill="auto"/>
          </w:tcPr>
          <w:p w14:paraId="7C7737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Појачана апсорпција воде током вјежбања</w:t>
            </w:r>
          </w:p>
        </w:tc>
      </w:tr>
      <w:tr w:rsidR="00325407" w:rsidRPr="00325407" w14:paraId="07D41A0E" w14:textId="77777777" w:rsidTr="00E0589D">
        <w:trPr>
          <w:trHeight w:val="900"/>
        </w:trPr>
        <w:tc>
          <w:tcPr>
            <w:tcW w:w="1135" w:type="dxa"/>
            <w:shd w:val="clear" w:color="auto" w:fill="auto"/>
            <w:vAlign w:val="center"/>
          </w:tcPr>
          <w:p w14:paraId="1421C2C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E3931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Резистентни скроб</w:t>
            </w:r>
          </w:p>
        </w:tc>
        <w:tc>
          <w:tcPr>
            <w:tcW w:w="1843" w:type="dxa"/>
            <w:shd w:val="clear" w:color="auto" w:fill="auto"/>
          </w:tcPr>
          <w:p w14:paraId="2337FDC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Замјена пробављивог скроба резистентним (непробављивим) у оброку доприноси смањењу пораста глукозе након оброка.</w:t>
            </w:r>
          </w:p>
        </w:tc>
        <w:tc>
          <w:tcPr>
            <w:tcW w:w="3827" w:type="dxa"/>
            <w:shd w:val="clear" w:color="auto" w:fill="auto"/>
          </w:tcPr>
          <w:p w14:paraId="360EBA3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у којој је пробављиви скроб замијењен резистентним (непробављивим) скробом тако да коначни садржај резистентног скроба  чини најмање 14% укупног скроба.</w:t>
            </w:r>
          </w:p>
        </w:tc>
        <w:tc>
          <w:tcPr>
            <w:tcW w:w="1730" w:type="dxa"/>
            <w:shd w:val="clear" w:color="auto" w:fill="auto"/>
          </w:tcPr>
          <w:p w14:paraId="6E09C4E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постпрандијалног гликемијског одговора</w:t>
            </w:r>
          </w:p>
        </w:tc>
      </w:tr>
      <w:tr w:rsidR="00325407" w:rsidRPr="00325407" w14:paraId="452634DD" w14:textId="77777777" w:rsidTr="00E0589D">
        <w:trPr>
          <w:trHeight w:val="1125"/>
        </w:trPr>
        <w:tc>
          <w:tcPr>
            <w:tcW w:w="1135" w:type="dxa"/>
            <w:shd w:val="clear" w:color="auto" w:fill="auto"/>
            <w:vAlign w:val="center"/>
          </w:tcPr>
          <w:p w14:paraId="6EF844DA"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576611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6978BA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нормалном метаболизму жељеза</w:t>
            </w:r>
          </w:p>
        </w:tc>
        <w:tc>
          <w:tcPr>
            <w:tcW w:w="3827" w:type="dxa"/>
            <w:shd w:val="clear" w:color="auto" w:fill="auto"/>
          </w:tcPr>
          <w:p w14:paraId="57A7052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D7ED10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жељеза</w:t>
            </w:r>
          </w:p>
        </w:tc>
      </w:tr>
      <w:tr w:rsidR="00325407" w:rsidRPr="00325407" w14:paraId="12A2D5C5" w14:textId="77777777" w:rsidTr="00E0589D">
        <w:trPr>
          <w:trHeight w:val="1125"/>
        </w:trPr>
        <w:tc>
          <w:tcPr>
            <w:tcW w:w="1135" w:type="dxa"/>
            <w:shd w:val="clear" w:color="auto" w:fill="auto"/>
            <w:vAlign w:val="center"/>
          </w:tcPr>
          <w:p w14:paraId="65C6E005"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198D029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51A8845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нормалном метаболизму стварања енергије</w:t>
            </w:r>
          </w:p>
        </w:tc>
        <w:tc>
          <w:tcPr>
            <w:tcW w:w="3827" w:type="dxa"/>
            <w:shd w:val="clear" w:color="auto" w:fill="auto"/>
          </w:tcPr>
          <w:p w14:paraId="48E8D2C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6EAA40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стварања енергије</w:t>
            </w:r>
          </w:p>
        </w:tc>
      </w:tr>
      <w:tr w:rsidR="00325407" w:rsidRPr="00325407" w14:paraId="3735B7B2" w14:textId="77777777" w:rsidTr="00E0589D">
        <w:trPr>
          <w:trHeight w:val="1125"/>
        </w:trPr>
        <w:tc>
          <w:tcPr>
            <w:tcW w:w="1135" w:type="dxa"/>
            <w:shd w:val="clear" w:color="auto" w:fill="auto"/>
            <w:vAlign w:val="center"/>
          </w:tcPr>
          <w:p w14:paraId="0BEF8F68"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05D3C0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13D4E20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одржавању нормалних црвених крвних зрнаца</w:t>
            </w:r>
          </w:p>
        </w:tc>
        <w:tc>
          <w:tcPr>
            <w:tcW w:w="3827" w:type="dxa"/>
            <w:shd w:val="clear" w:color="auto" w:fill="auto"/>
          </w:tcPr>
          <w:p w14:paraId="68F0590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79416A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нормалних црвених крвних зрнаца</w:t>
            </w:r>
          </w:p>
        </w:tc>
      </w:tr>
      <w:tr w:rsidR="00325407" w:rsidRPr="00325407" w14:paraId="7A6C92EE" w14:textId="77777777" w:rsidTr="00E0589D">
        <w:trPr>
          <w:trHeight w:val="1125"/>
        </w:trPr>
        <w:tc>
          <w:tcPr>
            <w:tcW w:w="1135" w:type="dxa"/>
            <w:shd w:val="clear" w:color="auto" w:fill="auto"/>
            <w:vAlign w:val="center"/>
          </w:tcPr>
          <w:p w14:paraId="22D4F5E4"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EE9F79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50CBDB1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нормалном функционисању нервног система</w:t>
            </w:r>
          </w:p>
        </w:tc>
        <w:tc>
          <w:tcPr>
            <w:tcW w:w="3827" w:type="dxa"/>
            <w:shd w:val="clear" w:color="auto" w:fill="auto"/>
          </w:tcPr>
          <w:p w14:paraId="37A17BB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91309D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функционисања нервног система</w:t>
            </w:r>
          </w:p>
        </w:tc>
      </w:tr>
      <w:tr w:rsidR="00325407" w:rsidRPr="00325407" w14:paraId="4C18206D" w14:textId="77777777" w:rsidTr="00E0589D">
        <w:trPr>
          <w:trHeight w:val="1125"/>
        </w:trPr>
        <w:tc>
          <w:tcPr>
            <w:tcW w:w="1135" w:type="dxa"/>
            <w:shd w:val="clear" w:color="auto" w:fill="auto"/>
            <w:vAlign w:val="center"/>
          </w:tcPr>
          <w:p w14:paraId="324DA5E7"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7E2690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73E52BA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одржавању нормалне коже</w:t>
            </w:r>
          </w:p>
        </w:tc>
        <w:tc>
          <w:tcPr>
            <w:tcW w:w="3827" w:type="dxa"/>
            <w:shd w:val="clear" w:color="auto" w:fill="auto"/>
          </w:tcPr>
          <w:p w14:paraId="39C7AEC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C8818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коже и слузница</w:t>
            </w:r>
          </w:p>
        </w:tc>
      </w:tr>
      <w:tr w:rsidR="00325407" w:rsidRPr="00325407" w14:paraId="2AFD795B" w14:textId="77777777" w:rsidTr="00E0589D">
        <w:trPr>
          <w:trHeight w:val="1125"/>
        </w:trPr>
        <w:tc>
          <w:tcPr>
            <w:tcW w:w="1135" w:type="dxa"/>
            <w:shd w:val="clear" w:color="auto" w:fill="auto"/>
            <w:vAlign w:val="center"/>
          </w:tcPr>
          <w:p w14:paraId="54A0DE1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A76340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63B62E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одржавању нормалних слузница</w:t>
            </w:r>
          </w:p>
        </w:tc>
        <w:tc>
          <w:tcPr>
            <w:tcW w:w="3827" w:type="dxa"/>
            <w:shd w:val="clear" w:color="auto" w:fill="auto"/>
          </w:tcPr>
          <w:p w14:paraId="5F1E30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4389D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коже и слузница</w:t>
            </w:r>
          </w:p>
        </w:tc>
      </w:tr>
      <w:tr w:rsidR="00325407" w:rsidRPr="00325407" w14:paraId="12AA60BA" w14:textId="77777777" w:rsidTr="00E0589D">
        <w:trPr>
          <w:trHeight w:val="1125"/>
        </w:trPr>
        <w:tc>
          <w:tcPr>
            <w:tcW w:w="1135" w:type="dxa"/>
            <w:shd w:val="clear" w:color="auto" w:fill="auto"/>
            <w:vAlign w:val="center"/>
          </w:tcPr>
          <w:p w14:paraId="59256875"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B25268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2B43AA3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одржавању нормалног вида</w:t>
            </w:r>
          </w:p>
        </w:tc>
        <w:tc>
          <w:tcPr>
            <w:tcW w:w="3827" w:type="dxa"/>
            <w:shd w:val="clear" w:color="auto" w:fill="auto"/>
          </w:tcPr>
          <w:p w14:paraId="5DE6AB8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54FD4F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вида</w:t>
            </w:r>
          </w:p>
        </w:tc>
      </w:tr>
      <w:tr w:rsidR="00325407" w:rsidRPr="00325407" w14:paraId="7318759D" w14:textId="77777777" w:rsidTr="00E0589D">
        <w:trPr>
          <w:trHeight w:val="1125"/>
        </w:trPr>
        <w:tc>
          <w:tcPr>
            <w:tcW w:w="1135" w:type="dxa"/>
            <w:shd w:val="clear" w:color="auto" w:fill="auto"/>
            <w:vAlign w:val="center"/>
          </w:tcPr>
          <w:p w14:paraId="2D4D743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F7162F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0BEE5B8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смањењу умора и исцрпљености</w:t>
            </w:r>
          </w:p>
        </w:tc>
        <w:tc>
          <w:tcPr>
            <w:tcW w:w="3827" w:type="dxa"/>
            <w:shd w:val="clear" w:color="auto" w:fill="auto"/>
          </w:tcPr>
          <w:p w14:paraId="523ADE1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766856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умора и исцрпљености</w:t>
            </w:r>
          </w:p>
        </w:tc>
      </w:tr>
      <w:tr w:rsidR="00325407" w:rsidRPr="00325407" w14:paraId="0ED78489" w14:textId="77777777" w:rsidTr="00E0589D">
        <w:trPr>
          <w:trHeight w:val="1125"/>
        </w:trPr>
        <w:tc>
          <w:tcPr>
            <w:tcW w:w="1135" w:type="dxa"/>
            <w:shd w:val="clear" w:color="auto" w:fill="auto"/>
            <w:vAlign w:val="center"/>
          </w:tcPr>
          <w:p w14:paraId="0C6506E4"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AC6203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(Витамин Б2)</w:t>
            </w:r>
          </w:p>
        </w:tc>
        <w:tc>
          <w:tcPr>
            <w:tcW w:w="1843" w:type="dxa"/>
            <w:shd w:val="clear" w:color="auto" w:fill="auto"/>
          </w:tcPr>
          <w:p w14:paraId="3DCF7B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Рибофлавин доприноси заштити ћелија од оксидативног стреса</w:t>
            </w:r>
          </w:p>
        </w:tc>
        <w:tc>
          <w:tcPr>
            <w:tcW w:w="3827" w:type="dxa"/>
            <w:shd w:val="clear" w:color="auto" w:fill="auto"/>
          </w:tcPr>
          <w:p w14:paraId="5BC5D3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рибофлавин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F3DBF0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Заштита ДНК, протеина и липида од оксидативног оштећења</w:t>
            </w:r>
          </w:p>
        </w:tc>
      </w:tr>
      <w:tr w:rsidR="00325407" w:rsidRPr="00325407" w14:paraId="24832CAB" w14:textId="77777777" w:rsidTr="00E0589D">
        <w:trPr>
          <w:trHeight w:val="1125"/>
        </w:trPr>
        <w:tc>
          <w:tcPr>
            <w:tcW w:w="1135" w:type="dxa"/>
            <w:shd w:val="clear" w:color="auto" w:fill="auto"/>
            <w:vAlign w:val="center"/>
          </w:tcPr>
          <w:p w14:paraId="7D042653"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33F44F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w:t>
            </w:r>
          </w:p>
        </w:tc>
        <w:tc>
          <w:tcPr>
            <w:tcW w:w="1843" w:type="dxa"/>
            <w:shd w:val="clear" w:color="auto" w:fill="auto"/>
          </w:tcPr>
          <w:p w14:paraId="4D44EF6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 доприноси нормалном функционисању штитне жлијезде</w:t>
            </w:r>
          </w:p>
        </w:tc>
        <w:tc>
          <w:tcPr>
            <w:tcW w:w="3827" w:type="dxa"/>
            <w:shd w:val="clear" w:color="auto" w:fill="auto"/>
          </w:tcPr>
          <w:p w14:paraId="68A1F7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селена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8A387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Тироидна функција</w:t>
            </w:r>
          </w:p>
        </w:tc>
      </w:tr>
      <w:tr w:rsidR="00325407" w:rsidRPr="00325407" w14:paraId="0C067065" w14:textId="77777777" w:rsidTr="00E0589D">
        <w:trPr>
          <w:trHeight w:val="1125"/>
        </w:trPr>
        <w:tc>
          <w:tcPr>
            <w:tcW w:w="1135" w:type="dxa"/>
            <w:shd w:val="clear" w:color="auto" w:fill="auto"/>
            <w:vAlign w:val="center"/>
          </w:tcPr>
          <w:p w14:paraId="57555A63"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00795FA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w:t>
            </w:r>
          </w:p>
        </w:tc>
        <w:tc>
          <w:tcPr>
            <w:tcW w:w="1843" w:type="dxa"/>
            <w:shd w:val="clear" w:color="auto" w:fill="auto"/>
          </w:tcPr>
          <w:p w14:paraId="4B56914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 доприноси нормалној функцији имунолошког система</w:t>
            </w:r>
          </w:p>
        </w:tc>
        <w:tc>
          <w:tcPr>
            <w:tcW w:w="3827" w:type="dxa"/>
            <w:shd w:val="clear" w:color="auto" w:fill="auto"/>
          </w:tcPr>
          <w:p w14:paraId="530F6E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селена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21A0A3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функционисање имунолошког система</w:t>
            </w:r>
          </w:p>
        </w:tc>
      </w:tr>
      <w:tr w:rsidR="00325407" w:rsidRPr="00325407" w14:paraId="096C8698" w14:textId="77777777" w:rsidTr="00E0589D">
        <w:trPr>
          <w:trHeight w:val="1125"/>
        </w:trPr>
        <w:tc>
          <w:tcPr>
            <w:tcW w:w="1135" w:type="dxa"/>
            <w:shd w:val="clear" w:color="auto" w:fill="auto"/>
            <w:vAlign w:val="center"/>
          </w:tcPr>
          <w:p w14:paraId="6E127DB3"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66D1FE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w:t>
            </w:r>
          </w:p>
        </w:tc>
        <w:tc>
          <w:tcPr>
            <w:tcW w:w="1843" w:type="dxa"/>
            <w:shd w:val="clear" w:color="auto" w:fill="auto"/>
          </w:tcPr>
          <w:p w14:paraId="336DE6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 доприноси одржавању нормалне косе</w:t>
            </w:r>
          </w:p>
        </w:tc>
        <w:tc>
          <w:tcPr>
            <w:tcW w:w="3827" w:type="dxa"/>
            <w:shd w:val="clear" w:color="auto" w:fill="auto"/>
          </w:tcPr>
          <w:p w14:paraId="1A1FEB6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селена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5967DF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косе</w:t>
            </w:r>
          </w:p>
        </w:tc>
      </w:tr>
      <w:tr w:rsidR="00325407" w:rsidRPr="00325407" w14:paraId="31AF6031" w14:textId="77777777" w:rsidTr="00E0589D">
        <w:trPr>
          <w:trHeight w:val="1125"/>
        </w:trPr>
        <w:tc>
          <w:tcPr>
            <w:tcW w:w="1135" w:type="dxa"/>
            <w:shd w:val="clear" w:color="auto" w:fill="auto"/>
            <w:vAlign w:val="center"/>
          </w:tcPr>
          <w:p w14:paraId="2374185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7D762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w:t>
            </w:r>
          </w:p>
        </w:tc>
        <w:tc>
          <w:tcPr>
            <w:tcW w:w="1843" w:type="dxa"/>
            <w:shd w:val="clear" w:color="auto" w:fill="auto"/>
          </w:tcPr>
          <w:p w14:paraId="5CEBBE7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 доприноси одржавању нормалних ноктију</w:t>
            </w:r>
          </w:p>
        </w:tc>
        <w:tc>
          <w:tcPr>
            <w:tcW w:w="3827" w:type="dxa"/>
            <w:shd w:val="clear" w:color="auto" w:fill="auto"/>
          </w:tcPr>
          <w:p w14:paraId="5AF6CAD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најмање извор селена према тврдњи ИЗВОР [ИМЕ ВИТАМИН/А] И/ИЛИ [ИМЕ МИНЕРАЛ/А као што је наведено у Прилогу 2. правилника</w:t>
            </w:r>
          </w:p>
        </w:tc>
        <w:tc>
          <w:tcPr>
            <w:tcW w:w="1730" w:type="dxa"/>
            <w:shd w:val="clear" w:color="auto" w:fill="auto"/>
          </w:tcPr>
          <w:p w14:paraId="48D1BF9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нормалних ноктију</w:t>
            </w:r>
          </w:p>
        </w:tc>
      </w:tr>
      <w:tr w:rsidR="00325407" w:rsidRPr="00325407" w14:paraId="1ED50BEA" w14:textId="77777777" w:rsidTr="00E0589D">
        <w:trPr>
          <w:trHeight w:val="1125"/>
        </w:trPr>
        <w:tc>
          <w:tcPr>
            <w:tcW w:w="1135" w:type="dxa"/>
            <w:shd w:val="clear" w:color="auto" w:fill="auto"/>
            <w:vAlign w:val="center"/>
          </w:tcPr>
          <w:p w14:paraId="3009FFF5"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AAD30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w:t>
            </w:r>
          </w:p>
        </w:tc>
        <w:tc>
          <w:tcPr>
            <w:tcW w:w="1843" w:type="dxa"/>
            <w:shd w:val="clear" w:color="auto" w:fill="auto"/>
          </w:tcPr>
          <w:p w14:paraId="3134DC7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 доприноси нормалној сперматогенези</w:t>
            </w:r>
          </w:p>
        </w:tc>
        <w:tc>
          <w:tcPr>
            <w:tcW w:w="3827" w:type="dxa"/>
            <w:shd w:val="clear" w:color="auto" w:fill="auto"/>
          </w:tcPr>
          <w:p w14:paraId="53F9C3F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селена према тврдњи ИЗВОР [ИМЕ ВИТАМИН/А] И/ИЛИ [ИМЕ МИНЕРАЛ/А] као што је наведено у Прилогу 2. правилника. </w:t>
            </w:r>
          </w:p>
        </w:tc>
        <w:tc>
          <w:tcPr>
            <w:tcW w:w="1730" w:type="dxa"/>
            <w:shd w:val="clear" w:color="auto" w:fill="auto"/>
          </w:tcPr>
          <w:p w14:paraId="2FDF268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Сперматогенеза</w:t>
            </w:r>
          </w:p>
        </w:tc>
      </w:tr>
      <w:tr w:rsidR="00325407" w:rsidRPr="00325407" w14:paraId="0EEA552F" w14:textId="77777777" w:rsidTr="00E0589D">
        <w:trPr>
          <w:trHeight w:val="1125"/>
        </w:trPr>
        <w:tc>
          <w:tcPr>
            <w:tcW w:w="1135" w:type="dxa"/>
            <w:shd w:val="clear" w:color="auto" w:fill="auto"/>
            <w:vAlign w:val="center"/>
          </w:tcPr>
          <w:p w14:paraId="6E36DCC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9C1D20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w:t>
            </w:r>
          </w:p>
        </w:tc>
        <w:tc>
          <w:tcPr>
            <w:tcW w:w="1843" w:type="dxa"/>
            <w:shd w:val="clear" w:color="auto" w:fill="auto"/>
          </w:tcPr>
          <w:p w14:paraId="2BA264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Селен доприноси заштити ћелија од оксидативног стреса</w:t>
            </w:r>
          </w:p>
        </w:tc>
        <w:tc>
          <w:tcPr>
            <w:tcW w:w="3827" w:type="dxa"/>
            <w:shd w:val="clear" w:color="auto" w:fill="auto"/>
          </w:tcPr>
          <w:p w14:paraId="0FEDD18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селена према тврдњи ИЗВОР [ИМЕ ВИТАМИН/А] И/ИЛИ [ИМЕ МИНЕРАЛ/А] као што је наведено у Прилогу 2. правилника. </w:t>
            </w:r>
          </w:p>
        </w:tc>
        <w:tc>
          <w:tcPr>
            <w:tcW w:w="1730" w:type="dxa"/>
            <w:shd w:val="clear" w:color="auto" w:fill="auto"/>
          </w:tcPr>
          <w:p w14:paraId="318D25A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Заштита ДНК, протеина и липида од оксидативног оштећења</w:t>
            </w:r>
          </w:p>
        </w:tc>
      </w:tr>
      <w:tr w:rsidR="00325407" w:rsidRPr="00325407" w14:paraId="70B7CF66" w14:textId="77777777" w:rsidTr="00E0589D">
        <w:trPr>
          <w:trHeight w:val="1125"/>
        </w:trPr>
        <w:tc>
          <w:tcPr>
            <w:tcW w:w="1135" w:type="dxa"/>
            <w:shd w:val="clear" w:color="auto" w:fill="auto"/>
            <w:vAlign w:val="center"/>
          </w:tcPr>
          <w:p w14:paraId="4ED2939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F73CA9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Сушене шљиве култивара</w:t>
            </w:r>
            <w:r w:rsidRPr="00325407">
              <w:rPr>
                <w:rFonts w:ascii="Times New Roman" w:eastAsia="Times New Roman" w:hAnsi="Times New Roman" w:cs="Times New Roman"/>
                <w:noProof/>
                <w:sz w:val="24"/>
                <w:szCs w:val="24"/>
                <w:lang w:val="sr-Cyrl-CS" w:eastAsia="hr-HR"/>
              </w:rPr>
              <w:t xml:space="preserve"> „</w:t>
            </w:r>
            <w:r w:rsidRPr="00325407">
              <w:rPr>
                <w:rFonts w:ascii="Times New Roman" w:eastAsia="Times New Roman" w:hAnsi="Times New Roman" w:cs="Times New Roman"/>
                <w:i/>
                <w:noProof/>
                <w:lang w:val="sr-Latn-CS" w:eastAsia="hr-HR"/>
              </w:rPr>
              <w:t>prune</w:t>
            </w:r>
            <w:r w:rsidRPr="00325407">
              <w:rPr>
                <w:rFonts w:ascii="Times New Roman" w:eastAsia="Times New Roman" w:hAnsi="Times New Roman" w:cs="Times New Roman"/>
                <w:noProof/>
                <w:lang w:val="sr-Latn-CS" w:eastAsia="hr-HR"/>
              </w:rPr>
              <w:t>" (&lt;em&gt; Prunus domestica &lt;/ em&gt; L.)</w:t>
            </w:r>
          </w:p>
        </w:tc>
        <w:tc>
          <w:tcPr>
            <w:tcW w:w="1843" w:type="dxa"/>
            <w:shd w:val="clear" w:color="auto" w:fill="auto"/>
          </w:tcPr>
          <w:p w14:paraId="182FBD1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Суве шљиве/(</w:t>
            </w:r>
            <w:r w:rsidRPr="00325407">
              <w:rPr>
                <w:rFonts w:ascii="Times New Roman" w:eastAsia="Times New Roman" w:hAnsi="Times New Roman" w:cs="Times New Roman"/>
                <w:i/>
                <w:noProof/>
                <w:lang w:val="sr-Latn-CS" w:eastAsia="hr-HR"/>
              </w:rPr>
              <w:t>prune</w:t>
            </w:r>
            <w:r w:rsidRPr="00325407">
              <w:rPr>
                <w:rFonts w:ascii="Times New Roman" w:eastAsia="Times New Roman" w:hAnsi="Times New Roman" w:cs="Times New Roman"/>
                <w:noProof/>
                <w:lang w:val="sr-Cyrl-CS" w:eastAsia="hr-HR"/>
              </w:rPr>
              <w:t>) доприносе нормалној функцији цријева</w:t>
            </w:r>
          </w:p>
        </w:tc>
        <w:tc>
          <w:tcPr>
            <w:tcW w:w="3827" w:type="dxa"/>
            <w:shd w:val="clear" w:color="auto" w:fill="auto"/>
          </w:tcPr>
          <w:p w14:paraId="7A7560F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осигурава дневни унос од 100 g сувих шљива (</w:t>
            </w:r>
            <w:r w:rsidRPr="00325407">
              <w:rPr>
                <w:rFonts w:ascii="Times New Roman" w:eastAsia="Times New Roman" w:hAnsi="Times New Roman" w:cs="Times New Roman"/>
                <w:i/>
                <w:noProof/>
                <w:lang w:val="sr-Cyrl-CS" w:eastAsia="hr-HR"/>
              </w:rPr>
              <w:t>prune</w:t>
            </w:r>
            <w:r w:rsidRPr="00325407">
              <w:rPr>
                <w:rFonts w:ascii="Times New Roman" w:eastAsia="Times New Roman" w:hAnsi="Times New Roman" w:cs="Times New Roman"/>
                <w:noProof/>
                <w:lang w:val="sr-Cyrl-CS" w:eastAsia="hr-HR"/>
              </w:rPr>
              <w:t>). За кориштење тврдње потрошачу треба дати информацију да се корисни ефекат постиже са дневним уносом 100 g сувих шљива (</w:t>
            </w:r>
            <w:r w:rsidRPr="00325407">
              <w:rPr>
                <w:rFonts w:ascii="Times New Roman" w:eastAsia="Times New Roman" w:hAnsi="Times New Roman" w:cs="Times New Roman"/>
                <w:i/>
                <w:noProof/>
                <w:lang w:val="sr-Cyrl-CS" w:eastAsia="hr-HR"/>
              </w:rPr>
              <w:t>prune</w:t>
            </w:r>
            <w:r w:rsidRPr="00325407">
              <w:rPr>
                <w:rFonts w:ascii="Times New Roman" w:eastAsia="Times New Roman" w:hAnsi="Times New Roman" w:cs="Times New Roman"/>
                <w:noProof/>
                <w:lang w:val="sr-Cyrl-CS" w:eastAsia="hr-HR"/>
              </w:rPr>
              <w:t>).</w:t>
            </w:r>
          </w:p>
        </w:tc>
        <w:tc>
          <w:tcPr>
            <w:tcW w:w="1730" w:type="dxa"/>
            <w:shd w:val="clear" w:color="auto" w:fill="auto"/>
          </w:tcPr>
          <w:p w14:paraId="041690A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функције цријева</w:t>
            </w:r>
          </w:p>
        </w:tc>
      </w:tr>
      <w:tr w:rsidR="00325407" w:rsidRPr="00325407" w14:paraId="14F84B81" w14:textId="77777777" w:rsidTr="00E0589D">
        <w:trPr>
          <w:trHeight w:val="1125"/>
        </w:trPr>
        <w:tc>
          <w:tcPr>
            <w:tcW w:w="1135" w:type="dxa"/>
            <w:shd w:val="clear" w:color="auto" w:fill="auto"/>
            <w:vAlign w:val="center"/>
          </w:tcPr>
          <w:p w14:paraId="569C648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8C88A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Тиамин</w:t>
            </w:r>
          </w:p>
        </w:tc>
        <w:tc>
          <w:tcPr>
            <w:tcW w:w="1843" w:type="dxa"/>
            <w:shd w:val="clear" w:color="auto" w:fill="auto"/>
          </w:tcPr>
          <w:p w14:paraId="5081771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Тиамин доприноси нормалној психолошкој функцији</w:t>
            </w:r>
          </w:p>
        </w:tc>
        <w:tc>
          <w:tcPr>
            <w:tcW w:w="3827" w:type="dxa"/>
            <w:shd w:val="clear" w:color="auto" w:fill="auto"/>
          </w:tcPr>
          <w:p w14:paraId="11C2BC6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тиамина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6C23F0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психолошком функционисању</w:t>
            </w:r>
          </w:p>
        </w:tc>
      </w:tr>
      <w:tr w:rsidR="00325407" w:rsidRPr="00325407" w14:paraId="122ADC00" w14:textId="77777777" w:rsidTr="00E0589D">
        <w:trPr>
          <w:trHeight w:val="1125"/>
        </w:trPr>
        <w:tc>
          <w:tcPr>
            <w:tcW w:w="1135" w:type="dxa"/>
            <w:shd w:val="clear" w:color="auto" w:fill="auto"/>
            <w:vAlign w:val="center"/>
          </w:tcPr>
          <w:p w14:paraId="14755F9E"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5E1FC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Тиамин</w:t>
            </w:r>
          </w:p>
        </w:tc>
        <w:tc>
          <w:tcPr>
            <w:tcW w:w="1843" w:type="dxa"/>
            <w:shd w:val="clear" w:color="auto" w:fill="auto"/>
          </w:tcPr>
          <w:p w14:paraId="799BCFC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Тиамин доприноси нормалном функционисању нервног система</w:t>
            </w:r>
          </w:p>
        </w:tc>
        <w:tc>
          <w:tcPr>
            <w:tcW w:w="3827" w:type="dxa"/>
            <w:shd w:val="clear" w:color="auto" w:fill="auto"/>
          </w:tcPr>
          <w:p w14:paraId="697E1A1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тиамина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5BB013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Функционисање нервног система</w:t>
            </w:r>
          </w:p>
        </w:tc>
      </w:tr>
      <w:tr w:rsidR="00325407" w:rsidRPr="00325407" w14:paraId="049AA572" w14:textId="77777777" w:rsidTr="00E0589D">
        <w:trPr>
          <w:trHeight w:val="1125"/>
        </w:trPr>
        <w:tc>
          <w:tcPr>
            <w:tcW w:w="1135" w:type="dxa"/>
            <w:shd w:val="clear" w:color="auto" w:fill="auto"/>
            <w:vAlign w:val="center"/>
          </w:tcPr>
          <w:p w14:paraId="11469BE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CD6E33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Тиамин</w:t>
            </w:r>
          </w:p>
        </w:tc>
        <w:tc>
          <w:tcPr>
            <w:tcW w:w="1843" w:type="dxa"/>
            <w:shd w:val="clear" w:color="auto" w:fill="auto"/>
          </w:tcPr>
          <w:p w14:paraId="3AD6FAE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Тиамин доприноси нормалној функцији срца</w:t>
            </w:r>
          </w:p>
        </w:tc>
        <w:tc>
          <w:tcPr>
            <w:tcW w:w="3827" w:type="dxa"/>
            <w:shd w:val="clear" w:color="auto" w:fill="auto"/>
          </w:tcPr>
          <w:p w14:paraId="64649F4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тиамина према тврдњи ИЗВОР [ИМЕ ВИТАМИН/А] И/ИЛИ [ИМЕ </w:t>
            </w:r>
            <w:r w:rsidRPr="00325407">
              <w:rPr>
                <w:rFonts w:ascii="Times New Roman" w:eastAsia="Times New Roman" w:hAnsi="Times New Roman" w:cs="Times New Roman"/>
                <w:noProof/>
                <w:lang w:val="sr-Cyrl-CS" w:eastAsia="hr-HR"/>
              </w:rPr>
              <w:lastRenderedPageBreak/>
              <w:t xml:space="preserve">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33E359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Срчана функција</w:t>
            </w:r>
          </w:p>
        </w:tc>
      </w:tr>
      <w:tr w:rsidR="00325407" w:rsidRPr="00325407" w14:paraId="08A89C0B" w14:textId="77777777" w:rsidTr="00E0589D">
        <w:trPr>
          <w:trHeight w:val="1125"/>
        </w:trPr>
        <w:tc>
          <w:tcPr>
            <w:tcW w:w="1135" w:type="dxa"/>
            <w:shd w:val="clear" w:color="auto" w:fill="auto"/>
            <w:vAlign w:val="center"/>
          </w:tcPr>
          <w:p w14:paraId="3BC9B3C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401931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Тиамин</w:t>
            </w:r>
          </w:p>
        </w:tc>
        <w:tc>
          <w:tcPr>
            <w:tcW w:w="1843" w:type="dxa"/>
            <w:shd w:val="clear" w:color="auto" w:fill="auto"/>
          </w:tcPr>
          <w:p w14:paraId="0B75062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Тиамин доприноси нормалном метаболизму стварања енергије</w:t>
            </w:r>
          </w:p>
        </w:tc>
        <w:tc>
          <w:tcPr>
            <w:tcW w:w="3827" w:type="dxa"/>
            <w:shd w:val="clear" w:color="auto" w:fill="auto"/>
          </w:tcPr>
          <w:p w14:paraId="237967A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тиамина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38B0E1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стварања енергије</w:t>
            </w:r>
          </w:p>
        </w:tc>
      </w:tr>
      <w:tr w:rsidR="00325407" w:rsidRPr="00325407" w14:paraId="5A9AB685" w14:textId="77777777" w:rsidTr="00E0589D">
        <w:trPr>
          <w:trHeight w:val="1125"/>
        </w:trPr>
        <w:tc>
          <w:tcPr>
            <w:tcW w:w="1135" w:type="dxa"/>
            <w:shd w:val="clear" w:color="auto" w:fill="auto"/>
            <w:vAlign w:val="center"/>
          </w:tcPr>
          <w:p w14:paraId="477705F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C2DE3B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Угљенхидрати</w:t>
            </w:r>
          </w:p>
        </w:tc>
        <w:tc>
          <w:tcPr>
            <w:tcW w:w="1843" w:type="dxa"/>
            <w:shd w:val="clear" w:color="auto" w:fill="auto"/>
          </w:tcPr>
          <w:p w14:paraId="478613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Угљенхидрати доприносе одржавању нормалне фунцкије мозга</w:t>
            </w:r>
          </w:p>
        </w:tc>
        <w:tc>
          <w:tcPr>
            <w:tcW w:w="3827" w:type="dxa"/>
            <w:shd w:val="clear" w:color="auto" w:fill="auto"/>
          </w:tcPr>
          <w:p w14:paraId="7D9810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 кориштење тврдње потрошачу треба дати информацију да се корисни ефекат постиже са  дневним уносом 130 g угљен</w:t>
            </w:r>
            <w:r w:rsidRPr="00325407">
              <w:rPr>
                <w:rFonts w:ascii="Times New Roman" w:eastAsia="Times New Roman" w:hAnsi="Times New Roman" w:cs="Times New Roman"/>
                <w:noProof/>
                <w:lang w:val="sr-Cyrl-BA" w:eastAsia="hr-HR"/>
              </w:rPr>
              <w:t>и</w:t>
            </w:r>
            <w:r w:rsidRPr="00325407">
              <w:rPr>
                <w:rFonts w:ascii="Times New Roman" w:eastAsia="Times New Roman" w:hAnsi="Times New Roman" w:cs="Times New Roman"/>
                <w:noProof/>
                <w:lang w:val="sr-Cyrl-CS" w:eastAsia="hr-HR"/>
              </w:rPr>
              <w:t xml:space="preserve">х хидрата, из свих извора. Тврдња се смије користити само за храну која садржи најмање 20 </w:t>
            </w:r>
            <w:r w:rsidRPr="00325407">
              <w:rPr>
                <w:rFonts w:ascii="Times New Roman" w:eastAsia="Times New Roman" w:hAnsi="Times New Roman" w:cs="Times New Roman"/>
                <w:noProof/>
                <w:lang w:eastAsia="hr-HR"/>
              </w:rPr>
              <w:t>g</w:t>
            </w:r>
            <w:r w:rsidRPr="00325407">
              <w:rPr>
                <w:rFonts w:ascii="Times New Roman" w:eastAsia="Times New Roman" w:hAnsi="Times New Roman" w:cs="Times New Roman"/>
                <w:noProof/>
                <w:lang w:val="sr-Cyrl-CS" w:eastAsia="hr-HR"/>
              </w:rPr>
              <w:t xml:space="preserve"> угљених хидрата по дози (коју људи метаболишу), изузев полиола и која  у складу са нутритивном тврдњом СА МАЛОМ КОЛИЧИНОМ ШЕЋЕРА или БЕЗ ДОДАНОГ ШЕЋЕРА као што је наведено у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color w:val="FF0000"/>
                <w:lang w:val="sr-Cyrl-BA" w:eastAsia="hr-HR"/>
              </w:rPr>
              <w:t xml:space="preserve"> </w:t>
            </w:r>
            <w:r w:rsidRPr="00325407">
              <w:rPr>
                <w:rFonts w:ascii="Times New Roman" w:eastAsia="Times New Roman" w:hAnsi="Times New Roman" w:cs="Times New Roman"/>
                <w:noProof/>
                <w:lang w:val="sr-Cyrl-CS" w:eastAsia="hr-HR"/>
              </w:rPr>
              <w:t>Тврдња се не смије користити за храну која је 100% шећер.</w:t>
            </w:r>
          </w:p>
        </w:tc>
        <w:tc>
          <w:tcPr>
            <w:tcW w:w="1730" w:type="dxa"/>
            <w:shd w:val="clear" w:color="auto" w:fill="auto"/>
          </w:tcPr>
          <w:p w14:paraId="4DB959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фунцкије мозга</w:t>
            </w:r>
          </w:p>
        </w:tc>
      </w:tr>
      <w:tr w:rsidR="00325407" w:rsidRPr="00325407" w14:paraId="2EAC3C77" w14:textId="77777777" w:rsidTr="00E0589D">
        <w:trPr>
          <w:trHeight w:val="1125"/>
        </w:trPr>
        <w:tc>
          <w:tcPr>
            <w:tcW w:w="1135" w:type="dxa"/>
            <w:shd w:val="clear" w:color="auto" w:fill="auto"/>
            <w:vAlign w:val="center"/>
          </w:tcPr>
          <w:p w14:paraId="7C58E1E2"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8DE85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w:t>
            </w:r>
          </w:p>
        </w:tc>
        <w:tc>
          <w:tcPr>
            <w:tcW w:w="1843" w:type="dxa"/>
            <w:shd w:val="clear" w:color="auto" w:fill="auto"/>
          </w:tcPr>
          <w:p w14:paraId="0BB7369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 има улогу у процесу диференцијације ћелија</w:t>
            </w:r>
          </w:p>
        </w:tc>
        <w:tc>
          <w:tcPr>
            <w:tcW w:w="3827" w:type="dxa"/>
            <w:shd w:val="clear" w:color="auto" w:fill="auto"/>
          </w:tcPr>
          <w:p w14:paraId="0EB5FE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6FBA31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Диференцијација ћелија</w:t>
            </w:r>
          </w:p>
        </w:tc>
      </w:tr>
      <w:tr w:rsidR="00325407" w:rsidRPr="00325407" w14:paraId="5220293A" w14:textId="77777777" w:rsidTr="00E0589D">
        <w:trPr>
          <w:trHeight w:val="1125"/>
        </w:trPr>
        <w:tc>
          <w:tcPr>
            <w:tcW w:w="1135" w:type="dxa"/>
            <w:shd w:val="clear" w:color="auto" w:fill="auto"/>
            <w:vAlign w:val="center"/>
          </w:tcPr>
          <w:p w14:paraId="209860F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0CDE03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w:t>
            </w:r>
          </w:p>
        </w:tc>
        <w:tc>
          <w:tcPr>
            <w:tcW w:w="1843" w:type="dxa"/>
            <w:shd w:val="clear" w:color="auto" w:fill="auto"/>
          </w:tcPr>
          <w:p w14:paraId="451F860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 доприноси нормалном метаболизму жељеза</w:t>
            </w:r>
          </w:p>
        </w:tc>
        <w:tc>
          <w:tcPr>
            <w:tcW w:w="3827" w:type="dxa"/>
            <w:shd w:val="clear" w:color="auto" w:fill="auto"/>
          </w:tcPr>
          <w:p w14:paraId="6566AC6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EF041F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жељеза</w:t>
            </w:r>
          </w:p>
        </w:tc>
      </w:tr>
      <w:tr w:rsidR="00325407" w:rsidRPr="00325407" w14:paraId="6E919260" w14:textId="77777777" w:rsidTr="00E0589D">
        <w:trPr>
          <w:trHeight w:val="1125"/>
        </w:trPr>
        <w:tc>
          <w:tcPr>
            <w:tcW w:w="1135" w:type="dxa"/>
            <w:shd w:val="clear" w:color="auto" w:fill="auto"/>
            <w:vAlign w:val="center"/>
          </w:tcPr>
          <w:p w14:paraId="36DA774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61DC2A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w:t>
            </w:r>
          </w:p>
        </w:tc>
        <w:tc>
          <w:tcPr>
            <w:tcW w:w="1843" w:type="dxa"/>
            <w:shd w:val="clear" w:color="auto" w:fill="auto"/>
          </w:tcPr>
          <w:p w14:paraId="6EC0F91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 доприноси нормалној функцији имунолошког система</w:t>
            </w:r>
          </w:p>
        </w:tc>
        <w:tc>
          <w:tcPr>
            <w:tcW w:w="3827" w:type="dxa"/>
            <w:shd w:val="clear" w:color="auto" w:fill="auto"/>
          </w:tcPr>
          <w:p w14:paraId="7C21271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EE5BD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функције имунолошког система</w:t>
            </w:r>
          </w:p>
        </w:tc>
      </w:tr>
      <w:tr w:rsidR="00325407" w:rsidRPr="00325407" w14:paraId="1AF3693C" w14:textId="77777777" w:rsidTr="00E0589D">
        <w:trPr>
          <w:trHeight w:val="1125"/>
        </w:trPr>
        <w:tc>
          <w:tcPr>
            <w:tcW w:w="1135" w:type="dxa"/>
            <w:shd w:val="clear" w:color="auto" w:fill="auto"/>
            <w:vAlign w:val="center"/>
          </w:tcPr>
          <w:p w14:paraId="61A96F19"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C18069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w:t>
            </w:r>
          </w:p>
        </w:tc>
        <w:tc>
          <w:tcPr>
            <w:tcW w:w="1843" w:type="dxa"/>
            <w:shd w:val="clear" w:color="auto" w:fill="auto"/>
          </w:tcPr>
          <w:p w14:paraId="00C1E0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 доприноси одржавању нормалне коже</w:t>
            </w:r>
          </w:p>
        </w:tc>
        <w:tc>
          <w:tcPr>
            <w:tcW w:w="3827" w:type="dxa"/>
            <w:shd w:val="clear" w:color="auto" w:fill="auto"/>
          </w:tcPr>
          <w:p w14:paraId="28C9464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C98BF6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коже и слузница</w:t>
            </w:r>
          </w:p>
        </w:tc>
      </w:tr>
      <w:tr w:rsidR="00325407" w:rsidRPr="00325407" w14:paraId="741031FB" w14:textId="77777777" w:rsidTr="00E0589D">
        <w:trPr>
          <w:trHeight w:val="1125"/>
        </w:trPr>
        <w:tc>
          <w:tcPr>
            <w:tcW w:w="1135" w:type="dxa"/>
            <w:shd w:val="clear" w:color="auto" w:fill="auto"/>
            <w:vAlign w:val="center"/>
          </w:tcPr>
          <w:p w14:paraId="0718F55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389F76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w:t>
            </w:r>
          </w:p>
        </w:tc>
        <w:tc>
          <w:tcPr>
            <w:tcW w:w="1843" w:type="dxa"/>
            <w:shd w:val="clear" w:color="auto" w:fill="auto"/>
          </w:tcPr>
          <w:p w14:paraId="3EE6207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 доприноси одржавању нормалних слузница</w:t>
            </w:r>
          </w:p>
        </w:tc>
        <w:tc>
          <w:tcPr>
            <w:tcW w:w="3827" w:type="dxa"/>
            <w:shd w:val="clear" w:color="auto" w:fill="auto"/>
          </w:tcPr>
          <w:p w14:paraId="1D781F1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А према тврдњи ИЗВОР [ИМЕ ВИТАМИН/А] И/ИЛИ [ИМЕ </w:t>
            </w:r>
            <w:r w:rsidRPr="00325407">
              <w:rPr>
                <w:rFonts w:ascii="Times New Roman" w:eastAsia="Times New Roman" w:hAnsi="Times New Roman" w:cs="Times New Roman"/>
                <w:noProof/>
                <w:lang w:val="sr-Cyrl-CS" w:eastAsia="hr-HR"/>
              </w:rPr>
              <w:lastRenderedPageBreak/>
              <w:t xml:space="preserve">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44E89F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Одржавање нормалне коже и слузница</w:t>
            </w:r>
          </w:p>
        </w:tc>
      </w:tr>
      <w:tr w:rsidR="00325407" w:rsidRPr="00325407" w14:paraId="3C6F3023" w14:textId="77777777" w:rsidTr="00E0589D">
        <w:trPr>
          <w:trHeight w:val="1125"/>
        </w:trPr>
        <w:tc>
          <w:tcPr>
            <w:tcW w:w="1135" w:type="dxa"/>
            <w:shd w:val="clear" w:color="auto" w:fill="auto"/>
            <w:vAlign w:val="center"/>
          </w:tcPr>
          <w:p w14:paraId="2C5A552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082AE3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w:t>
            </w:r>
          </w:p>
        </w:tc>
        <w:tc>
          <w:tcPr>
            <w:tcW w:w="1843" w:type="dxa"/>
            <w:shd w:val="clear" w:color="auto" w:fill="auto"/>
          </w:tcPr>
          <w:p w14:paraId="50631C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А доприноси одржавању нормалног вида</w:t>
            </w:r>
          </w:p>
        </w:tc>
        <w:tc>
          <w:tcPr>
            <w:tcW w:w="3827" w:type="dxa"/>
            <w:shd w:val="clear" w:color="auto" w:fill="auto"/>
          </w:tcPr>
          <w:p w14:paraId="054AFE2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904E91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вида</w:t>
            </w:r>
          </w:p>
        </w:tc>
      </w:tr>
      <w:tr w:rsidR="00325407" w:rsidRPr="00325407" w14:paraId="39B1B7E0" w14:textId="77777777" w:rsidTr="00E0589D">
        <w:trPr>
          <w:trHeight w:val="1125"/>
        </w:trPr>
        <w:tc>
          <w:tcPr>
            <w:tcW w:w="1135" w:type="dxa"/>
            <w:shd w:val="clear" w:color="auto" w:fill="auto"/>
            <w:vAlign w:val="center"/>
          </w:tcPr>
          <w:p w14:paraId="10967035"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65B4B4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w:t>
            </w:r>
          </w:p>
        </w:tc>
        <w:tc>
          <w:tcPr>
            <w:tcW w:w="1843" w:type="dxa"/>
            <w:shd w:val="clear" w:color="auto" w:fill="auto"/>
          </w:tcPr>
          <w:p w14:paraId="27642BE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 има улогу у процесу ћелијске диобе</w:t>
            </w:r>
          </w:p>
        </w:tc>
        <w:tc>
          <w:tcPr>
            <w:tcW w:w="3827" w:type="dxa"/>
            <w:shd w:val="clear" w:color="auto" w:fill="auto"/>
          </w:tcPr>
          <w:p w14:paraId="48F504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Б12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AB981B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Ћелијска диоба</w:t>
            </w:r>
          </w:p>
        </w:tc>
      </w:tr>
      <w:tr w:rsidR="00325407" w:rsidRPr="00325407" w14:paraId="12AF00AC" w14:textId="77777777" w:rsidTr="00E0589D">
        <w:trPr>
          <w:trHeight w:val="693"/>
        </w:trPr>
        <w:tc>
          <w:tcPr>
            <w:tcW w:w="1135" w:type="dxa"/>
            <w:shd w:val="clear" w:color="auto" w:fill="auto"/>
            <w:vAlign w:val="center"/>
          </w:tcPr>
          <w:p w14:paraId="71E7CBF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4898AE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w:t>
            </w:r>
          </w:p>
        </w:tc>
        <w:tc>
          <w:tcPr>
            <w:tcW w:w="1843" w:type="dxa"/>
            <w:shd w:val="clear" w:color="auto" w:fill="auto"/>
          </w:tcPr>
          <w:p w14:paraId="0BA3235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 доприноси нормалном функционисању нервног система</w:t>
            </w:r>
          </w:p>
        </w:tc>
        <w:tc>
          <w:tcPr>
            <w:tcW w:w="3827" w:type="dxa"/>
            <w:shd w:val="clear" w:color="auto" w:fill="auto"/>
          </w:tcPr>
          <w:p w14:paraId="0C8F0BB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Б12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6C0EF7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неуролошком и психолошком функционисању</w:t>
            </w:r>
          </w:p>
        </w:tc>
      </w:tr>
      <w:tr w:rsidR="00325407" w:rsidRPr="00325407" w14:paraId="33031142" w14:textId="77777777" w:rsidTr="00E0589D">
        <w:trPr>
          <w:trHeight w:val="1125"/>
        </w:trPr>
        <w:tc>
          <w:tcPr>
            <w:tcW w:w="1135" w:type="dxa"/>
            <w:shd w:val="clear" w:color="auto" w:fill="auto"/>
            <w:vAlign w:val="center"/>
          </w:tcPr>
          <w:p w14:paraId="5EB97D8E"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D129DD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w:t>
            </w:r>
          </w:p>
        </w:tc>
        <w:tc>
          <w:tcPr>
            <w:tcW w:w="1843" w:type="dxa"/>
            <w:shd w:val="clear" w:color="auto" w:fill="auto"/>
          </w:tcPr>
          <w:p w14:paraId="1E3DC7C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 доприноси нормалној психолошкој функцији</w:t>
            </w:r>
          </w:p>
        </w:tc>
        <w:tc>
          <w:tcPr>
            <w:tcW w:w="3827" w:type="dxa"/>
            <w:shd w:val="clear" w:color="auto" w:fill="auto"/>
          </w:tcPr>
          <w:p w14:paraId="4325D72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Б12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DBB3C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неуролошком и психолошком функционисању</w:t>
            </w:r>
          </w:p>
        </w:tc>
      </w:tr>
      <w:tr w:rsidR="00325407" w:rsidRPr="00325407" w14:paraId="174E9523" w14:textId="77777777" w:rsidTr="00E0589D">
        <w:trPr>
          <w:trHeight w:val="1125"/>
        </w:trPr>
        <w:tc>
          <w:tcPr>
            <w:tcW w:w="1135" w:type="dxa"/>
            <w:shd w:val="clear" w:color="auto" w:fill="auto"/>
            <w:vAlign w:val="center"/>
          </w:tcPr>
          <w:p w14:paraId="17B9D8B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FBA84E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w:t>
            </w:r>
          </w:p>
        </w:tc>
        <w:tc>
          <w:tcPr>
            <w:tcW w:w="1843" w:type="dxa"/>
            <w:shd w:val="clear" w:color="auto" w:fill="auto"/>
          </w:tcPr>
          <w:p w14:paraId="41891E6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 доприноси нормалном метаболизму хомоцистеина</w:t>
            </w:r>
          </w:p>
        </w:tc>
        <w:tc>
          <w:tcPr>
            <w:tcW w:w="3827" w:type="dxa"/>
            <w:shd w:val="clear" w:color="auto" w:fill="auto"/>
          </w:tcPr>
          <w:p w14:paraId="4461489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Б12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32B830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хомоцистеина</w:t>
            </w:r>
          </w:p>
        </w:tc>
      </w:tr>
      <w:tr w:rsidR="00325407" w:rsidRPr="00325407" w14:paraId="5CF8D7DA" w14:textId="77777777" w:rsidTr="00E0589D">
        <w:trPr>
          <w:trHeight w:val="1125"/>
        </w:trPr>
        <w:tc>
          <w:tcPr>
            <w:tcW w:w="1135" w:type="dxa"/>
            <w:shd w:val="clear" w:color="auto" w:fill="auto"/>
            <w:vAlign w:val="center"/>
          </w:tcPr>
          <w:p w14:paraId="3CBC2147"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855782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w:t>
            </w:r>
          </w:p>
        </w:tc>
        <w:tc>
          <w:tcPr>
            <w:tcW w:w="1843" w:type="dxa"/>
            <w:shd w:val="clear" w:color="auto" w:fill="auto"/>
          </w:tcPr>
          <w:p w14:paraId="21EF8E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 доприноси нормалној функцији имунолошког система</w:t>
            </w:r>
          </w:p>
        </w:tc>
        <w:tc>
          <w:tcPr>
            <w:tcW w:w="3827" w:type="dxa"/>
            <w:shd w:val="clear" w:color="auto" w:fill="auto"/>
          </w:tcPr>
          <w:p w14:paraId="7E45C9A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Б12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656DA1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Функција имунолошког система</w:t>
            </w:r>
          </w:p>
        </w:tc>
      </w:tr>
      <w:tr w:rsidR="00325407" w:rsidRPr="00325407" w14:paraId="06C0A463" w14:textId="77777777" w:rsidTr="00E0589D">
        <w:trPr>
          <w:trHeight w:val="1125"/>
        </w:trPr>
        <w:tc>
          <w:tcPr>
            <w:tcW w:w="1135" w:type="dxa"/>
            <w:shd w:val="clear" w:color="auto" w:fill="auto"/>
            <w:vAlign w:val="center"/>
          </w:tcPr>
          <w:p w14:paraId="517DB4F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E9346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w:t>
            </w:r>
          </w:p>
        </w:tc>
        <w:tc>
          <w:tcPr>
            <w:tcW w:w="1843" w:type="dxa"/>
            <w:shd w:val="clear" w:color="auto" w:fill="auto"/>
          </w:tcPr>
          <w:p w14:paraId="5312406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 доприноси смањењу умора и исцрпљености</w:t>
            </w:r>
          </w:p>
        </w:tc>
        <w:tc>
          <w:tcPr>
            <w:tcW w:w="3827" w:type="dxa"/>
            <w:shd w:val="clear" w:color="auto" w:fill="auto"/>
          </w:tcPr>
          <w:p w14:paraId="7E3ECC5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Б12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A324CF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смањењу умора и исцрпљености</w:t>
            </w:r>
          </w:p>
        </w:tc>
      </w:tr>
      <w:tr w:rsidR="00325407" w:rsidRPr="00325407" w14:paraId="476ACF59" w14:textId="77777777" w:rsidTr="00E0589D">
        <w:trPr>
          <w:trHeight w:val="1125"/>
        </w:trPr>
        <w:tc>
          <w:tcPr>
            <w:tcW w:w="1135" w:type="dxa"/>
            <w:shd w:val="clear" w:color="auto" w:fill="auto"/>
            <w:vAlign w:val="center"/>
          </w:tcPr>
          <w:p w14:paraId="276F23F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DC35E7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w:t>
            </w:r>
          </w:p>
        </w:tc>
        <w:tc>
          <w:tcPr>
            <w:tcW w:w="1843" w:type="dxa"/>
            <w:shd w:val="clear" w:color="auto" w:fill="auto"/>
          </w:tcPr>
          <w:p w14:paraId="7B0C141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 доприноси нормалном стварању црвених крвних зрнаца</w:t>
            </w:r>
          </w:p>
        </w:tc>
        <w:tc>
          <w:tcPr>
            <w:tcW w:w="3827" w:type="dxa"/>
            <w:shd w:val="clear" w:color="auto" w:fill="auto"/>
          </w:tcPr>
          <w:p w14:paraId="196B587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Б12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62D002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црвених крвних зрнаца</w:t>
            </w:r>
          </w:p>
        </w:tc>
      </w:tr>
      <w:tr w:rsidR="00325407" w:rsidRPr="00325407" w14:paraId="58D07735" w14:textId="77777777" w:rsidTr="00E0589D">
        <w:trPr>
          <w:trHeight w:val="1125"/>
        </w:trPr>
        <w:tc>
          <w:tcPr>
            <w:tcW w:w="1135" w:type="dxa"/>
            <w:shd w:val="clear" w:color="auto" w:fill="auto"/>
            <w:vAlign w:val="center"/>
          </w:tcPr>
          <w:p w14:paraId="67A16F9B"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37438B3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w:t>
            </w:r>
          </w:p>
        </w:tc>
        <w:tc>
          <w:tcPr>
            <w:tcW w:w="1843" w:type="dxa"/>
            <w:shd w:val="clear" w:color="auto" w:fill="auto"/>
          </w:tcPr>
          <w:p w14:paraId="353F904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Б12 доприноси нормалном метаболизму стварања енергије</w:t>
            </w:r>
          </w:p>
        </w:tc>
        <w:tc>
          <w:tcPr>
            <w:tcW w:w="3827" w:type="dxa"/>
            <w:shd w:val="clear" w:color="auto" w:fill="auto"/>
          </w:tcPr>
          <w:p w14:paraId="628E8D1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Б12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1C8A0E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стварања енергије</w:t>
            </w:r>
          </w:p>
        </w:tc>
      </w:tr>
      <w:tr w:rsidR="00325407" w:rsidRPr="00325407" w14:paraId="00825145" w14:textId="77777777" w:rsidTr="00E0589D">
        <w:trPr>
          <w:trHeight w:val="1125"/>
        </w:trPr>
        <w:tc>
          <w:tcPr>
            <w:tcW w:w="1135" w:type="dxa"/>
            <w:shd w:val="clear" w:color="auto" w:fill="auto"/>
            <w:vAlign w:val="center"/>
          </w:tcPr>
          <w:p w14:paraId="507A112E"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5F205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60C0458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нормалној психолошкој функцији</w:t>
            </w:r>
          </w:p>
        </w:tc>
        <w:tc>
          <w:tcPr>
            <w:tcW w:w="3827" w:type="dxa"/>
            <w:shd w:val="clear" w:color="auto" w:fill="auto"/>
          </w:tcPr>
          <w:p w14:paraId="4B38782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06652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психолошкој функцији</w:t>
            </w:r>
          </w:p>
        </w:tc>
      </w:tr>
      <w:tr w:rsidR="00325407" w:rsidRPr="00325407" w14:paraId="15BA31A5" w14:textId="77777777" w:rsidTr="00E0589D">
        <w:trPr>
          <w:trHeight w:val="1125"/>
        </w:trPr>
        <w:tc>
          <w:tcPr>
            <w:tcW w:w="1135" w:type="dxa"/>
            <w:shd w:val="clear" w:color="auto" w:fill="auto"/>
            <w:vAlign w:val="center"/>
          </w:tcPr>
          <w:p w14:paraId="227487A7"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B84E55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6460020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нормалној синтези цистеина</w:t>
            </w:r>
          </w:p>
        </w:tc>
        <w:tc>
          <w:tcPr>
            <w:tcW w:w="3827" w:type="dxa"/>
            <w:shd w:val="clear" w:color="auto" w:fill="auto"/>
          </w:tcPr>
          <w:p w14:paraId="5239C11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CB1A2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синтези цистеина</w:t>
            </w:r>
          </w:p>
        </w:tc>
      </w:tr>
      <w:tr w:rsidR="00325407" w:rsidRPr="00325407" w14:paraId="22EB5488" w14:textId="77777777" w:rsidTr="00E0589D">
        <w:trPr>
          <w:trHeight w:val="1125"/>
        </w:trPr>
        <w:tc>
          <w:tcPr>
            <w:tcW w:w="1135" w:type="dxa"/>
            <w:shd w:val="clear" w:color="auto" w:fill="auto"/>
            <w:vAlign w:val="center"/>
          </w:tcPr>
          <w:p w14:paraId="230F5146"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DADA51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29A3928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нормалном метаболизму хомоцистеина</w:t>
            </w:r>
          </w:p>
        </w:tc>
        <w:tc>
          <w:tcPr>
            <w:tcW w:w="3827" w:type="dxa"/>
            <w:shd w:val="clear" w:color="auto" w:fill="auto"/>
          </w:tcPr>
          <w:p w14:paraId="0339858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0C4A49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хомоцистеина</w:t>
            </w:r>
          </w:p>
        </w:tc>
      </w:tr>
      <w:tr w:rsidR="00325407" w:rsidRPr="00325407" w14:paraId="755FE3DB" w14:textId="77777777" w:rsidTr="00E0589D">
        <w:trPr>
          <w:trHeight w:val="1125"/>
        </w:trPr>
        <w:tc>
          <w:tcPr>
            <w:tcW w:w="1135" w:type="dxa"/>
            <w:shd w:val="clear" w:color="auto" w:fill="auto"/>
            <w:vAlign w:val="center"/>
          </w:tcPr>
          <w:p w14:paraId="3916B2C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6D67B0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5D3A8E7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нормалном метаболизму стварања енергије</w:t>
            </w:r>
          </w:p>
        </w:tc>
        <w:tc>
          <w:tcPr>
            <w:tcW w:w="3827" w:type="dxa"/>
            <w:shd w:val="clear" w:color="auto" w:fill="auto"/>
          </w:tcPr>
          <w:p w14:paraId="2A792E2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5ED22E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стварања енергије</w:t>
            </w:r>
          </w:p>
        </w:tc>
      </w:tr>
      <w:tr w:rsidR="00325407" w:rsidRPr="00325407" w14:paraId="6A11216F" w14:textId="77777777" w:rsidTr="00E0589D">
        <w:trPr>
          <w:trHeight w:val="1125"/>
        </w:trPr>
        <w:tc>
          <w:tcPr>
            <w:tcW w:w="1135" w:type="dxa"/>
            <w:shd w:val="clear" w:color="auto" w:fill="auto"/>
            <w:vAlign w:val="center"/>
          </w:tcPr>
          <w:p w14:paraId="7AB54BC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8282D6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5863108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нормалној функцији имунолошког система</w:t>
            </w:r>
          </w:p>
        </w:tc>
        <w:tc>
          <w:tcPr>
            <w:tcW w:w="3827" w:type="dxa"/>
            <w:shd w:val="clear" w:color="auto" w:fill="auto"/>
          </w:tcPr>
          <w:p w14:paraId="6B7ED1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color w:val="FF0000"/>
                <w:lang w:val="sr-Cyrl-BA" w:eastAsia="hr-HR"/>
              </w:rPr>
              <w:t>.</w:t>
            </w:r>
          </w:p>
        </w:tc>
        <w:tc>
          <w:tcPr>
            <w:tcW w:w="1730" w:type="dxa"/>
            <w:shd w:val="clear" w:color="auto" w:fill="auto"/>
          </w:tcPr>
          <w:p w14:paraId="7B2F8BB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Функција имунолошког система</w:t>
            </w:r>
          </w:p>
        </w:tc>
      </w:tr>
      <w:tr w:rsidR="00325407" w:rsidRPr="00325407" w14:paraId="364D3D82" w14:textId="77777777" w:rsidTr="00E0589D">
        <w:trPr>
          <w:trHeight w:val="1125"/>
        </w:trPr>
        <w:tc>
          <w:tcPr>
            <w:tcW w:w="1135" w:type="dxa"/>
            <w:shd w:val="clear" w:color="auto" w:fill="auto"/>
            <w:vAlign w:val="center"/>
          </w:tcPr>
          <w:p w14:paraId="2E3C93B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4FAA42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7E781E2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нормалном функционисању нервног система</w:t>
            </w:r>
          </w:p>
        </w:tc>
        <w:tc>
          <w:tcPr>
            <w:tcW w:w="3827" w:type="dxa"/>
            <w:shd w:val="clear" w:color="auto" w:fill="auto"/>
          </w:tcPr>
          <w:p w14:paraId="6129513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91CF0C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Функционисање нервног система</w:t>
            </w:r>
          </w:p>
        </w:tc>
      </w:tr>
      <w:tr w:rsidR="00325407" w:rsidRPr="00325407" w14:paraId="4DA36A57" w14:textId="77777777" w:rsidTr="00E0589D">
        <w:trPr>
          <w:trHeight w:val="1125"/>
        </w:trPr>
        <w:tc>
          <w:tcPr>
            <w:tcW w:w="1135" w:type="dxa"/>
            <w:shd w:val="clear" w:color="auto" w:fill="auto"/>
            <w:vAlign w:val="center"/>
          </w:tcPr>
          <w:p w14:paraId="4C3D87CE"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F8FD3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7B9FDB0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нормалном метаболизму протеина и гликогена</w:t>
            </w:r>
          </w:p>
        </w:tc>
        <w:tc>
          <w:tcPr>
            <w:tcW w:w="3827" w:type="dxa"/>
            <w:shd w:val="clear" w:color="auto" w:fill="auto"/>
          </w:tcPr>
          <w:p w14:paraId="3EA1B45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color w:val="FF0000"/>
                <w:lang w:val="sr-Cyrl-BA" w:eastAsia="hr-HR"/>
              </w:rPr>
              <w:t>.</w:t>
            </w:r>
          </w:p>
        </w:tc>
        <w:tc>
          <w:tcPr>
            <w:tcW w:w="1730" w:type="dxa"/>
            <w:shd w:val="clear" w:color="auto" w:fill="auto"/>
          </w:tcPr>
          <w:p w14:paraId="5C914F7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Метаболизам протеина и гликогена</w:t>
            </w:r>
          </w:p>
        </w:tc>
      </w:tr>
      <w:tr w:rsidR="00325407" w:rsidRPr="00325407" w14:paraId="24E106AB" w14:textId="77777777" w:rsidTr="00E0589D">
        <w:trPr>
          <w:trHeight w:val="1125"/>
        </w:trPr>
        <w:tc>
          <w:tcPr>
            <w:tcW w:w="1135" w:type="dxa"/>
            <w:shd w:val="clear" w:color="auto" w:fill="auto"/>
            <w:vAlign w:val="center"/>
          </w:tcPr>
          <w:p w14:paraId="11337615"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E45BB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5432311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регулацији хормонске активности</w:t>
            </w:r>
          </w:p>
        </w:tc>
        <w:tc>
          <w:tcPr>
            <w:tcW w:w="3827" w:type="dxa"/>
            <w:shd w:val="clear" w:color="auto" w:fill="auto"/>
          </w:tcPr>
          <w:p w14:paraId="2492D3E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FD8A28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Регулација хормонске активности</w:t>
            </w:r>
          </w:p>
        </w:tc>
      </w:tr>
      <w:tr w:rsidR="00325407" w:rsidRPr="00325407" w14:paraId="2BDDBD0F" w14:textId="77777777" w:rsidTr="00E0589D">
        <w:trPr>
          <w:trHeight w:val="1125"/>
        </w:trPr>
        <w:tc>
          <w:tcPr>
            <w:tcW w:w="1135" w:type="dxa"/>
            <w:shd w:val="clear" w:color="auto" w:fill="auto"/>
            <w:vAlign w:val="center"/>
          </w:tcPr>
          <w:p w14:paraId="67C982DE"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38AE7A0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188D4B2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смањењу умора и исцрпљености</w:t>
            </w:r>
          </w:p>
        </w:tc>
        <w:tc>
          <w:tcPr>
            <w:tcW w:w="3827" w:type="dxa"/>
            <w:shd w:val="clear" w:color="auto" w:fill="auto"/>
          </w:tcPr>
          <w:p w14:paraId="7F889F0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749F8E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умора и исцрпљености</w:t>
            </w:r>
          </w:p>
        </w:tc>
      </w:tr>
      <w:tr w:rsidR="00325407" w:rsidRPr="00325407" w14:paraId="1C845010" w14:textId="77777777" w:rsidTr="00E0589D">
        <w:trPr>
          <w:trHeight w:val="1125"/>
        </w:trPr>
        <w:tc>
          <w:tcPr>
            <w:tcW w:w="1135" w:type="dxa"/>
            <w:shd w:val="clear" w:color="auto" w:fill="auto"/>
            <w:vAlign w:val="center"/>
          </w:tcPr>
          <w:p w14:paraId="74AAC2C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60081A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w:t>
            </w:r>
          </w:p>
        </w:tc>
        <w:tc>
          <w:tcPr>
            <w:tcW w:w="1843" w:type="dxa"/>
            <w:shd w:val="clear" w:color="auto" w:fill="auto"/>
          </w:tcPr>
          <w:p w14:paraId="6C7AA04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Б6 доприноси нормалном стварању црвених крвних зрнаца</w:t>
            </w:r>
          </w:p>
        </w:tc>
        <w:tc>
          <w:tcPr>
            <w:tcW w:w="3827" w:type="dxa"/>
            <w:shd w:val="clear" w:color="auto" w:fill="auto"/>
          </w:tcPr>
          <w:p w14:paraId="3763E85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Б6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ED5009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црвених крвних зрнаца</w:t>
            </w:r>
          </w:p>
        </w:tc>
      </w:tr>
      <w:tr w:rsidR="00325407" w:rsidRPr="00325407" w14:paraId="0C14F5A3" w14:textId="77777777" w:rsidTr="00E0589D">
        <w:trPr>
          <w:trHeight w:val="1125"/>
        </w:trPr>
        <w:tc>
          <w:tcPr>
            <w:tcW w:w="1135" w:type="dxa"/>
            <w:shd w:val="clear" w:color="auto" w:fill="auto"/>
            <w:vAlign w:val="center"/>
          </w:tcPr>
          <w:p w14:paraId="1B0039E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2BAF0D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08B66DB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нормалној психолошкој функцији</w:t>
            </w:r>
          </w:p>
        </w:tc>
        <w:tc>
          <w:tcPr>
            <w:tcW w:w="3827" w:type="dxa"/>
            <w:shd w:val="clear" w:color="auto" w:fill="auto"/>
          </w:tcPr>
          <w:p w14:paraId="599B672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9D06D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нормалној психолошкој функцији</w:t>
            </w:r>
          </w:p>
        </w:tc>
      </w:tr>
      <w:tr w:rsidR="00325407" w:rsidRPr="00325407" w14:paraId="38F19347" w14:textId="77777777" w:rsidTr="00E0589D">
        <w:trPr>
          <w:trHeight w:val="1125"/>
        </w:trPr>
        <w:tc>
          <w:tcPr>
            <w:tcW w:w="1135" w:type="dxa"/>
            <w:shd w:val="clear" w:color="auto" w:fill="auto"/>
            <w:vAlign w:val="center"/>
          </w:tcPr>
          <w:p w14:paraId="1B2022F8"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AEA32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45AAB5F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нормалном метаболизму стварања енергије</w:t>
            </w:r>
          </w:p>
        </w:tc>
        <w:tc>
          <w:tcPr>
            <w:tcW w:w="3827" w:type="dxa"/>
            <w:shd w:val="clear" w:color="auto" w:fill="auto"/>
          </w:tcPr>
          <w:p w14:paraId="41147F8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A6C54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стварања енергије</w:t>
            </w:r>
          </w:p>
        </w:tc>
      </w:tr>
      <w:tr w:rsidR="00325407" w:rsidRPr="00325407" w14:paraId="694D6B54" w14:textId="77777777" w:rsidTr="00E0589D">
        <w:trPr>
          <w:trHeight w:val="1125"/>
        </w:trPr>
        <w:tc>
          <w:tcPr>
            <w:tcW w:w="1135" w:type="dxa"/>
            <w:shd w:val="clear" w:color="auto" w:fill="auto"/>
            <w:vAlign w:val="center"/>
          </w:tcPr>
          <w:p w14:paraId="26ABE52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B830B9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5D618F4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нормалном функционисању нервног система</w:t>
            </w:r>
          </w:p>
        </w:tc>
        <w:tc>
          <w:tcPr>
            <w:tcW w:w="3827" w:type="dxa"/>
            <w:shd w:val="clear" w:color="auto" w:fill="auto"/>
          </w:tcPr>
          <w:p w14:paraId="02C3743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F4D088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Функционисање нервног система</w:t>
            </w:r>
          </w:p>
        </w:tc>
      </w:tr>
      <w:tr w:rsidR="00325407" w:rsidRPr="00325407" w14:paraId="7B55FA56" w14:textId="77777777" w:rsidTr="00E0589D">
        <w:trPr>
          <w:trHeight w:val="1125"/>
        </w:trPr>
        <w:tc>
          <w:tcPr>
            <w:tcW w:w="1135" w:type="dxa"/>
            <w:shd w:val="clear" w:color="auto" w:fill="auto"/>
            <w:vAlign w:val="center"/>
          </w:tcPr>
          <w:p w14:paraId="5A1B5426"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5781F7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4C5B835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повећава апсорпцију жељеза</w:t>
            </w:r>
          </w:p>
        </w:tc>
        <w:tc>
          <w:tcPr>
            <w:tcW w:w="3827" w:type="dxa"/>
            <w:shd w:val="clear" w:color="auto" w:fill="auto"/>
          </w:tcPr>
          <w:p w14:paraId="6DC9ED5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6A38C9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Апсорпција нехемског жељеза</w:t>
            </w:r>
          </w:p>
        </w:tc>
      </w:tr>
      <w:tr w:rsidR="00325407" w:rsidRPr="00325407" w14:paraId="48218B3D" w14:textId="77777777" w:rsidTr="00E0589D">
        <w:trPr>
          <w:trHeight w:val="1125"/>
        </w:trPr>
        <w:tc>
          <w:tcPr>
            <w:tcW w:w="1135" w:type="dxa"/>
            <w:shd w:val="clear" w:color="auto" w:fill="auto"/>
            <w:vAlign w:val="center"/>
          </w:tcPr>
          <w:p w14:paraId="2C71A1F7"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E5F49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489E81A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нормалној функцији имунолошког система</w:t>
            </w:r>
          </w:p>
        </w:tc>
        <w:tc>
          <w:tcPr>
            <w:tcW w:w="3827" w:type="dxa"/>
            <w:shd w:val="clear" w:color="auto" w:fill="auto"/>
          </w:tcPr>
          <w:p w14:paraId="03E1CC0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85BE30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нормалног функционисања имунолошког система</w:t>
            </w:r>
          </w:p>
        </w:tc>
      </w:tr>
      <w:tr w:rsidR="00325407" w:rsidRPr="00325407" w14:paraId="2C7A2558" w14:textId="77777777" w:rsidTr="00E0589D">
        <w:trPr>
          <w:trHeight w:val="1125"/>
        </w:trPr>
        <w:tc>
          <w:tcPr>
            <w:tcW w:w="1135" w:type="dxa"/>
            <w:shd w:val="clear" w:color="auto" w:fill="auto"/>
            <w:vAlign w:val="center"/>
          </w:tcPr>
          <w:p w14:paraId="49E77B2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06B5DE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41FE5A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регенерацији редукованог облика витамина Е</w:t>
            </w:r>
          </w:p>
        </w:tc>
        <w:tc>
          <w:tcPr>
            <w:tcW w:w="3827" w:type="dxa"/>
            <w:shd w:val="clear" w:color="auto" w:fill="auto"/>
          </w:tcPr>
          <w:p w14:paraId="55E6D7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3E7537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Регенерација редукованог облика витамина Е</w:t>
            </w:r>
          </w:p>
        </w:tc>
      </w:tr>
      <w:tr w:rsidR="00325407" w:rsidRPr="00325407" w14:paraId="3CC3B36B" w14:textId="77777777" w:rsidTr="00E0589D">
        <w:trPr>
          <w:trHeight w:val="1125"/>
        </w:trPr>
        <w:tc>
          <w:tcPr>
            <w:tcW w:w="1135" w:type="dxa"/>
            <w:shd w:val="clear" w:color="auto" w:fill="auto"/>
            <w:vAlign w:val="center"/>
          </w:tcPr>
          <w:p w14:paraId="64F77962"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4F88B5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4E05F07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смањењу умора и исцрпљености</w:t>
            </w:r>
          </w:p>
        </w:tc>
        <w:tc>
          <w:tcPr>
            <w:tcW w:w="3827" w:type="dxa"/>
            <w:shd w:val="clear" w:color="auto" w:fill="auto"/>
          </w:tcPr>
          <w:p w14:paraId="54E765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C38DEA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умора и исцрпљености</w:t>
            </w:r>
          </w:p>
        </w:tc>
      </w:tr>
      <w:tr w:rsidR="00325407" w:rsidRPr="00325407" w14:paraId="772C373D" w14:textId="77777777" w:rsidTr="00E0589D">
        <w:trPr>
          <w:trHeight w:val="1125"/>
        </w:trPr>
        <w:tc>
          <w:tcPr>
            <w:tcW w:w="1135" w:type="dxa"/>
            <w:shd w:val="clear" w:color="auto" w:fill="auto"/>
            <w:vAlign w:val="center"/>
          </w:tcPr>
          <w:p w14:paraId="3AC6F387"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7D794BD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315F9A7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нормалном стварању колагена за нормалну функцију десни</w:t>
            </w:r>
          </w:p>
        </w:tc>
        <w:tc>
          <w:tcPr>
            <w:tcW w:w="3827" w:type="dxa"/>
            <w:shd w:val="clear" w:color="auto" w:fill="auto"/>
          </w:tcPr>
          <w:p w14:paraId="3BB506B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ACF8BA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колагена</w:t>
            </w:r>
          </w:p>
        </w:tc>
      </w:tr>
      <w:tr w:rsidR="00325407" w:rsidRPr="00325407" w14:paraId="4E7AB32E" w14:textId="77777777" w:rsidTr="00E0589D">
        <w:trPr>
          <w:trHeight w:val="1125"/>
        </w:trPr>
        <w:tc>
          <w:tcPr>
            <w:tcW w:w="1135" w:type="dxa"/>
            <w:shd w:val="clear" w:color="auto" w:fill="auto"/>
            <w:vAlign w:val="center"/>
          </w:tcPr>
          <w:p w14:paraId="76500F4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866004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7C24E7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нормалном стварању колагена за нормалну функцију хрскавице</w:t>
            </w:r>
          </w:p>
        </w:tc>
        <w:tc>
          <w:tcPr>
            <w:tcW w:w="3827" w:type="dxa"/>
            <w:shd w:val="clear" w:color="auto" w:fill="auto"/>
          </w:tcPr>
          <w:p w14:paraId="2ED104C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3B0BE2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колагена</w:t>
            </w:r>
          </w:p>
        </w:tc>
      </w:tr>
      <w:tr w:rsidR="00325407" w:rsidRPr="00325407" w14:paraId="6F508684" w14:textId="77777777" w:rsidTr="00E0589D">
        <w:trPr>
          <w:trHeight w:val="693"/>
        </w:trPr>
        <w:tc>
          <w:tcPr>
            <w:tcW w:w="1135" w:type="dxa"/>
            <w:shd w:val="clear" w:color="auto" w:fill="auto"/>
            <w:vAlign w:val="center"/>
          </w:tcPr>
          <w:p w14:paraId="5438D89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3D9A30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6F50D1C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нормалном стварању колагена за нормалну функцију костију</w:t>
            </w:r>
          </w:p>
        </w:tc>
        <w:tc>
          <w:tcPr>
            <w:tcW w:w="3827" w:type="dxa"/>
            <w:shd w:val="clear" w:color="auto" w:fill="auto"/>
          </w:tcPr>
          <w:p w14:paraId="0A8DD2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DDF01A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колагена</w:t>
            </w:r>
          </w:p>
        </w:tc>
      </w:tr>
      <w:tr w:rsidR="00325407" w:rsidRPr="00325407" w14:paraId="34B93D8C" w14:textId="77777777" w:rsidTr="00E0589D">
        <w:trPr>
          <w:trHeight w:val="1125"/>
        </w:trPr>
        <w:tc>
          <w:tcPr>
            <w:tcW w:w="1135" w:type="dxa"/>
            <w:shd w:val="clear" w:color="auto" w:fill="auto"/>
            <w:vAlign w:val="center"/>
          </w:tcPr>
          <w:p w14:paraId="7F455E2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33AD7A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23705D3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нормалном стварању колагена за нормалну функцију коже</w:t>
            </w:r>
          </w:p>
        </w:tc>
        <w:tc>
          <w:tcPr>
            <w:tcW w:w="3827" w:type="dxa"/>
            <w:shd w:val="clear" w:color="auto" w:fill="auto"/>
          </w:tcPr>
          <w:p w14:paraId="28B4D34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C1961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колагена</w:t>
            </w:r>
          </w:p>
        </w:tc>
      </w:tr>
      <w:tr w:rsidR="00325407" w:rsidRPr="00325407" w14:paraId="02D0DF17" w14:textId="77777777" w:rsidTr="00E0589D">
        <w:trPr>
          <w:trHeight w:val="1125"/>
        </w:trPr>
        <w:tc>
          <w:tcPr>
            <w:tcW w:w="1135" w:type="dxa"/>
            <w:shd w:val="clear" w:color="auto" w:fill="auto"/>
            <w:vAlign w:val="center"/>
          </w:tcPr>
          <w:p w14:paraId="417AFB0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5FC125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5259015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нормалном стварању колагена за нормалну функцију крвних судова</w:t>
            </w:r>
          </w:p>
        </w:tc>
        <w:tc>
          <w:tcPr>
            <w:tcW w:w="3827" w:type="dxa"/>
            <w:shd w:val="clear" w:color="auto" w:fill="auto"/>
          </w:tcPr>
          <w:p w14:paraId="3B95C0C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B1229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колагена</w:t>
            </w:r>
          </w:p>
        </w:tc>
      </w:tr>
      <w:tr w:rsidR="00325407" w:rsidRPr="00325407" w14:paraId="15D8DBDD" w14:textId="77777777" w:rsidTr="00E0589D">
        <w:trPr>
          <w:trHeight w:val="1125"/>
        </w:trPr>
        <w:tc>
          <w:tcPr>
            <w:tcW w:w="1135" w:type="dxa"/>
            <w:shd w:val="clear" w:color="auto" w:fill="auto"/>
            <w:vAlign w:val="center"/>
          </w:tcPr>
          <w:p w14:paraId="220B395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3A2A89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322AF41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нормалном стварању колагена за нормалну функцију зуба</w:t>
            </w:r>
          </w:p>
        </w:tc>
        <w:tc>
          <w:tcPr>
            <w:tcW w:w="3827" w:type="dxa"/>
            <w:shd w:val="clear" w:color="auto" w:fill="auto"/>
          </w:tcPr>
          <w:p w14:paraId="34E1D4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6A8693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колагена</w:t>
            </w:r>
          </w:p>
        </w:tc>
      </w:tr>
      <w:tr w:rsidR="00325407" w:rsidRPr="00325407" w14:paraId="7A3824AA" w14:textId="77777777" w:rsidTr="00E0589D">
        <w:trPr>
          <w:trHeight w:val="1125"/>
        </w:trPr>
        <w:tc>
          <w:tcPr>
            <w:tcW w:w="1135" w:type="dxa"/>
            <w:shd w:val="clear" w:color="auto" w:fill="auto"/>
            <w:vAlign w:val="center"/>
          </w:tcPr>
          <w:p w14:paraId="3B777D4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20F193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4848155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заштити ћелија од оксидативног стреса</w:t>
            </w:r>
          </w:p>
        </w:tc>
        <w:tc>
          <w:tcPr>
            <w:tcW w:w="3827" w:type="dxa"/>
            <w:shd w:val="clear" w:color="auto" w:fill="auto"/>
          </w:tcPr>
          <w:p w14:paraId="1066D4D1" w14:textId="77777777" w:rsidR="00325407" w:rsidRPr="00325407" w:rsidRDefault="00325407" w:rsidP="00325407">
            <w:pPr>
              <w:spacing w:after="0" w:line="240" w:lineRule="auto"/>
              <w:rPr>
                <w:rFonts w:ascii="Times New Roman" w:eastAsia="Times New Roman" w:hAnsi="Times New Roman" w:cs="Times New Roman"/>
                <w:noProof/>
                <w:lang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Ц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3FF0A3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Заштита ДНК, протеина и липида од оксидативног оштећења</w:t>
            </w:r>
          </w:p>
        </w:tc>
      </w:tr>
      <w:tr w:rsidR="00325407" w:rsidRPr="00325407" w14:paraId="3A7BFDCB" w14:textId="77777777" w:rsidTr="00E0589D">
        <w:trPr>
          <w:trHeight w:val="1350"/>
        </w:trPr>
        <w:tc>
          <w:tcPr>
            <w:tcW w:w="1135" w:type="dxa"/>
            <w:shd w:val="clear" w:color="auto" w:fill="auto"/>
            <w:vAlign w:val="center"/>
          </w:tcPr>
          <w:p w14:paraId="56E3868B"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71AD54D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w:t>
            </w:r>
          </w:p>
        </w:tc>
        <w:tc>
          <w:tcPr>
            <w:tcW w:w="1843" w:type="dxa"/>
            <w:shd w:val="clear" w:color="auto" w:fill="auto"/>
          </w:tcPr>
          <w:p w14:paraId="219CADD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Ц доприноси одржавању нормалне функције имунолошког система током и након интензивне тјелесне активности</w:t>
            </w:r>
          </w:p>
        </w:tc>
        <w:tc>
          <w:tcPr>
            <w:tcW w:w="3827" w:type="dxa"/>
            <w:shd w:val="clear" w:color="auto" w:fill="auto"/>
          </w:tcPr>
          <w:p w14:paraId="12C62D7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за храну која осигурава дневни унос од 200 mg витамина Ц. За кориштење тврдње потрошачу треба дати информацију да се корисни ефекат постиже с дневним уносом од 200 mg поред препорученог дневног уноса витамина Ц.</w:t>
            </w:r>
          </w:p>
        </w:tc>
        <w:tc>
          <w:tcPr>
            <w:tcW w:w="1730" w:type="dxa"/>
            <w:shd w:val="clear" w:color="auto" w:fill="auto"/>
          </w:tcPr>
          <w:p w14:paraId="57CBA4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Функционисање имунолошког система током и након интензивне тјелесне активности</w:t>
            </w:r>
          </w:p>
        </w:tc>
      </w:tr>
      <w:tr w:rsidR="00325407" w:rsidRPr="00325407" w14:paraId="391ED318" w14:textId="77777777" w:rsidTr="00E0589D">
        <w:trPr>
          <w:trHeight w:val="1125"/>
        </w:trPr>
        <w:tc>
          <w:tcPr>
            <w:tcW w:w="1135" w:type="dxa"/>
            <w:shd w:val="clear" w:color="auto" w:fill="auto"/>
            <w:vAlign w:val="center"/>
          </w:tcPr>
          <w:p w14:paraId="41C41662"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A9B8BF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w:t>
            </w:r>
          </w:p>
        </w:tc>
        <w:tc>
          <w:tcPr>
            <w:tcW w:w="1843" w:type="dxa"/>
            <w:shd w:val="clear" w:color="auto" w:fill="auto"/>
          </w:tcPr>
          <w:p w14:paraId="5C5443F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доприноси нормалној апсорпцији / искористљивост калцијума и фосфора</w:t>
            </w:r>
          </w:p>
        </w:tc>
        <w:tc>
          <w:tcPr>
            <w:tcW w:w="3827" w:type="dxa"/>
            <w:shd w:val="clear" w:color="auto" w:fill="auto"/>
          </w:tcPr>
          <w:p w14:paraId="27C0230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Д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10CF4F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Апсорпција/искористљивост калцијума и фосфора и одржавање нормалне концентрације кацијума у крви</w:t>
            </w:r>
          </w:p>
        </w:tc>
      </w:tr>
      <w:tr w:rsidR="00325407" w:rsidRPr="00325407" w14:paraId="4D6B47C1" w14:textId="77777777" w:rsidTr="00E0589D">
        <w:trPr>
          <w:trHeight w:val="1125"/>
        </w:trPr>
        <w:tc>
          <w:tcPr>
            <w:tcW w:w="1135" w:type="dxa"/>
            <w:shd w:val="clear" w:color="auto" w:fill="auto"/>
            <w:vAlign w:val="center"/>
          </w:tcPr>
          <w:p w14:paraId="6E95030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5A11B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w:t>
            </w:r>
          </w:p>
        </w:tc>
        <w:tc>
          <w:tcPr>
            <w:tcW w:w="1843" w:type="dxa"/>
            <w:shd w:val="clear" w:color="auto" w:fill="auto"/>
          </w:tcPr>
          <w:p w14:paraId="70AAB02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доприноси нормалном нивоу калцијума у крви</w:t>
            </w:r>
          </w:p>
        </w:tc>
        <w:tc>
          <w:tcPr>
            <w:tcW w:w="3827" w:type="dxa"/>
            <w:shd w:val="clear" w:color="auto" w:fill="auto"/>
          </w:tcPr>
          <w:p w14:paraId="5F34063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Д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9DFE54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Апсорпција/искористљивост калцијума и фосфора и одржавање нормалне концентрације кацијума у крви</w:t>
            </w:r>
          </w:p>
        </w:tc>
      </w:tr>
      <w:tr w:rsidR="00325407" w:rsidRPr="00325407" w14:paraId="6D1A2212" w14:textId="77777777" w:rsidTr="00E0589D">
        <w:trPr>
          <w:trHeight w:val="1125"/>
        </w:trPr>
        <w:tc>
          <w:tcPr>
            <w:tcW w:w="1135" w:type="dxa"/>
            <w:shd w:val="clear" w:color="auto" w:fill="auto"/>
            <w:vAlign w:val="center"/>
          </w:tcPr>
          <w:p w14:paraId="27ACA017"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486583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w:t>
            </w:r>
          </w:p>
        </w:tc>
        <w:tc>
          <w:tcPr>
            <w:tcW w:w="1843" w:type="dxa"/>
            <w:shd w:val="clear" w:color="auto" w:fill="auto"/>
          </w:tcPr>
          <w:p w14:paraId="50F20E5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има улогу у процесу ћелијске диобе</w:t>
            </w:r>
          </w:p>
        </w:tc>
        <w:tc>
          <w:tcPr>
            <w:tcW w:w="3827" w:type="dxa"/>
            <w:shd w:val="clear" w:color="auto" w:fill="auto"/>
          </w:tcPr>
          <w:p w14:paraId="711DF95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Д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5F2C27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Ћелијска диоба</w:t>
            </w:r>
          </w:p>
        </w:tc>
      </w:tr>
      <w:tr w:rsidR="00325407" w:rsidRPr="00325407" w14:paraId="04B00CDD" w14:textId="77777777" w:rsidTr="00E0589D">
        <w:trPr>
          <w:trHeight w:val="1125"/>
        </w:trPr>
        <w:tc>
          <w:tcPr>
            <w:tcW w:w="1135" w:type="dxa"/>
            <w:shd w:val="clear" w:color="auto" w:fill="auto"/>
            <w:vAlign w:val="center"/>
          </w:tcPr>
          <w:p w14:paraId="1E99EF26"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27839C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w:t>
            </w:r>
          </w:p>
        </w:tc>
        <w:tc>
          <w:tcPr>
            <w:tcW w:w="1843" w:type="dxa"/>
            <w:shd w:val="clear" w:color="auto" w:fill="auto"/>
          </w:tcPr>
          <w:p w14:paraId="294D713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доприноси нормалном функционисању имунолошког система</w:t>
            </w:r>
          </w:p>
        </w:tc>
        <w:tc>
          <w:tcPr>
            <w:tcW w:w="3827" w:type="dxa"/>
            <w:shd w:val="clear" w:color="auto" w:fill="auto"/>
          </w:tcPr>
          <w:p w14:paraId="1AFE2B3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Д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23CCD91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Нормално функционисање имунолошког система и инфламаторни одговор</w:t>
            </w:r>
          </w:p>
        </w:tc>
      </w:tr>
      <w:tr w:rsidR="00325407" w:rsidRPr="00325407" w14:paraId="036E0B15" w14:textId="77777777" w:rsidTr="00E0589D">
        <w:trPr>
          <w:trHeight w:val="1125"/>
        </w:trPr>
        <w:tc>
          <w:tcPr>
            <w:tcW w:w="1135" w:type="dxa"/>
            <w:shd w:val="clear" w:color="auto" w:fill="auto"/>
            <w:vAlign w:val="center"/>
          </w:tcPr>
          <w:p w14:paraId="70EA29C9"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2520A5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w:t>
            </w:r>
          </w:p>
        </w:tc>
        <w:tc>
          <w:tcPr>
            <w:tcW w:w="1843" w:type="dxa"/>
            <w:shd w:val="clear" w:color="auto" w:fill="auto"/>
          </w:tcPr>
          <w:p w14:paraId="006485D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доприноси одржавању нормалне функције мишића</w:t>
            </w:r>
          </w:p>
        </w:tc>
        <w:tc>
          <w:tcPr>
            <w:tcW w:w="3827" w:type="dxa"/>
            <w:shd w:val="clear" w:color="auto" w:fill="auto"/>
          </w:tcPr>
          <w:p w14:paraId="2B6FBD8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Д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78C6F33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Нормална мишићна функција</w:t>
            </w:r>
          </w:p>
        </w:tc>
      </w:tr>
      <w:tr w:rsidR="00325407" w:rsidRPr="00325407" w14:paraId="4C127D8E" w14:textId="77777777" w:rsidTr="00E0589D">
        <w:trPr>
          <w:trHeight w:val="1125"/>
        </w:trPr>
        <w:tc>
          <w:tcPr>
            <w:tcW w:w="1135" w:type="dxa"/>
            <w:shd w:val="clear" w:color="auto" w:fill="auto"/>
            <w:vAlign w:val="center"/>
          </w:tcPr>
          <w:p w14:paraId="2FABE6CB"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0C1BC2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w:t>
            </w:r>
          </w:p>
        </w:tc>
        <w:tc>
          <w:tcPr>
            <w:tcW w:w="1843" w:type="dxa"/>
            <w:shd w:val="clear" w:color="auto" w:fill="auto"/>
          </w:tcPr>
          <w:p w14:paraId="535B3BA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доприноси одржавању нормалних костију</w:t>
            </w:r>
          </w:p>
        </w:tc>
        <w:tc>
          <w:tcPr>
            <w:tcW w:w="3827" w:type="dxa"/>
            <w:shd w:val="clear" w:color="auto" w:fill="auto"/>
          </w:tcPr>
          <w:p w14:paraId="6E0BF3F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Д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color w:val="FF0000"/>
                <w:lang w:val="sr-Cyrl-BA" w:eastAsia="hr-HR"/>
              </w:rPr>
              <w:t>.</w:t>
            </w:r>
          </w:p>
        </w:tc>
        <w:tc>
          <w:tcPr>
            <w:tcW w:w="1730" w:type="dxa"/>
            <w:shd w:val="clear" w:color="auto" w:fill="auto"/>
          </w:tcPr>
          <w:p w14:paraId="5B9A5DE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костију и зуба</w:t>
            </w:r>
          </w:p>
        </w:tc>
      </w:tr>
      <w:tr w:rsidR="00325407" w:rsidRPr="00325407" w14:paraId="20EBD871" w14:textId="77777777" w:rsidTr="00E0589D">
        <w:trPr>
          <w:trHeight w:val="1125"/>
        </w:trPr>
        <w:tc>
          <w:tcPr>
            <w:tcW w:w="1135" w:type="dxa"/>
            <w:shd w:val="clear" w:color="auto" w:fill="auto"/>
            <w:vAlign w:val="center"/>
          </w:tcPr>
          <w:p w14:paraId="7C67815B"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29DA78E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w:t>
            </w:r>
          </w:p>
        </w:tc>
        <w:tc>
          <w:tcPr>
            <w:tcW w:w="1843" w:type="dxa"/>
            <w:shd w:val="clear" w:color="auto" w:fill="auto"/>
          </w:tcPr>
          <w:p w14:paraId="3D5DA8C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доприноси одржавању нормалних зуби</w:t>
            </w:r>
          </w:p>
        </w:tc>
        <w:tc>
          <w:tcPr>
            <w:tcW w:w="3827" w:type="dxa"/>
            <w:shd w:val="clear" w:color="auto" w:fill="auto"/>
          </w:tcPr>
          <w:p w14:paraId="4D200F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Д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1EECAE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костију и зуба</w:t>
            </w:r>
          </w:p>
        </w:tc>
      </w:tr>
      <w:tr w:rsidR="00325407" w:rsidRPr="00325407" w14:paraId="0C43A316" w14:textId="77777777" w:rsidTr="00E0589D">
        <w:trPr>
          <w:trHeight w:val="1125"/>
        </w:trPr>
        <w:tc>
          <w:tcPr>
            <w:tcW w:w="1135" w:type="dxa"/>
            <w:shd w:val="clear" w:color="auto" w:fill="auto"/>
            <w:vAlign w:val="center"/>
          </w:tcPr>
          <w:p w14:paraId="12DB2193"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BA3B28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Е</w:t>
            </w:r>
          </w:p>
        </w:tc>
        <w:tc>
          <w:tcPr>
            <w:tcW w:w="1843" w:type="dxa"/>
            <w:shd w:val="clear" w:color="auto" w:fill="auto"/>
          </w:tcPr>
          <w:p w14:paraId="5205ED9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Е доприноси заштити ћелија од оксидативног стреса</w:t>
            </w:r>
          </w:p>
        </w:tc>
        <w:tc>
          <w:tcPr>
            <w:tcW w:w="3827" w:type="dxa"/>
            <w:shd w:val="clear" w:color="auto" w:fill="auto"/>
          </w:tcPr>
          <w:p w14:paraId="4878AB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Е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8533C7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Заштита ДНК, протеина и липида од оксидативног оштећења</w:t>
            </w:r>
          </w:p>
        </w:tc>
      </w:tr>
      <w:tr w:rsidR="00325407" w:rsidRPr="00325407" w14:paraId="149B3323" w14:textId="77777777" w:rsidTr="00E0589D">
        <w:trPr>
          <w:trHeight w:val="1125"/>
        </w:trPr>
        <w:tc>
          <w:tcPr>
            <w:tcW w:w="1135" w:type="dxa"/>
            <w:shd w:val="clear" w:color="auto" w:fill="auto"/>
            <w:vAlign w:val="center"/>
          </w:tcPr>
          <w:p w14:paraId="19D42E27"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7BFB599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К</w:t>
            </w:r>
          </w:p>
        </w:tc>
        <w:tc>
          <w:tcPr>
            <w:tcW w:w="1843" w:type="dxa"/>
            <w:shd w:val="clear" w:color="auto" w:fill="auto"/>
          </w:tcPr>
          <w:p w14:paraId="74A9FF3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К доприноси одржавању нормалних костију</w:t>
            </w:r>
          </w:p>
        </w:tc>
        <w:tc>
          <w:tcPr>
            <w:tcW w:w="3827" w:type="dxa"/>
            <w:shd w:val="clear" w:color="auto" w:fill="auto"/>
          </w:tcPr>
          <w:p w14:paraId="38B1459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К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03C76C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костију</w:t>
            </w:r>
          </w:p>
        </w:tc>
      </w:tr>
      <w:tr w:rsidR="00325407" w:rsidRPr="00325407" w14:paraId="0D37FAE4" w14:textId="77777777" w:rsidTr="00E0589D">
        <w:trPr>
          <w:trHeight w:val="1125"/>
        </w:trPr>
        <w:tc>
          <w:tcPr>
            <w:tcW w:w="1135" w:type="dxa"/>
            <w:shd w:val="clear" w:color="auto" w:fill="auto"/>
            <w:vAlign w:val="center"/>
          </w:tcPr>
          <w:p w14:paraId="2105931E"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DE9B1B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К</w:t>
            </w:r>
          </w:p>
        </w:tc>
        <w:tc>
          <w:tcPr>
            <w:tcW w:w="1843" w:type="dxa"/>
            <w:shd w:val="clear" w:color="auto" w:fill="auto"/>
          </w:tcPr>
          <w:p w14:paraId="3953FF8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К доприноси нормалном згрушавању крви.</w:t>
            </w:r>
          </w:p>
        </w:tc>
        <w:tc>
          <w:tcPr>
            <w:tcW w:w="3827" w:type="dxa"/>
            <w:shd w:val="clear" w:color="auto" w:fill="auto"/>
          </w:tcPr>
          <w:p w14:paraId="667E47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витамина К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1594EC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Згрушавање крви</w:t>
            </w:r>
          </w:p>
        </w:tc>
      </w:tr>
      <w:tr w:rsidR="00325407" w:rsidRPr="00325407" w14:paraId="3B963802" w14:textId="77777777" w:rsidTr="00E0589D">
        <w:trPr>
          <w:trHeight w:val="900"/>
        </w:trPr>
        <w:tc>
          <w:tcPr>
            <w:tcW w:w="1135" w:type="dxa"/>
            <w:shd w:val="clear" w:color="auto" w:fill="auto"/>
            <w:vAlign w:val="center"/>
          </w:tcPr>
          <w:p w14:paraId="37A0B3A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B19CC3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пшеничних мекиња</w:t>
            </w:r>
          </w:p>
        </w:tc>
        <w:tc>
          <w:tcPr>
            <w:tcW w:w="1843" w:type="dxa"/>
            <w:shd w:val="clear" w:color="auto" w:fill="auto"/>
          </w:tcPr>
          <w:p w14:paraId="17BB2D3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пшеничних мекиња доприносе повећању масе столице</w:t>
            </w:r>
          </w:p>
        </w:tc>
        <w:tc>
          <w:tcPr>
            <w:tcW w:w="3827" w:type="dxa"/>
            <w:shd w:val="clear" w:color="auto" w:fill="auto"/>
          </w:tcPr>
          <w:p w14:paraId="02C1B64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богата влакнима како је наведено за тврдњу БОГАТ ВЛАКНИМА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C797BF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Повећање масе столице</w:t>
            </w:r>
          </w:p>
        </w:tc>
      </w:tr>
      <w:tr w:rsidR="00325407" w:rsidRPr="00325407" w14:paraId="3B96002E" w14:textId="77777777" w:rsidTr="00E0589D">
        <w:trPr>
          <w:trHeight w:val="1575"/>
        </w:trPr>
        <w:tc>
          <w:tcPr>
            <w:tcW w:w="1135" w:type="dxa"/>
            <w:shd w:val="clear" w:color="auto" w:fill="auto"/>
            <w:vAlign w:val="center"/>
          </w:tcPr>
          <w:p w14:paraId="0CEF7DD2"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ABA93A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пшеничних мекиња</w:t>
            </w:r>
          </w:p>
        </w:tc>
        <w:tc>
          <w:tcPr>
            <w:tcW w:w="1843" w:type="dxa"/>
            <w:shd w:val="clear" w:color="auto" w:fill="auto"/>
          </w:tcPr>
          <w:p w14:paraId="42BED6D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пшеничних мекиња доприносе убрзаном проласку садржаја кроз цријева</w:t>
            </w:r>
          </w:p>
        </w:tc>
        <w:tc>
          <w:tcPr>
            <w:tcW w:w="3827" w:type="dxa"/>
            <w:shd w:val="clear" w:color="auto" w:fill="auto"/>
          </w:tcPr>
          <w:p w14:paraId="2E43DA6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храну која је богата влакнима како је наведено за тврдњу БОГАТ ВЛАКНИМА као што је наведено у</w:t>
            </w:r>
            <w:r w:rsidRPr="00325407">
              <w:rPr>
                <w:rFonts w:ascii="Times New Roman" w:eastAsia="Times New Roman" w:hAnsi="Times New Roman" w:cs="Times New Roman"/>
                <w:noProof/>
                <w:color w:val="FF0000"/>
                <w:lang w:val="sr-Cyrl-BA" w:eastAsia="hr-HR"/>
              </w:rPr>
              <w:t xml:space="preserve">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lang w:val="sr-Cyrl-CS" w:eastAsia="hr-HR"/>
              </w:rPr>
              <w:t>. За кориштење тврдње потрошачу треба дати информацију да се ефекат постиже с дневним уносом најмање 10 g влакана пшеничних мекиња.</w:t>
            </w:r>
          </w:p>
        </w:tc>
        <w:tc>
          <w:tcPr>
            <w:tcW w:w="1730" w:type="dxa"/>
            <w:shd w:val="clear" w:color="auto" w:fill="auto"/>
          </w:tcPr>
          <w:p w14:paraId="7C1E906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Скраћење времена проласка садржаја кроз цријева</w:t>
            </w:r>
          </w:p>
        </w:tc>
      </w:tr>
      <w:tr w:rsidR="00325407" w:rsidRPr="00325407" w14:paraId="52BE2436" w14:textId="77777777" w:rsidTr="00E0589D">
        <w:trPr>
          <w:trHeight w:val="900"/>
        </w:trPr>
        <w:tc>
          <w:tcPr>
            <w:tcW w:w="1135" w:type="dxa"/>
            <w:shd w:val="clear" w:color="auto" w:fill="auto"/>
            <w:vAlign w:val="center"/>
          </w:tcPr>
          <w:p w14:paraId="0491B2D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4878D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ражи</w:t>
            </w:r>
          </w:p>
        </w:tc>
        <w:tc>
          <w:tcPr>
            <w:tcW w:w="1843" w:type="dxa"/>
            <w:shd w:val="clear" w:color="auto" w:fill="auto"/>
          </w:tcPr>
          <w:p w14:paraId="3F3BBBA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Влакна ражи доприносе нормалној функцији цријева </w:t>
            </w:r>
          </w:p>
        </w:tc>
        <w:tc>
          <w:tcPr>
            <w:tcW w:w="3827" w:type="dxa"/>
            <w:shd w:val="clear" w:color="auto" w:fill="auto"/>
          </w:tcPr>
          <w:p w14:paraId="719A3CB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богата влакнима како је наведено за тврдњу БОГАТ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45185D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Промјене у функцији цријева</w:t>
            </w:r>
          </w:p>
        </w:tc>
      </w:tr>
      <w:tr w:rsidR="00325407" w:rsidRPr="00325407" w14:paraId="6DE13763" w14:textId="77777777" w:rsidTr="00E0589D">
        <w:trPr>
          <w:trHeight w:val="900"/>
        </w:trPr>
        <w:tc>
          <w:tcPr>
            <w:tcW w:w="1135" w:type="dxa"/>
            <w:shd w:val="clear" w:color="auto" w:fill="auto"/>
            <w:vAlign w:val="center"/>
          </w:tcPr>
          <w:p w14:paraId="637FFB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FEB5B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зрна јечма</w:t>
            </w:r>
          </w:p>
        </w:tc>
        <w:tc>
          <w:tcPr>
            <w:tcW w:w="1843" w:type="dxa"/>
            <w:shd w:val="clear" w:color="auto" w:fill="auto"/>
          </w:tcPr>
          <w:p w14:paraId="432FDAD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зрна јечма доприносе повећању масе столице</w:t>
            </w:r>
          </w:p>
        </w:tc>
        <w:tc>
          <w:tcPr>
            <w:tcW w:w="3827" w:type="dxa"/>
            <w:shd w:val="clear" w:color="auto" w:fill="auto"/>
          </w:tcPr>
          <w:p w14:paraId="1DEB54B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богата влакнима како је наведено за тврдњу БОГАТ ВЛАКНИМА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681E4F9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Повећање масе столице</w:t>
            </w:r>
          </w:p>
        </w:tc>
      </w:tr>
      <w:tr w:rsidR="00325407" w:rsidRPr="00325407" w14:paraId="020C128A" w14:textId="77777777" w:rsidTr="00E0589D">
        <w:trPr>
          <w:trHeight w:val="900"/>
        </w:trPr>
        <w:tc>
          <w:tcPr>
            <w:tcW w:w="1135" w:type="dxa"/>
            <w:shd w:val="clear" w:color="auto" w:fill="auto"/>
            <w:vAlign w:val="center"/>
          </w:tcPr>
          <w:p w14:paraId="7416CCBE"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9B997E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зрна зоби</w:t>
            </w:r>
          </w:p>
        </w:tc>
        <w:tc>
          <w:tcPr>
            <w:tcW w:w="1843" w:type="dxa"/>
            <w:shd w:val="clear" w:color="auto" w:fill="auto"/>
          </w:tcPr>
          <w:p w14:paraId="50061F2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зрна зоби доприносе повећању масе столице</w:t>
            </w:r>
          </w:p>
        </w:tc>
        <w:tc>
          <w:tcPr>
            <w:tcW w:w="3827" w:type="dxa"/>
            <w:shd w:val="clear" w:color="auto" w:fill="auto"/>
          </w:tcPr>
          <w:p w14:paraId="15E64D5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богата влакнима како је наведено за тврдњу БОГАТ ВЛАКНИМА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3F3226E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Повећава масу столице</w:t>
            </w:r>
          </w:p>
        </w:tc>
      </w:tr>
      <w:tr w:rsidR="00325407" w:rsidRPr="00325407" w14:paraId="4E72EC71" w14:textId="77777777" w:rsidTr="00E0589D">
        <w:trPr>
          <w:trHeight w:val="1125"/>
        </w:trPr>
        <w:tc>
          <w:tcPr>
            <w:tcW w:w="1135" w:type="dxa"/>
            <w:shd w:val="clear" w:color="auto" w:fill="auto"/>
            <w:vAlign w:val="center"/>
          </w:tcPr>
          <w:p w14:paraId="242FF3B4"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5EA503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Вода</w:t>
            </w:r>
          </w:p>
        </w:tc>
        <w:tc>
          <w:tcPr>
            <w:tcW w:w="1843" w:type="dxa"/>
            <w:shd w:val="clear" w:color="auto" w:fill="auto"/>
          </w:tcPr>
          <w:p w14:paraId="7B7F798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Вода доприноси одржавању нормалне регулације тјелесне температуре</w:t>
            </w:r>
          </w:p>
        </w:tc>
        <w:tc>
          <w:tcPr>
            <w:tcW w:w="3827" w:type="dxa"/>
            <w:shd w:val="clear" w:color="auto" w:fill="auto"/>
          </w:tcPr>
          <w:p w14:paraId="646703D7" w14:textId="77777777" w:rsidR="00325407" w:rsidRPr="00325407" w:rsidRDefault="00325407" w:rsidP="00325407">
            <w:pPr>
              <w:spacing w:after="0" w:line="240" w:lineRule="auto"/>
              <w:rPr>
                <w:rFonts w:ascii="Times New Roman" w:eastAsia="Times New Roman" w:hAnsi="Times New Roman" w:cs="Times New Roman"/>
                <w:noProof/>
                <w:lang w:val="sr-Cyrl-BA" w:eastAsia="hr-HR"/>
              </w:rPr>
            </w:pPr>
            <w:r w:rsidRPr="00325407">
              <w:rPr>
                <w:rFonts w:ascii="Times New Roman" w:eastAsia="Times New Roman" w:hAnsi="Times New Roman" w:cs="Times New Roman"/>
                <w:noProof/>
                <w:lang w:val="sr-Cyrl-CS" w:eastAsia="hr-HR"/>
              </w:rPr>
              <w:t xml:space="preserve">За кориштење тврдње потрошачу треба дати информацију да се ефекат постиже конзумирањем најмање 2,0 L воде дневно, из свих извора. Тврдња се смије користити само за воду која је у складу са </w:t>
            </w:r>
            <w:r w:rsidRPr="00325407">
              <w:rPr>
                <w:rFonts w:ascii="Times New Roman" w:eastAsia="Times New Roman" w:hAnsi="Times New Roman" w:cs="Times New Roman"/>
                <w:noProof/>
                <w:lang w:val="sr-Cyrl-BA" w:eastAsia="hr-HR"/>
              </w:rPr>
              <w:t>прописом о здравственој исправности воде намијењене за људску потрошњу</w:t>
            </w:r>
          </w:p>
        </w:tc>
        <w:tc>
          <w:tcPr>
            <w:tcW w:w="1730" w:type="dxa"/>
            <w:shd w:val="clear" w:color="auto" w:fill="auto"/>
          </w:tcPr>
          <w:p w14:paraId="5F0B456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терморегулације</w:t>
            </w:r>
          </w:p>
        </w:tc>
      </w:tr>
      <w:tr w:rsidR="00325407" w:rsidRPr="00325407" w14:paraId="3DC1E60A" w14:textId="77777777" w:rsidTr="00E0589D">
        <w:trPr>
          <w:trHeight w:val="1125"/>
        </w:trPr>
        <w:tc>
          <w:tcPr>
            <w:tcW w:w="1135" w:type="dxa"/>
            <w:shd w:val="clear" w:color="auto" w:fill="auto"/>
            <w:vAlign w:val="center"/>
          </w:tcPr>
          <w:p w14:paraId="29E58B56"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661F256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Вода</w:t>
            </w:r>
          </w:p>
        </w:tc>
        <w:tc>
          <w:tcPr>
            <w:tcW w:w="1843" w:type="dxa"/>
            <w:shd w:val="clear" w:color="auto" w:fill="auto"/>
          </w:tcPr>
          <w:p w14:paraId="53E9CA7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Вода доприноси одржавању нормалне физичке и когнитивне функције</w:t>
            </w:r>
          </w:p>
        </w:tc>
        <w:tc>
          <w:tcPr>
            <w:tcW w:w="3827" w:type="dxa"/>
            <w:shd w:val="clear" w:color="auto" w:fill="auto"/>
          </w:tcPr>
          <w:p w14:paraId="4B09E57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За кориштење тврдње потрошачу треба дати информацију да се ефекат постиже конзумирањем најмање 2,0 </w:t>
            </w:r>
            <w:r w:rsidRPr="00325407">
              <w:rPr>
                <w:rFonts w:ascii="Times New Roman" w:eastAsia="Times New Roman" w:hAnsi="Times New Roman" w:cs="Times New Roman"/>
                <w:noProof/>
                <w:lang w:eastAsia="hr-HR"/>
              </w:rPr>
              <w:t>L</w:t>
            </w:r>
            <w:r w:rsidRPr="00325407">
              <w:rPr>
                <w:rFonts w:ascii="Times New Roman" w:eastAsia="Times New Roman" w:hAnsi="Times New Roman" w:cs="Times New Roman"/>
                <w:noProof/>
                <w:lang w:val="sr-Cyrl-CS" w:eastAsia="hr-HR"/>
              </w:rPr>
              <w:t xml:space="preserve"> воде дневно, из свих извора. Тврдња се смије користити само за воду која је у складу са </w:t>
            </w:r>
            <w:r w:rsidRPr="00325407">
              <w:rPr>
                <w:rFonts w:ascii="Times New Roman" w:eastAsia="Times New Roman" w:hAnsi="Times New Roman" w:cs="Times New Roman"/>
                <w:noProof/>
                <w:lang w:val="sr-Cyrl-BA" w:eastAsia="hr-HR"/>
              </w:rPr>
              <w:t>прописом о здравственој исправности воде намијењене за људску потрошњу</w:t>
            </w:r>
          </w:p>
        </w:tc>
        <w:tc>
          <w:tcPr>
            <w:tcW w:w="1730" w:type="dxa"/>
            <w:shd w:val="clear" w:color="auto" w:fill="auto"/>
          </w:tcPr>
          <w:p w14:paraId="55B5E2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нормалне физичке и когнитивне функције</w:t>
            </w:r>
          </w:p>
        </w:tc>
      </w:tr>
      <w:tr w:rsidR="00325407" w:rsidRPr="00325407" w14:paraId="5A0DC267" w14:textId="77777777" w:rsidTr="00E0589D">
        <w:trPr>
          <w:trHeight w:val="693"/>
        </w:trPr>
        <w:tc>
          <w:tcPr>
            <w:tcW w:w="1135" w:type="dxa"/>
            <w:shd w:val="clear" w:color="auto" w:fill="auto"/>
            <w:vAlign w:val="center"/>
          </w:tcPr>
          <w:p w14:paraId="52A2CFCB"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B0A877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Замјене за шећер, нпр. интензивни заслађивачи; ксилитол, сорбитол, манитол, малтитол, лактитол, изомалт, еритритол, сукралоза и полидекстроза; Д-тагатоза и изомалтулоза</w:t>
            </w:r>
          </w:p>
        </w:tc>
        <w:tc>
          <w:tcPr>
            <w:tcW w:w="1843" w:type="dxa"/>
            <w:shd w:val="clear" w:color="auto" w:fill="auto"/>
          </w:tcPr>
          <w:p w14:paraId="6DFCEA6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Конзумирање хране/пића која садрже &lt;назив замјене за шећер&gt; умјесто шећера (*) доприноси одржавању минерализације зуба</w:t>
            </w:r>
          </w:p>
          <w:p w14:paraId="1ABA48E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                                     *У случају Д-тагатозе и изомалтулозе чита се као "остали шећери"</w:t>
            </w:r>
          </w:p>
        </w:tc>
        <w:tc>
          <w:tcPr>
            <w:tcW w:w="3827" w:type="dxa"/>
            <w:shd w:val="clear" w:color="auto" w:fill="auto"/>
          </w:tcPr>
          <w:p w14:paraId="778B1EE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За кориштење тврдње, шећере у храни и пићу (који снижавају </w:t>
            </w:r>
            <w:r w:rsidRPr="00325407">
              <w:rPr>
                <w:rFonts w:ascii="Times New Roman" w:eastAsia="Times New Roman" w:hAnsi="Times New Roman" w:cs="Times New Roman"/>
                <w:noProof/>
                <w:lang w:eastAsia="hr-HR"/>
              </w:rPr>
              <w:t>pH</w:t>
            </w:r>
            <w:r w:rsidRPr="00325407">
              <w:rPr>
                <w:rFonts w:ascii="Times New Roman" w:eastAsia="Times New Roman" w:hAnsi="Times New Roman" w:cs="Times New Roman"/>
                <w:noProof/>
                <w:lang w:val="sr-Cyrl-CS" w:eastAsia="hr-HR"/>
              </w:rPr>
              <w:t xml:space="preserve"> плака испод 5,7) треба замијенити замјенама за шећер нпр. интензивним заслађивачима; ксилитолом, сорбитолом, манитолом, малтитолом, лактитолом, изомалтом, еритритолом, сукралозом и полидекстрозом; Д-тагатозом и изомалтулозом, или њиховом комбинацијом, у количини која подразумјева да конзумација такве хране и пића не снижава pH плака испод 5.7 током и 30 минута након конзумације </w:t>
            </w:r>
          </w:p>
        </w:tc>
        <w:tc>
          <w:tcPr>
            <w:tcW w:w="1730" w:type="dxa"/>
            <w:shd w:val="clear" w:color="auto" w:fill="auto"/>
          </w:tcPr>
          <w:p w14:paraId="2F2C859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Одржавање минерализације зуба смањењем деминерализације зуба</w:t>
            </w:r>
          </w:p>
        </w:tc>
      </w:tr>
      <w:tr w:rsidR="00325407" w:rsidRPr="00325407" w14:paraId="01CB66CA" w14:textId="77777777" w:rsidTr="00E0589D">
        <w:trPr>
          <w:trHeight w:val="3375"/>
        </w:trPr>
        <w:tc>
          <w:tcPr>
            <w:tcW w:w="1135" w:type="dxa"/>
            <w:shd w:val="clear" w:color="auto" w:fill="auto"/>
            <w:vAlign w:val="center"/>
          </w:tcPr>
          <w:p w14:paraId="5CE7CD5F"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3BE9B3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Замјене за шећер, нпр. интензивни заслађивачи; ксилитол, сорбитол, манитол, малтитол, лактитол, изомалт, еритритол, сукралоза и полидекстроза; Д-тагатоза и изомалтулоза</w:t>
            </w:r>
          </w:p>
        </w:tc>
        <w:tc>
          <w:tcPr>
            <w:tcW w:w="1843" w:type="dxa"/>
            <w:shd w:val="clear" w:color="auto" w:fill="auto"/>
          </w:tcPr>
          <w:p w14:paraId="02546CF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Конзумирање хране/пића која садрже &lt;назив замјене за шећер&gt; умјесто шећера (*)  потиче мањи раст глукозе у крви послије јела у успоредби с храном/пићем који садрже шећер     </w:t>
            </w:r>
          </w:p>
          <w:p w14:paraId="7BE3E74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                                           *У случају Д-тагатозе и изомалтулозе чита се као "остали шећери"</w:t>
            </w:r>
          </w:p>
        </w:tc>
        <w:tc>
          <w:tcPr>
            <w:tcW w:w="3827" w:type="dxa"/>
            <w:shd w:val="clear" w:color="auto" w:fill="auto"/>
          </w:tcPr>
          <w:p w14:paraId="712BD86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За кориштење тврдње, шећере у храни и пићу треба замијенити замјенама за шећер нпр. интензивним заслађивачима; ксилитолом, сорбитолом, манитолом, малтитолом, лактитолом, изомалтом, еритритолом, сукралозом и полидекстрозом; Д-тагатозом и изомалтулозом, или њиховом комбинацијом тако да храна и пиће садрже снижене количине шећера до количине на коју се односи тврдња  СМАЊЕНА КОЛИЧИНА (НАЗИВ ХРАЊИВЕ СУПСТАНЦЕ) као што је наведено у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color w:val="FF0000"/>
                <w:lang w:eastAsia="hr-HR"/>
              </w:rPr>
              <w:t xml:space="preserve"> </w:t>
            </w:r>
            <w:r w:rsidRPr="00325407">
              <w:rPr>
                <w:rFonts w:ascii="Times New Roman" w:eastAsia="Times New Roman" w:hAnsi="Times New Roman" w:cs="Times New Roman"/>
                <w:noProof/>
                <w:lang w:val="sr-Cyrl-CS" w:eastAsia="hr-HR"/>
              </w:rPr>
              <w:t xml:space="preserve">У случају Д-тагатозе и изомалтулозе, они треба да замијене еквивалентну количину осталих шећера у истом омјеру како је наведено у тврдњи СМАЊЕНА КОЛИЧИНА (НАЗИВ ХРАЊИВЕ СУПСТАНЦЕ) као што је наведено у </w:t>
            </w:r>
            <w:r w:rsidRPr="00325407">
              <w:rPr>
                <w:rFonts w:ascii="Times New Roman" w:eastAsia="Times New Roman" w:hAnsi="Times New Roman" w:cs="Times New Roman"/>
                <w:noProof/>
                <w:lang w:val="sr-Cyrl-BA" w:eastAsia="hr-HR"/>
              </w:rPr>
              <w:t>Прилогу 2. правилника.</w:t>
            </w:r>
            <w:r w:rsidRPr="00325407">
              <w:rPr>
                <w:rFonts w:ascii="Times New Roman" w:eastAsia="Times New Roman" w:hAnsi="Times New Roman" w:cs="Times New Roman"/>
                <w:noProof/>
                <w:lang w:val="sr-Cyrl-CS" w:eastAsia="hr-HR"/>
              </w:rPr>
              <w:t xml:space="preserve">                                          </w:t>
            </w:r>
          </w:p>
        </w:tc>
        <w:tc>
          <w:tcPr>
            <w:tcW w:w="1730" w:type="dxa"/>
            <w:shd w:val="clear" w:color="auto" w:fill="auto"/>
          </w:tcPr>
          <w:p w14:paraId="3A19908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постпрандијалног гликемијског одговора</w:t>
            </w:r>
          </w:p>
        </w:tc>
      </w:tr>
      <w:tr w:rsidR="00325407" w:rsidRPr="00325407" w14:paraId="1D7C4435" w14:textId="77777777" w:rsidTr="00E0589D">
        <w:trPr>
          <w:trHeight w:val="268"/>
        </w:trPr>
        <w:tc>
          <w:tcPr>
            <w:tcW w:w="1135" w:type="dxa"/>
            <w:shd w:val="clear" w:color="auto" w:fill="auto"/>
            <w:vAlign w:val="center"/>
          </w:tcPr>
          <w:p w14:paraId="733306A2"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079257F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w:t>
            </w:r>
          </w:p>
        </w:tc>
        <w:tc>
          <w:tcPr>
            <w:tcW w:w="1843" w:type="dxa"/>
            <w:shd w:val="clear" w:color="auto" w:fill="auto"/>
          </w:tcPr>
          <w:p w14:paraId="144634F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 има улогу у процесу ћелијске диобе</w:t>
            </w:r>
          </w:p>
        </w:tc>
        <w:tc>
          <w:tcPr>
            <w:tcW w:w="3827" w:type="dxa"/>
            <w:shd w:val="clear" w:color="auto" w:fill="auto"/>
          </w:tcPr>
          <w:p w14:paraId="6469C59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извор најмање количине жељеза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48CDE2A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Ћелијска диоба</w:t>
            </w:r>
          </w:p>
        </w:tc>
      </w:tr>
      <w:tr w:rsidR="00325407" w:rsidRPr="00325407" w14:paraId="15E4E726" w14:textId="77777777" w:rsidTr="00E0589D">
        <w:trPr>
          <w:trHeight w:val="1125"/>
        </w:trPr>
        <w:tc>
          <w:tcPr>
            <w:tcW w:w="1135" w:type="dxa"/>
            <w:shd w:val="clear" w:color="auto" w:fill="auto"/>
            <w:vAlign w:val="center"/>
          </w:tcPr>
          <w:p w14:paraId="435179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7B0D6F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w:t>
            </w:r>
          </w:p>
        </w:tc>
        <w:tc>
          <w:tcPr>
            <w:tcW w:w="1843" w:type="dxa"/>
            <w:shd w:val="clear" w:color="auto" w:fill="auto"/>
          </w:tcPr>
          <w:p w14:paraId="463372C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 доприноси нормалном метаболизму стварања енергије</w:t>
            </w:r>
          </w:p>
        </w:tc>
        <w:tc>
          <w:tcPr>
            <w:tcW w:w="3827" w:type="dxa"/>
            <w:shd w:val="clear" w:color="auto" w:fill="auto"/>
          </w:tcPr>
          <w:p w14:paraId="3EC848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жељеза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248177F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Допринос нормалном метаболизму стварања енергије</w:t>
            </w:r>
          </w:p>
        </w:tc>
      </w:tr>
      <w:tr w:rsidR="00325407" w:rsidRPr="00325407" w14:paraId="45637857" w14:textId="77777777" w:rsidTr="00E0589D">
        <w:trPr>
          <w:trHeight w:val="1125"/>
        </w:trPr>
        <w:tc>
          <w:tcPr>
            <w:tcW w:w="1135" w:type="dxa"/>
            <w:shd w:val="clear" w:color="auto" w:fill="auto"/>
            <w:vAlign w:val="center"/>
          </w:tcPr>
          <w:p w14:paraId="0984662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750061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w:t>
            </w:r>
          </w:p>
        </w:tc>
        <w:tc>
          <w:tcPr>
            <w:tcW w:w="1843" w:type="dxa"/>
            <w:shd w:val="clear" w:color="auto" w:fill="auto"/>
          </w:tcPr>
          <w:p w14:paraId="1405857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 доприноси нормалној функцији имунолошког система</w:t>
            </w:r>
          </w:p>
        </w:tc>
        <w:tc>
          <w:tcPr>
            <w:tcW w:w="3827" w:type="dxa"/>
            <w:shd w:val="clear" w:color="auto" w:fill="auto"/>
          </w:tcPr>
          <w:p w14:paraId="32DE883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жељеза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1E1C793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Функција имунолошког система</w:t>
            </w:r>
          </w:p>
        </w:tc>
      </w:tr>
      <w:tr w:rsidR="00325407" w:rsidRPr="00325407" w14:paraId="5B5AC637" w14:textId="77777777" w:rsidTr="00E0589D">
        <w:trPr>
          <w:trHeight w:val="1125"/>
        </w:trPr>
        <w:tc>
          <w:tcPr>
            <w:tcW w:w="1135" w:type="dxa"/>
            <w:shd w:val="clear" w:color="auto" w:fill="auto"/>
            <w:vAlign w:val="center"/>
          </w:tcPr>
          <w:p w14:paraId="140C8C6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07238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w:t>
            </w:r>
          </w:p>
        </w:tc>
        <w:tc>
          <w:tcPr>
            <w:tcW w:w="1843" w:type="dxa"/>
            <w:shd w:val="clear" w:color="auto" w:fill="auto"/>
          </w:tcPr>
          <w:p w14:paraId="78FC1E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 доприноси нормалној когнитивној функцији</w:t>
            </w:r>
          </w:p>
        </w:tc>
        <w:tc>
          <w:tcPr>
            <w:tcW w:w="3827" w:type="dxa"/>
            <w:shd w:val="clear" w:color="auto" w:fill="auto"/>
          </w:tcPr>
          <w:p w14:paraId="7B3182A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жељеза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356E165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Когнитивна функција</w:t>
            </w:r>
          </w:p>
        </w:tc>
      </w:tr>
      <w:tr w:rsidR="00325407" w:rsidRPr="00325407" w14:paraId="58CD6488" w14:textId="77777777" w:rsidTr="00E0589D">
        <w:trPr>
          <w:trHeight w:val="1125"/>
        </w:trPr>
        <w:tc>
          <w:tcPr>
            <w:tcW w:w="1135" w:type="dxa"/>
            <w:shd w:val="clear" w:color="auto" w:fill="auto"/>
            <w:vAlign w:val="center"/>
          </w:tcPr>
          <w:p w14:paraId="44730CF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CC42EA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w:t>
            </w:r>
          </w:p>
        </w:tc>
        <w:tc>
          <w:tcPr>
            <w:tcW w:w="1843" w:type="dxa"/>
            <w:shd w:val="clear" w:color="auto" w:fill="auto"/>
          </w:tcPr>
          <w:p w14:paraId="5D3F745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 доприноси смањењу умора и исцрпљености</w:t>
            </w:r>
          </w:p>
        </w:tc>
        <w:tc>
          <w:tcPr>
            <w:tcW w:w="3827" w:type="dxa"/>
            <w:shd w:val="clear" w:color="auto" w:fill="auto"/>
          </w:tcPr>
          <w:p w14:paraId="66602BF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жељеза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1283793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Смањење умора и исцрпљености</w:t>
            </w:r>
          </w:p>
        </w:tc>
      </w:tr>
      <w:tr w:rsidR="00325407" w:rsidRPr="00325407" w14:paraId="6B690DD7" w14:textId="77777777" w:rsidTr="00E0589D">
        <w:trPr>
          <w:trHeight w:val="1125"/>
        </w:trPr>
        <w:tc>
          <w:tcPr>
            <w:tcW w:w="1135" w:type="dxa"/>
            <w:shd w:val="clear" w:color="auto" w:fill="auto"/>
            <w:vAlign w:val="center"/>
          </w:tcPr>
          <w:p w14:paraId="5A96886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5BFCA15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w:t>
            </w:r>
          </w:p>
        </w:tc>
        <w:tc>
          <w:tcPr>
            <w:tcW w:w="1843" w:type="dxa"/>
            <w:shd w:val="clear" w:color="auto" w:fill="auto"/>
          </w:tcPr>
          <w:p w14:paraId="05C5E44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 доприноси нормалном стварању црвених крвних зрнаца и хемоглобина</w:t>
            </w:r>
          </w:p>
        </w:tc>
        <w:tc>
          <w:tcPr>
            <w:tcW w:w="3827" w:type="dxa"/>
            <w:shd w:val="clear" w:color="auto" w:fill="auto"/>
          </w:tcPr>
          <w:p w14:paraId="13D3BD6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жељеза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3D150B8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Стварање црвених крвних зрнаца и хемоглобина</w:t>
            </w:r>
          </w:p>
        </w:tc>
      </w:tr>
      <w:tr w:rsidR="00325407" w:rsidRPr="00325407" w14:paraId="19384B53" w14:textId="77777777" w:rsidTr="00E0589D">
        <w:trPr>
          <w:trHeight w:val="1125"/>
        </w:trPr>
        <w:tc>
          <w:tcPr>
            <w:tcW w:w="1135" w:type="dxa"/>
            <w:shd w:val="clear" w:color="auto" w:fill="auto"/>
            <w:vAlign w:val="center"/>
          </w:tcPr>
          <w:p w14:paraId="3844E75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466BE6B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w:t>
            </w:r>
          </w:p>
        </w:tc>
        <w:tc>
          <w:tcPr>
            <w:tcW w:w="1843" w:type="dxa"/>
            <w:shd w:val="clear" w:color="auto" w:fill="auto"/>
          </w:tcPr>
          <w:p w14:paraId="347F132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 доприноси нормалном транспорту кисеоника у тијелу</w:t>
            </w:r>
          </w:p>
        </w:tc>
        <w:tc>
          <w:tcPr>
            <w:tcW w:w="3827" w:type="dxa"/>
            <w:shd w:val="clear" w:color="auto" w:fill="auto"/>
          </w:tcPr>
          <w:p w14:paraId="0A0FD2F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смије користити само за храну која је најмање извор жељеза према тврдњи ИЗВОР [ИМЕ ВИТАМИН/А] И/ИЛИ [ИМЕ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1C1CD5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Транспорт кисеоника</w:t>
            </w:r>
          </w:p>
        </w:tc>
      </w:tr>
      <w:tr w:rsidR="00325407" w:rsidRPr="00325407" w14:paraId="427DD396" w14:textId="77777777" w:rsidTr="00E0589D">
        <w:trPr>
          <w:trHeight w:val="1125"/>
        </w:trPr>
        <w:tc>
          <w:tcPr>
            <w:tcW w:w="1135" w:type="dxa"/>
            <w:shd w:val="clear" w:color="auto" w:fill="auto"/>
            <w:vAlign w:val="center"/>
          </w:tcPr>
          <w:p w14:paraId="1FAE7A3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394036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Живе културе јогурта</w:t>
            </w:r>
          </w:p>
        </w:tc>
        <w:tc>
          <w:tcPr>
            <w:tcW w:w="1843" w:type="dxa"/>
            <w:shd w:val="clear" w:color="auto" w:fill="auto"/>
          </w:tcPr>
          <w:p w14:paraId="605425D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Живе културе у јогурту или ферментисаном млијеку побољшавају пробаву лактозе код особа које имају потешкоће са пробавом лактозе</w:t>
            </w:r>
          </w:p>
        </w:tc>
        <w:tc>
          <w:tcPr>
            <w:tcW w:w="3827" w:type="dxa"/>
            <w:shd w:val="clear" w:color="auto" w:fill="auto"/>
          </w:tcPr>
          <w:p w14:paraId="173CA09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 кориштење тврдње јогурт или ферментисано млијеко треба садржавати најмање 10</w:t>
            </w:r>
            <w:r w:rsidRPr="00325407">
              <w:rPr>
                <w:rFonts w:ascii="Times New Roman" w:eastAsia="Times New Roman" w:hAnsi="Times New Roman" w:cs="Times New Roman"/>
                <w:noProof/>
                <w:vertAlign w:val="superscript"/>
                <w:lang w:val="sr-Cyrl-CS" w:eastAsia="hr-HR"/>
              </w:rPr>
              <w:t xml:space="preserve">8 </w:t>
            </w:r>
            <w:r w:rsidRPr="00325407">
              <w:rPr>
                <w:rFonts w:ascii="Times New Roman" w:eastAsia="Times New Roman" w:hAnsi="Times New Roman" w:cs="Times New Roman"/>
                <w:i/>
                <w:noProof/>
                <w:lang w:val="sr-Latn-CS" w:eastAsia="hr-HR"/>
              </w:rPr>
              <w:t>Colony Forming Unit</w:t>
            </w:r>
            <w:r w:rsidRPr="00325407">
              <w:rPr>
                <w:rFonts w:ascii="Times New Roman" w:eastAsia="Times New Roman" w:hAnsi="Times New Roman" w:cs="Times New Roman"/>
                <w:noProof/>
                <w:lang w:val="sr-Latn-CS" w:eastAsia="hr-HR"/>
              </w:rPr>
              <w:t xml:space="preserve"> (CFU)</w:t>
            </w:r>
            <w:r w:rsidRPr="00325407">
              <w:rPr>
                <w:rFonts w:ascii="Times New Roman" w:eastAsia="Times New Roman" w:hAnsi="Times New Roman" w:cs="Times New Roman"/>
                <w:noProof/>
                <w:lang w:val="sr-Cyrl-CS" w:eastAsia="hr-HR"/>
              </w:rPr>
              <w:t xml:space="preserve"> живих </w:t>
            </w:r>
            <w:r w:rsidRPr="00325407">
              <w:rPr>
                <w:rFonts w:ascii="Times New Roman" w:eastAsia="Times New Roman" w:hAnsi="Times New Roman" w:cs="Times New Roman"/>
                <w:i/>
                <w:noProof/>
                <w:lang w:val="sr-Latn-CS" w:eastAsia="hr-HR"/>
              </w:rPr>
              <w:t>starter</w:t>
            </w:r>
            <w:r w:rsidRPr="00325407">
              <w:rPr>
                <w:rFonts w:ascii="Times New Roman" w:eastAsia="Times New Roman" w:hAnsi="Times New Roman" w:cs="Times New Roman"/>
                <w:noProof/>
                <w:lang w:val="sr-Cyrl-CS" w:eastAsia="hr-HR"/>
              </w:rPr>
              <w:t xml:space="preserve"> микроорганизама (</w:t>
            </w:r>
            <w:r w:rsidRPr="00325407">
              <w:rPr>
                <w:rFonts w:ascii="Times New Roman" w:eastAsia="Times New Roman" w:hAnsi="Times New Roman" w:cs="Times New Roman"/>
                <w:noProof/>
                <w:lang w:val="sr-Latn-CS" w:eastAsia="hr-HR"/>
              </w:rPr>
              <w:t>Lactobacillus delbrueckii subsp. bulgaricus and Streptococcus thermophilus</w:t>
            </w:r>
            <w:r w:rsidRPr="00325407">
              <w:rPr>
                <w:rFonts w:ascii="Times New Roman" w:eastAsia="Times New Roman" w:hAnsi="Times New Roman" w:cs="Times New Roman"/>
                <w:noProof/>
                <w:lang w:val="sr-Cyrl-CS" w:eastAsia="hr-HR"/>
              </w:rPr>
              <w:t>) по граму.</w:t>
            </w:r>
          </w:p>
        </w:tc>
        <w:tc>
          <w:tcPr>
            <w:tcW w:w="1730" w:type="dxa"/>
            <w:shd w:val="clear" w:color="auto" w:fill="auto"/>
          </w:tcPr>
          <w:p w14:paraId="0BEA9C6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Побољшава пробаву лактозе</w:t>
            </w:r>
          </w:p>
        </w:tc>
      </w:tr>
      <w:tr w:rsidR="00325407" w:rsidRPr="00325407" w14:paraId="1AF34D00" w14:textId="77777777" w:rsidTr="00E0589D">
        <w:trPr>
          <w:trHeight w:val="1125"/>
        </w:trPr>
        <w:tc>
          <w:tcPr>
            <w:tcW w:w="1135" w:type="dxa"/>
            <w:shd w:val="clear" w:color="auto" w:fill="auto"/>
            <w:vAlign w:val="center"/>
          </w:tcPr>
          <w:p w14:paraId="702AEA9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1)</w:t>
            </w:r>
          </w:p>
        </w:tc>
        <w:tc>
          <w:tcPr>
            <w:tcW w:w="2126" w:type="dxa"/>
            <w:shd w:val="clear" w:color="auto" w:fill="auto"/>
          </w:tcPr>
          <w:p w14:paraId="3977BA6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Креатин</w:t>
            </w:r>
          </w:p>
        </w:tc>
        <w:tc>
          <w:tcPr>
            <w:tcW w:w="1843" w:type="dxa"/>
            <w:shd w:val="clear" w:color="auto" w:fill="auto"/>
          </w:tcPr>
          <w:p w14:paraId="4136661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Дневна конзумација креатина повећава ефекат тренинга отпорности у вези са мишићном снагом код одраслих особа страијих од 55 година живота </w:t>
            </w:r>
          </w:p>
        </w:tc>
        <w:tc>
          <w:tcPr>
            <w:tcW w:w="3827" w:type="dxa"/>
            <w:shd w:val="clear" w:color="auto" w:fill="auto"/>
          </w:tcPr>
          <w:p w14:paraId="5EF68EE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Потрошачима се доставља информација да:</w:t>
            </w:r>
          </w:p>
          <w:p w14:paraId="33D580B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односни на одрасле особе у доби од 55 година, које редовно изводе вјежбе отпорности, корисни ефекат се постиже са дневним уносом 3 g креатина у комбинацији са тренингом отпорности који омогућава повећање оптерећења током времена и који треба изводити барем три пута седмично током неколико седмица,  са интензитетом најмање 65% - 75%  максималног оптерећења једног понављања *</w:t>
            </w:r>
          </w:p>
          <w:p w14:paraId="20B716C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p w14:paraId="2AF118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храну намијењену одраслим особама старијим од 55 година, које редовно изводе вјежбе отпорности.</w:t>
            </w:r>
          </w:p>
          <w:p w14:paraId="7E44A76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p w14:paraId="2AD8201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Понављање максималног оптерећења је максимална тежина или сила коју појединац може извршити у једном подизању.</w:t>
            </w:r>
          </w:p>
        </w:tc>
        <w:tc>
          <w:tcPr>
            <w:tcW w:w="1730" w:type="dxa"/>
            <w:shd w:val="clear" w:color="auto" w:fill="auto"/>
          </w:tcPr>
          <w:p w14:paraId="4055142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177D0B41" w14:textId="77777777" w:rsidTr="00E0589D">
        <w:trPr>
          <w:trHeight w:val="1125"/>
        </w:trPr>
        <w:tc>
          <w:tcPr>
            <w:tcW w:w="1135" w:type="dxa"/>
            <w:shd w:val="clear" w:color="auto" w:fill="auto"/>
            <w:vAlign w:val="center"/>
          </w:tcPr>
          <w:p w14:paraId="02DDC64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10B698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Лактитол</w:t>
            </w:r>
          </w:p>
        </w:tc>
        <w:tc>
          <w:tcPr>
            <w:tcW w:w="1843" w:type="dxa"/>
            <w:shd w:val="clear" w:color="auto" w:fill="auto"/>
          </w:tcPr>
          <w:p w14:paraId="7DDB550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Лактитол доприноси нормалној функцији цријева повећањем учесталости столица</w:t>
            </w:r>
          </w:p>
        </w:tc>
        <w:tc>
          <w:tcPr>
            <w:tcW w:w="3827" w:type="dxa"/>
            <w:shd w:val="clear" w:color="auto" w:fill="auto"/>
          </w:tcPr>
          <w:p w14:paraId="625AC6B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за додатке исхране која садржи 10 g лактитола по дневној дози. </w:t>
            </w:r>
          </w:p>
          <w:p w14:paraId="4F87139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p w14:paraId="0C07FE1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не смије користити за храну која је намијењена дјеци.</w:t>
            </w:r>
          </w:p>
          <w:p w14:paraId="29AACD6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c>
          <w:tcPr>
            <w:tcW w:w="1730" w:type="dxa"/>
            <w:shd w:val="clear" w:color="auto" w:fill="auto"/>
          </w:tcPr>
          <w:p w14:paraId="1897ED7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20B0EEAA" w14:textId="77777777" w:rsidTr="00E0589D">
        <w:trPr>
          <w:trHeight w:val="1125"/>
        </w:trPr>
        <w:tc>
          <w:tcPr>
            <w:tcW w:w="1135" w:type="dxa"/>
            <w:shd w:val="clear" w:color="auto" w:fill="auto"/>
            <w:vAlign w:val="center"/>
          </w:tcPr>
          <w:p w14:paraId="3325721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3E97908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Непробављиви угљен</w:t>
            </w:r>
            <w:r w:rsidRPr="00325407">
              <w:rPr>
                <w:rFonts w:ascii="Times New Roman" w:eastAsia="Times New Roman" w:hAnsi="Times New Roman" w:cs="Times New Roman"/>
                <w:noProof/>
                <w:lang w:val="sr-Cyrl-BA" w:eastAsia="hr-HR"/>
              </w:rPr>
              <w:t xml:space="preserve">и </w:t>
            </w:r>
            <w:r w:rsidRPr="00325407">
              <w:rPr>
                <w:rFonts w:ascii="Times New Roman" w:eastAsia="Times New Roman" w:hAnsi="Times New Roman" w:cs="Times New Roman"/>
                <w:noProof/>
                <w:lang w:val="sr-Cyrl-CS" w:eastAsia="hr-HR"/>
              </w:rPr>
              <w:t>хидрати</w:t>
            </w:r>
          </w:p>
        </w:tc>
        <w:tc>
          <w:tcPr>
            <w:tcW w:w="1843" w:type="dxa"/>
            <w:shd w:val="clear" w:color="auto" w:fill="auto"/>
          </w:tcPr>
          <w:p w14:paraId="5790B4F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Конзумација хране/пића које садржи ; назив свих употребљивих непробављивих угљених хидрата ; умјесто шећера узрокује нижи пораст глукозе у крви након конзумације непробављивих угљених хидрата у поређењу са храном/пићем која садржи шећер. </w:t>
            </w:r>
          </w:p>
        </w:tc>
        <w:tc>
          <w:tcPr>
            <w:tcW w:w="3827" w:type="dxa"/>
            <w:shd w:val="clear" w:color="auto" w:fill="auto"/>
          </w:tcPr>
          <w:p w14:paraId="657BD98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 кориштење тврдње, шећере у храни/пићу треба замијенити са непробављивим угљеним хидратима који се не пробављају нити апсорбују у танком цријеву, стога храна или пиће треба да садржи смањену количину шећера, односно најмању количину наведену у тврдњи СМАЊЕНО [ИМЕ НУТРИТИЈЕНТА]</w:t>
            </w:r>
          </w:p>
          <w:p w14:paraId="5B54C97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5EC0ACC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24D9EC10" w14:textId="77777777" w:rsidTr="00E0589D">
        <w:trPr>
          <w:trHeight w:val="1125"/>
        </w:trPr>
        <w:tc>
          <w:tcPr>
            <w:tcW w:w="1135" w:type="dxa"/>
            <w:shd w:val="clear" w:color="auto" w:fill="auto"/>
            <w:vAlign w:val="center"/>
          </w:tcPr>
          <w:p w14:paraId="3EC0B53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01F4E76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Нерастворљиви угљенхидрати</w:t>
            </w:r>
          </w:p>
        </w:tc>
        <w:tc>
          <w:tcPr>
            <w:tcW w:w="1843" w:type="dxa"/>
            <w:shd w:val="clear" w:color="auto" w:fill="auto"/>
          </w:tcPr>
          <w:p w14:paraId="2B5F48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Конзумација хране/пића које садржи ; назив свих употребљивих </w:t>
            </w:r>
            <w:r w:rsidRPr="00325407">
              <w:rPr>
                <w:rFonts w:ascii="Times New Roman" w:eastAsia="Times New Roman" w:hAnsi="Times New Roman" w:cs="Times New Roman"/>
                <w:noProof/>
                <w:lang w:val="sr-Cyrl-CS" w:eastAsia="hr-HR"/>
              </w:rPr>
              <w:lastRenderedPageBreak/>
              <w:t xml:space="preserve">нерастворљивих угљених хидрата; умјесто растворљивих угљенхидрата доприноси минерализацији зуба </w:t>
            </w:r>
          </w:p>
        </w:tc>
        <w:tc>
          <w:tcPr>
            <w:tcW w:w="3827" w:type="dxa"/>
            <w:shd w:val="clear" w:color="auto" w:fill="auto"/>
          </w:tcPr>
          <w:p w14:paraId="01767C7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 xml:space="preserve">За кориштење тврдње, растворљиве угљене хидрате (1**) треба замијенити са нераствољивим угљеним хидратима (2***) у храни или пићу у количини чија </w:t>
            </w:r>
            <w:r w:rsidRPr="00325407">
              <w:rPr>
                <w:rFonts w:ascii="Times New Roman" w:eastAsia="Times New Roman" w:hAnsi="Times New Roman" w:cs="Times New Roman"/>
                <w:noProof/>
                <w:lang w:val="sr-Cyrl-CS" w:eastAsia="hr-HR"/>
              </w:rPr>
              <w:lastRenderedPageBreak/>
              <w:t xml:space="preserve">конзумација не смањује </w:t>
            </w:r>
            <w:r w:rsidRPr="00325407">
              <w:rPr>
                <w:rFonts w:ascii="Times New Roman" w:eastAsia="Times New Roman" w:hAnsi="Times New Roman" w:cs="Times New Roman"/>
                <w:noProof/>
                <w:lang w:eastAsia="hr-HR"/>
              </w:rPr>
              <w:t>pH</w:t>
            </w:r>
            <w:r w:rsidRPr="00325407">
              <w:rPr>
                <w:rFonts w:ascii="Times New Roman" w:eastAsia="Times New Roman" w:hAnsi="Times New Roman" w:cs="Times New Roman"/>
                <w:noProof/>
                <w:lang w:val="sr-Cyrl-CS" w:eastAsia="hr-HR"/>
              </w:rPr>
              <w:t xml:space="preserve"> плака испод 5,7 током и до 30 минута након конзумације. (1**) </w:t>
            </w:r>
          </w:p>
          <w:p w14:paraId="3990B6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Растворљиви угљен</w:t>
            </w:r>
            <w:r w:rsidRPr="00325407">
              <w:rPr>
                <w:rFonts w:ascii="Times New Roman" w:eastAsia="Times New Roman" w:hAnsi="Times New Roman" w:cs="Times New Roman"/>
                <w:noProof/>
                <w:lang w:val="sr-Cyrl-BA" w:eastAsia="hr-HR"/>
              </w:rPr>
              <w:t xml:space="preserve">и </w:t>
            </w:r>
            <w:r w:rsidRPr="00325407">
              <w:rPr>
                <w:rFonts w:ascii="Times New Roman" w:eastAsia="Times New Roman" w:hAnsi="Times New Roman" w:cs="Times New Roman"/>
                <w:noProof/>
                <w:lang w:val="sr-Cyrl-CS" w:eastAsia="hr-HR"/>
              </w:rPr>
              <w:t xml:space="preserve">хидрати се дефинишу као угљени хидрати или мјешавина угљених хидрата у храни или пићу чија конзумација смањује </w:t>
            </w:r>
            <w:r w:rsidRPr="00325407">
              <w:rPr>
                <w:rFonts w:ascii="Times New Roman" w:eastAsia="Times New Roman" w:hAnsi="Times New Roman" w:cs="Times New Roman"/>
                <w:noProof/>
                <w:lang w:eastAsia="hr-HR"/>
              </w:rPr>
              <w:t>pH</w:t>
            </w:r>
            <w:r w:rsidRPr="00325407">
              <w:rPr>
                <w:rFonts w:ascii="Times New Roman" w:eastAsia="Times New Roman" w:hAnsi="Times New Roman" w:cs="Times New Roman"/>
                <w:noProof/>
                <w:lang w:val="sr-Cyrl-CS" w:eastAsia="hr-HR"/>
              </w:rPr>
              <w:t xml:space="preserve"> плака испод 5,7, како је одређено </w:t>
            </w:r>
            <w:r w:rsidRPr="00325407">
              <w:rPr>
                <w:rFonts w:ascii="Times New Roman" w:eastAsia="Times New Roman" w:hAnsi="Times New Roman" w:cs="Times New Roman"/>
                <w:noProof/>
                <w:lang w:val="sr-Latn-CS" w:eastAsia="hr-HR"/>
              </w:rPr>
              <w:t xml:space="preserve">in vivo </w:t>
            </w:r>
            <w:r w:rsidRPr="00325407">
              <w:rPr>
                <w:rFonts w:ascii="Times New Roman" w:eastAsia="Times New Roman" w:hAnsi="Times New Roman" w:cs="Times New Roman"/>
                <w:noProof/>
                <w:lang w:val="sr-Cyrl-CS" w:eastAsia="hr-HR"/>
              </w:rPr>
              <w:t xml:space="preserve">или </w:t>
            </w:r>
            <w:r w:rsidRPr="00325407">
              <w:rPr>
                <w:rFonts w:ascii="Times New Roman" w:eastAsia="Times New Roman" w:hAnsi="Times New Roman" w:cs="Times New Roman"/>
                <w:noProof/>
                <w:lang w:val="sr-Latn-CS" w:eastAsia="hr-HR"/>
              </w:rPr>
              <w:t xml:space="preserve">in situ </w:t>
            </w:r>
            <w:r w:rsidRPr="00325407">
              <w:rPr>
                <w:rFonts w:ascii="Times New Roman" w:eastAsia="Times New Roman" w:hAnsi="Times New Roman" w:cs="Times New Roman"/>
                <w:noProof/>
                <w:lang w:val="sr-Cyrl-CS" w:eastAsia="hr-HR"/>
              </w:rPr>
              <w:t xml:space="preserve">тестовима телеметрије pH плака, бактеријском ферментацијом током и до 30 минута након конзумације. </w:t>
            </w:r>
          </w:p>
          <w:p w14:paraId="7FAC556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(2***) Нерастворљиви угљен</w:t>
            </w:r>
            <w:r w:rsidRPr="00325407">
              <w:rPr>
                <w:rFonts w:ascii="Times New Roman" w:eastAsia="Times New Roman" w:hAnsi="Times New Roman" w:cs="Times New Roman"/>
                <w:noProof/>
                <w:lang w:val="sr-Cyrl-BA" w:eastAsia="hr-HR"/>
              </w:rPr>
              <w:t xml:space="preserve">и </w:t>
            </w:r>
            <w:r w:rsidRPr="00325407">
              <w:rPr>
                <w:rFonts w:ascii="Times New Roman" w:eastAsia="Times New Roman" w:hAnsi="Times New Roman" w:cs="Times New Roman"/>
                <w:noProof/>
                <w:lang w:val="sr-Cyrl-CS" w:eastAsia="hr-HR"/>
              </w:rPr>
              <w:t xml:space="preserve">хидрати се  дефинишу као угљени хидрати или мјешавина угљених хидрата у храни или пићу чија конзумација не смањује </w:t>
            </w:r>
            <w:r w:rsidRPr="00325407">
              <w:rPr>
                <w:rFonts w:ascii="Times New Roman" w:eastAsia="Times New Roman" w:hAnsi="Times New Roman" w:cs="Times New Roman"/>
                <w:noProof/>
                <w:lang w:eastAsia="hr-HR"/>
              </w:rPr>
              <w:t>pH</w:t>
            </w:r>
            <w:r w:rsidRPr="00325407">
              <w:rPr>
                <w:rFonts w:ascii="Times New Roman" w:eastAsia="Times New Roman" w:hAnsi="Times New Roman" w:cs="Times New Roman"/>
                <w:noProof/>
                <w:lang w:val="sr-Cyrl-CS" w:eastAsia="hr-HR"/>
              </w:rPr>
              <w:t xml:space="preserve"> плака испод конзервативне вриједности од 5,7, како је одређено </w:t>
            </w:r>
            <w:r w:rsidRPr="00325407">
              <w:rPr>
                <w:rFonts w:ascii="Times New Roman" w:eastAsia="Times New Roman" w:hAnsi="Times New Roman" w:cs="Times New Roman"/>
                <w:noProof/>
                <w:lang w:val="sr-Latn-CS" w:eastAsia="hr-HR"/>
              </w:rPr>
              <w:t xml:space="preserve">in vivo </w:t>
            </w:r>
            <w:r w:rsidRPr="00325407">
              <w:rPr>
                <w:rFonts w:ascii="Times New Roman" w:eastAsia="Times New Roman" w:hAnsi="Times New Roman" w:cs="Times New Roman"/>
                <w:noProof/>
                <w:lang w:val="sr-Cyrl-CS" w:eastAsia="hr-HR"/>
              </w:rPr>
              <w:t xml:space="preserve">или </w:t>
            </w:r>
            <w:r w:rsidRPr="00325407">
              <w:rPr>
                <w:rFonts w:ascii="Times New Roman" w:eastAsia="Times New Roman" w:hAnsi="Times New Roman" w:cs="Times New Roman"/>
                <w:noProof/>
                <w:lang w:val="sr-Latn-CS" w:eastAsia="hr-HR"/>
              </w:rPr>
              <w:t xml:space="preserve">in situ </w:t>
            </w:r>
            <w:r w:rsidRPr="00325407">
              <w:rPr>
                <w:rFonts w:ascii="Times New Roman" w:eastAsia="Times New Roman" w:hAnsi="Times New Roman" w:cs="Times New Roman"/>
                <w:noProof/>
                <w:lang w:val="sr-Cyrl-CS" w:eastAsia="hr-HR"/>
              </w:rPr>
              <w:t>телеметрисјким тестовима pH плака, бактеријском ферментацијом током и до 30 минута након конзумације.</w:t>
            </w:r>
          </w:p>
          <w:p w14:paraId="1154E61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c>
          <w:tcPr>
            <w:tcW w:w="1730" w:type="dxa"/>
            <w:shd w:val="clear" w:color="auto" w:fill="auto"/>
          </w:tcPr>
          <w:p w14:paraId="010B2D6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658178B3" w14:textId="77777777" w:rsidTr="00E0589D">
        <w:trPr>
          <w:trHeight w:val="1125"/>
        </w:trPr>
        <w:tc>
          <w:tcPr>
            <w:tcW w:w="1135" w:type="dxa"/>
            <w:shd w:val="clear" w:color="auto" w:fill="auto"/>
            <w:vAlign w:val="center"/>
          </w:tcPr>
          <w:p w14:paraId="5741F04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17AB268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Угљен</w:t>
            </w:r>
            <w:r w:rsidRPr="00325407">
              <w:rPr>
                <w:rFonts w:ascii="Times New Roman" w:eastAsia="Times New Roman" w:hAnsi="Times New Roman" w:cs="Times New Roman"/>
                <w:noProof/>
                <w:lang w:val="sr-Cyrl-BA" w:eastAsia="hr-HR"/>
              </w:rPr>
              <w:t xml:space="preserve">и </w:t>
            </w:r>
            <w:r w:rsidRPr="00325407">
              <w:rPr>
                <w:rFonts w:ascii="Times New Roman" w:eastAsia="Times New Roman" w:hAnsi="Times New Roman" w:cs="Times New Roman"/>
                <w:noProof/>
                <w:lang w:val="sr-Cyrl-CS" w:eastAsia="hr-HR"/>
              </w:rPr>
              <w:t>хидрати</w:t>
            </w:r>
          </w:p>
        </w:tc>
        <w:tc>
          <w:tcPr>
            <w:tcW w:w="1843" w:type="dxa"/>
            <w:shd w:val="clear" w:color="auto" w:fill="auto"/>
          </w:tcPr>
          <w:p w14:paraId="1BF0CAB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Угљени хидрати доприносе опоравку нормалне функције мишића (контракција) након врло интензивне и/или дуготрајне тјелесне активности која доводи до умора мишића и исцрпљивања резерви гликогена у скелетним мишићима</w:t>
            </w:r>
            <w:r w:rsidRPr="00325407">
              <w:rPr>
                <w:rFonts w:ascii="Times New Roman" w:eastAsia="Times New Roman" w:hAnsi="Times New Roman" w:cs="Times New Roman"/>
                <w:noProof/>
                <w:color w:val="FF0000"/>
                <w:lang w:val="sr-Cyrl-CS" w:eastAsia="hr-HR"/>
              </w:rPr>
              <w:t xml:space="preserve"> </w:t>
            </w:r>
          </w:p>
        </w:tc>
        <w:tc>
          <w:tcPr>
            <w:tcW w:w="3827" w:type="dxa"/>
            <w:shd w:val="clear" w:color="auto" w:fill="auto"/>
          </w:tcPr>
          <w:p w14:paraId="7F9E0D5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храну која садржи угљене хидрате (који људи метаболишу), изузев полиола. За кориштење тврдње потрошачу треба дати информацију да се корисни ефекат постиже са конзумацијом угљених хидрата из свих извора, уз укупни унос од 4 g по килограму тјелесне масе, по дозама, унутар прва 4 сата и најкасније 6 сати, након интензивне и/или дуготрајне физичке активности која доводи до замора мишића и исцрпљивања резерви гликогена у скелетним мишићима.</w:t>
            </w:r>
          </w:p>
          <w:p w14:paraId="6D71F52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намирнице намијењене одраслим особама након врло интензивне и/или дуготрајне тјелесне активност која доводи до замора мишића и исцрпљивања резерви гликогена у скелетним мишићима.</w:t>
            </w:r>
          </w:p>
          <w:p w14:paraId="47D5D40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c>
          <w:tcPr>
            <w:tcW w:w="1730" w:type="dxa"/>
            <w:shd w:val="clear" w:color="auto" w:fill="auto"/>
          </w:tcPr>
          <w:p w14:paraId="7133A65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60B9D514" w14:textId="77777777" w:rsidTr="00E0589D">
        <w:trPr>
          <w:trHeight w:val="1125"/>
        </w:trPr>
        <w:tc>
          <w:tcPr>
            <w:tcW w:w="1135" w:type="dxa"/>
            <w:shd w:val="clear" w:color="auto" w:fill="auto"/>
            <w:vAlign w:val="center"/>
          </w:tcPr>
          <w:p w14:paraId="330059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1)</w:t>
            </w:r>
          </w:p>
        </w:tc>
        <w:tc>
          <w:tcPr>
            <w:tcW w:w="2126" w:type="dxa"/>
            <w:shd w:val="clear" w:color="auto" w:fill="auto"/>
          </w:tcPr>
          <w:p w14:paraId="2F6CA72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шерне репе</w:t>
            </w:r>
          </w:p>
        </w:tc>
        <w:tc>
          <w:tcPr>
            <w:tcW w:w="1843" w:type="dxa"/>
            <w:shd w:val="clear" w:color="auto" w:fill="auto"/>
          </w:tcPr>
          <w:p w14:paraId="7655077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Влакна шећерне репе доприносе ; повећању ; фекалне масе</w:t>
            </w:r>
          </w:p>
        </w:tc>
        <w:tc>
          <w:tcPr>
            <w:tcW w:w="3827" w:type="dxa"/>
            <w:shd w:val="clear" w:color="auto" w:fill="auto"/>
          </w:tcPr>
          <w:p w14:paraId="370B3B1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за храну која је богата влаканима као што је наведено у тврдњи  БОГАТО ВЛАКНИМА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44E6AE4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3D686A07" w14:textId="77777777" w:rsidTr="00E0589D">
        <w:trPr>
          <w:trHeight w:val="1125"/>
        </w:trPr>
        <w:tc>
          <w:tcPr>
            <w:tcW w:w="1135" w:type="dxa"/>
            <w:shd w:val="clear" w:color="auto" w:fill="auto"/>
            <w:vAlign w:val="center"/>
          </w:tcPr>
          <w:p w14:paraId="54304BF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2)</w:t>
            </w:r>
          </w:p>
        </w:tc>
        <w:tc>
          <w:tcPr>
            <w:tcW w:w="2126" w:type="dxa"/>
            <w:shd w:val="clear" w:color="auto" w:fill="auto"/>
          </w:tcPr>
          <w:p w14:paraId="5BDE10B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71338D0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Калцијум помаже смањењу губитка минерала костију у жена у постменопаузи. Ниска минерална густина костију је фактор ризика за остеопоротске фрактуре костију </w:t>
            </w:r>
          </w:p>
        </w:tc>
        <w:tc>
          <w:tcPr>
            <w:tcW w:w="3827" w:type="dxa"/>
            <w:shd w:val="clear" w:color="auto" w:fill="auto"/>
          </w:tcPr>
          <w:p w14:paraId="61B7066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додатке исхрани који обезбјеђују најмање 400 mg калцијума по дози.</w:t>
            </w:r>
          </w:p>
          <w:p w14:paraId="457CD5B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p w14:paraId="611F877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Потрошачима се даје информација да је тврдња искључиво намијењена женама старијима од 50 година, а корисни ефекат се постиже дневним уносом најмање 1 200 mg калцијума из свих извора.</w:t>
            </w:r>
          </w:p>
          <w:p w14:paraId="119D1D6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додатке исхрани са додатком калцијума који су намијењени женама старијим од 50 година.</w:t>
            </w:r>
          </w:p>
        </w:tc>
        <w:tc>
          <w:tcPr>
            <w:tcW w:w="1730" w:type="dxa"/>
            <w:shd w:val="clear" w:color="auto" w:fill="auto"/>
          </w:tcPr>
          <w:p w14:paraId="537EAAB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717AA0A6" w14:textId="77777777" w:rsidTr="00E0589D">
        <w:trPr>
          <w:trHeight w:val="1125"/>
        </w:trPr>
        <w:tc>
          <w:tcPr>
            <w:tcW w:w="1135" w:type="dxa"/>
            <w:shd w:val="clear" w:color="auto" w:fill="auto"/>
            <w:vAlign w:val="center"/>
          </w:tcPr>
          <w:p w14:paraId="69B85AD1"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608100A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и витамин Д</w:t>
            </w:r>
          </w:p>
        </w:tc>
        <w:tc>
          <w:tcPr>
            <w:tcW w:w="1843" w:type="dxa"/>
            <w:shd w:val="clear" w:color="auto" w:fill="auto"/>
          </w:tcPr>
          <w:p w14:paraId="5003FD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Калцијум и витамин Д помажу смањењу губитка минерала костију у жена у постменопаузи. Ниска минерална густина костију је фактор ризика за остеопоротске фрактуре костију </w:t>
            </w:r>
          </w:p>
        </w:tc>
        <w:tc>
          <w:tcPr>
            <w:tcW w:w="3827" w:type="dxa"/>
            <w:shd w:val="clear" w:color="auto" w:fill="auto"/>
          </w:tcPr>
          <w:p w14:paraId="442520D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додатке исхрани који обезбјеђују најмање 400 mg калцијума и 15 µ</w:t>
            </w:r>
            <w:r w:rsidRPr="00325407">
              <w:rPr>
                <w:rFonts w:ascii="Times New Roman" w:eastAsia="Times New Roman" w:hAnsi="Times New Roman" w:cs="Times New Roman"/>
                <w:noProof/>
                <w:lang w:val="sr-Latn-CS" w:eastAsia="hr-HR"/>
              </w:rPr>
              <w:t>g</w:t>
            </w:r>
            <w:r w:rsidRPr="00325407">
              <w:rPr>
                <w:rFonts w:ascii="Times New Roman" w:eastAsia="Times New Roman" w:hAnsi="Times New Roman" w:cs="Times New Roman"/>
                <w:noProof/>
                <w:lang w:val="sr-Cyrl-CS" w:eastAsia="hr-HR"/>
              </w:rPr>
              <w:t xml:space="preserve"> витамина Д по дневној порцији.</w:t>
            </w:r>
          </w:p>
          <w:p w14:paraId="5F68AEE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p w14:paraId="4E0B41A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Потрошачима се даје информација да је тврдња искључиво намијењена женама старијима од 50 година, а корисни ефекат се постиже дневним уносом најмање 1 200 mg калцијума и 20 μ</w:t>
            </w:r>
            <w:r w:rsidRPr="00325407">
              <w:rPr>
                <w:rFonts w:ascii="Times New Roman" w:eastAsia="Times New Roman" w:hAnsi="Times New Roman" w:cs="Times New Roman"/>
                <w:noProof/>
                <w:lang w:eastAsia="hr-HR"/>
              </w:rPr>
              <w:t>g</w:t>
            </w:r>
            <w:r w:rsidRPr="00325407">
              <w:rPr>
                <w:rFonts w:ascii="Times New Roman" w:eastAsia="Times New Roman" w:hAnsi="Times New Roman" w:cs="Times New Roman"/>
                <w:noProof/>
                <w:lang w:val="sr-Cyrl-CS" w:eastAsia="hr-HR"/>
              </w:rPr>
              <w:t xml:space="preserve"> витамина Д из свих извора.</w:t>
            </w:r>
          </w:p>
          <w:p w14:paraId="20E2FDD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додатке исхрани са додатком калцијума и витамина Д који су намијењени женама старијим од 50 година.</w:t>
            </w:r>
          </w:p>
        </w:tc>
        <w:tc>
          <w:tcPr>
            <w:tcW w:w="1730" w:type="dxa"/>
            <w:shd w:val="clear" w:color="auto" w:fill="auto"/>
          </w:tcPr>
          <w:p w14:paraId="3F31B85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29BC8A8C" w14:textId="77777777" w:rsidTr="00E0589D">
        <w:trPr>
          <w:trHeight w:val="552"/>
        </w:trPr>
        <w:tc>
          <w:tcPr>
            <w:tcW w:w="1135" w:type="dxa"/>
            <w:shd w:val="clear" w:color="auto" w:fill="auto"/>
            <w:vAlign w:val="center"/>
          </w:tcPr>
          <w:p w14:paraId="0871EA7B"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153D330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w:t>
            </w:r>
          </w:p>
        </w:tc>
        <w:tc>
          <w:tcPr>
            <w:tcW w:w="1843" w:type="dxa"/>
            <w:shd w:val="clear" w:color="auto" w:fill="auto"/>
          </w:tcPr>
          <w:p w14:paraId="67DA30F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помаже смањењу ризика од пада повезаним са постуралном нестабилношћу и мишићном слабошћу. Пад је фактор ризика за настанак фрактура костију код мушкараца и жена старијих од 60 година</w:t>
            </w:r>
          </w:p>
        </w:tc>
        <w:tc>
          <w:tcPr>
            <w:tcW w:w="3827" w:type="dxa"/>
            <w:shd w:val="clear" w:color="auto" w:fill="auto"/>
          </w:tcPr>
          <w:p w14:paraId="38951C6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додатке исхрани који обезбјеђују најмање 15 ug витамина Д по дневној порцији.</w:t>
            </w:r>
          </w:p>
          <w:p w14:paraId="4B7000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p w14:paraId="22D1E63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Потрошачима се даје информација да је тврдња искључиво намијењена женама старијима од 50 година, а корисни ефекат се постиже дневним уносом најмање 20 μg витамина Д из свих извора.</w:t>
            </w:r>
          </w:p>
          <w:p w14:paraId="697A4A6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користити само за додатке исхрани са додатком витамина Д који су намијењени мушкарцима и женама старијим од 60 година.</w:t>
            </w:r>
          </w:p>
        </w:tc>
        <w:tc>
          <w:tcPr>
            <w:tcW w:w="1730" w:type="dxa"/>
            <w:shd w:val="clear" w:color="auto" w:fill="auto"/>
          </w:tcPr>
          <w:p w14:paraId="13867ED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65D0CCB1" w14:textId="77777777" w:rsidTr="00E0589D">
        <w:trPr>
          <w:trHeight w:val="1125"/>
        </w:trPr>
        <w:tc>
          <w:tcPr>
            <w:tcW w:w="1135" w:type="dxa"/>
            <w:shd w:val="clear" w:color="auto" w:fill="auto"/>
            <w:vAlign w:val="center"/>
          </w:tcPr>
          <w:p w14:paraId="411BD62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63F47AD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Мононезасићене и/или полинезасићене масне киселине</w:t>
            </w:r>
          </w:p>
        </w:tc>
        <w:tc>
          <w:tcPr>
            <w:tcW w:w="1843" w:type="dxa"/>
            <w:shd w:val="clear" w:color="auto" w:fill="auto"/>
          </w:tcPr>
          <w:p w14:paraId="3518E1D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Замјена засићених масти у исхрани незасићеним мастима је показала да снижава/смањује холестерол у крви. Висок </w:t>
            </w:r>
            <w:r w:rsidRPr="00325407">
              <w:rPr>
                <w:rFonts w:ascii="Times New Roman" w:eastAsia="Times New Roman" w:hAnsi="Times New Roman" w:cs="Times New Roman"/>
                <w:noProof/>
                <w:lang w:val="sr-Cyrl-CS" w:eastAsia="hr-HR"/>
              </w:rPr>
              <w:lastRenderedPageBreak/>
              <w:t xml:space="preserve">холестерол је фактор ризика у развоју короноране болести срца </w:t>
            </w:r>
          </w:p>
        </w:tc>
        <w:tc>
          <w:tcPr>
            <w:tcW w:w="3827" w:type="dxa"/>
            <w:shd w:val="clear" w:color="auto" w:fill="auto"/>
          </w:tcPr>
          <w:p w14:paraId="169DED19" w14:textId="77777777" w:rsidR="00325407" w:rsidRPr="00325407" w:rsidRDefault="00325407" w:rsidP="00325407">
            <w:pPr>
              <w:spacing w:after="0" w:line="240" w:lineRule="auto"/>
              <w:rPr>
                <w:rFonts w:ascii="Times New Roman" w:eastAsia="Times New Roman" w:hAnsi="Times New Roman" w:cs="Times New Roman"/>
                <w:noProof/>
                <w:lang w:eastAsia="hr-HR"/>
              </w:rPr>
            </w:pPr>
            <w:r w:rsidRPr="00325407">
              <w:rPr>
                <w:rFonts w:ascii="Times New Roman" w:eastAsia="Times New Roman" w:hAnsi="Times New Roman" w:cs="Times New Roman"/>
                <w:noProof/>
                <w:lang w:val="sr-Cyrl-CS" w:eastAsia="hr-HR"/>
              </w:rPr>
              <w:lastRenderedPageBreak/>
              <w:t>Тврдња се смије користити само за храну која је богата незасићеним масним киселинама како је наведено у тврдњи БОГАТО НЕЗАСИЋЕНИМ МАСНИМ КИСЕЛИНАМА као што је наведено у</w:t>
            </w:r>
            <w:r w:rsidRPr="00325407">
              <w:rPr>
                <w:rFonts w:ascii="Times New Roman" w:eastAsia="Times New Roman" w:hAnsi="Times New Roman" w:cs="Times New Roman"/>
                <w:noProof/>
                <w:color w:val="FF0000"/>
                <w:lang w:val="sr-Cyrl-BA" w:eastAsia="hr-HR"/>
              </w:rPr>
              <w:t xml:space="preserve">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r w:rsidRPr="00325407">
              <w:rPr>
                <w:rFonts w:ascii="Times New Roman" w:eastAsia="Times New Roman" w:hAnsi="Times New Roman" w:cs="Times New Roman"/>
                <w:noProof/>
                <w:lang w:eastAsia="hr-HR"/>
              </w:rPr>
              <w:t>.</w:t>
            </w:r>
          </w:p>
          <w:p w14:paraId="439D9DB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масти и уља.</w:t>
            </w:r>
          </w:p>
        </w:tc>
        <w:tc>
          <w:tcPr>
            <w:tcW w:w="1730" w:type="dxa"/>
            <w:shd w:val="clear" w:color="auto" w:fill="auto"/>
          </w:tcPr>
          <w:p w14:paraId="10B75F5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2414AC8D" w14:textId="77777777" w:rsidTr="00E0589D">
        <w:trPr>
          <w:trHeight w:val="1125"/>
        </w:trPr>
        <w:tc>
          <w:tcPr>
            <w:tcW w:w="1135" w:type="dxa"/>
            <w:shd w:val="clear" w:color="auto" w:fill="auto"/>
            <w:vAlign w:val="center"/>
          </w:tcPr>
          <w:p w14:paraId="16497E7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1C855E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Фолна киселина</w:t>
            </w:r>
          </w:p>
        </w:tc>
        <w:tc>
          <w:tcPr>
            <w:tcW w:w="1843" w:type="dxa"/>
            <w:shd w:val="clear" w:color="auto" w:fill="auto"/>
          </w:tcPr>
          <w:p w14:paraId="43906BC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Суплементарни унос фолне киселине повећава матернални статус фолата у тијелу. Низак матернални статус фолата у тијелу је фактор ризика за настанак феталних дефеката неуралне цијеви. </w:t>
            </w:r>
          </w:p>
        </w:tc>
        <w:tc>
          <w:tcPr>
            <w:tcW w:w="3827" w:type="dxa"/>
            <w:shd w:val="clear" w:color="auto" w:fill="auto"/>
          </w:tcPr>
          <w:p w14:paraId="16827E9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смије користити само за додатке исхрани који обезбјеђују најмање 400 μg фолне киселине дневно.</w:t>
            </w:r>
          </w:p>
          <w:p w14:paraId="273F388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Потрошачу треба дати информацију да су циљана популација труднице, а корисни ефекат се постиже суплементарним дневним уносом фолне киселине од 400 μg најмање мјесец дана прије и до три мјесеца након зачећа.</w:t>
            </w:r>
          </w:p>
        </w:tc>
        <w:tc>
          <w:tcPr>
            <w:tcW w:w="1730" w:type="dxa"/>
            <w:shd w:val="clear" w:color="auto" w:fill="auto"/>
          </w:tcPr>
          <w:p w14:paraId="3F686C6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27BCCC7C" w14:textId="77777777" w:rsidTr="00E0589D">
        <w:trPr>
          <w:trHeight w:val="1125"/>
        </w:trPr>
        <w:tc>
          <w:tcPr>
            <w:tcW w:w="1135" w:type="dxa"/>
            <w:shd w:val="clear" w:color="auto" w:fill="auto"/>
            <w:vAlign w:val="center"/>
          </w:tcPr>
          <w:p w14:paraId="482C68F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6AC40AC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Бета глукан из јечма</w:t>
            </w:r>
          </w:p>
        </w:tc>
        <w:tc>
          <w:tcPr>
            <w:tcW w:w="1843" w:type="dxa"/>
            <w:shd w:val="clear" w:color="auto" w:fill="auto"/>
          </w:tcPr>
          <w:p w14:paraId="7DDF14F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Показало се да бета глукан из јечма снижава/смањује холестерол у крви. Висок холестерол је фактор ризика у развоју короноране болести срца</w:t>
            </w:r>
          </w:p>
        </w:tc>
        <w:tc>
          <w:tcPr>
            <w:tcW w:w="3827" w:type="dxa"/>
            <w:shd w:val="clear" w:color="auto" w:fill="auto"/>
          </w:tcPr>
          <w:p w14:paraId="723528C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Потрошачу треба дати информацију да се корисни ефекат постиже дневним уносом 3 g бета глукана из јечма. Тврдња се смије користити за храну која садржи најмање 1 g бета глукана из јечма по дози/порцији.</w:t>
            </w:r>
          </w:p>
        </w:tc>
        <w:tc>
          <w:tcPr>
            <w:tcW w:w="1730" w:type="dxa"/>
            <w:shd w:val="clear" w:color="auto" w:fill="auto"/>
          </w:tcPr>
          <w:p w14:paraId="7C6AC96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2D318415" w14:textId="77777777" w:rsidTr="00E0589D">
        <w:trPr>
          <w:trHeight w:val="1125"/>
        </w:trPr>
        <w:tc>
          <w:tcPr>
            <w:tcW w:w="1135" w:type="dxa"/>
            <w:shd w:val="clear" w:color="auto" w:fill="auto"/>
            <w:vAlign w:val="center"/>
          </w:tcPr>
          <w:p w14:paraId="10FD6BB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651A2DE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Бета глукан из зоби</w:t>
            </w:r>
          </w:p>
        </w:tc>
        <w:tc>
          <w:tcPr>
            <w:tcW w:w="1843" w:type="dxa"/>
            <w:shd w:val="clear" w:color="auto" w:fill="auto"/>
          </w:tcPr>
          <w:p w14:paraId="38611D9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Показало се да бета глукан из јечма снижава/смањује холестерол у крви. Висок холестерол је фактор ризика у развоју короноране болести срца</w:t>
            </w:r>
          </w:p>
        </w:tc>
        <w:tc>
          <w:tcPr>
            <w:tcW w:w="3827" w:type="dxa"/>
            <w:shd w:val="clear" w:color="auto" w:fill="auto"/>
          </w:tcPr>
          <w:p w14:paraId="00B8F5B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Потрошачу треба дати информацију да се корисни ефекат постиже дневним уносом 3 g бета глукана из зоби. Тврдња се смије користити за храну која садржи најмање 1 g бета глукана из зоби по дози/порцији.</w:t>
            </w:r>
          </w:p>
        </w:tc>
        <w:tc>
          <w:tcPr>
            <w:tcW w:w="1730" w:type="dxa"/>
            <w:shd w:val="clear" w:color="auto" w:fill="auto"/>
          </w:tcPr>
          <w:p w14:paraId="52B60D8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6AFA0CB4" w14:textId="77777777" w:rsidTr="00E0589D">
        <w:trPr>
          <w:trHeight w:val="2025"/>
        </w:trPr>
        <w:tc>
          <w:tcPr>
            <w:tcW w:w="1135" w:type="dxa"/>
            <w:shd w:val="clear" w:color="auto" w:fill="auto"/>
            <w:vAlign w:val="center"/>
          </w:tcPr>
          <w:p w14:paraId="5FA4D39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51576B3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Биљни станол естери </w:t>
            </w:r>
          </w:p>
        </w:tc>
        <w:tc>
          <w:tcPr>
            <w:tcW w:w="1843" w:type="dxa"/>
            <w:shd w:val="clear" w:color="auto" w:fill="auto"/>
          </w:tcPr>
          <w:p w14:paraId="21B9829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Показало се да биљни</w:t>
            </w:r>
          </w:p>
          <w:p w14:paraId="64D296C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станол естери смањују/снижавају</w:t>
            </w:r>
          </w:p>
          <w:p w14:paraId="7DEECFD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холестерол у крви.</w:t>
            </w:r>
          </w:p>
          <w:p w14:paraId="4DA867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Висок холестерол је фактор ризика у развоју короноране болести срца </w:t>
            </w:r>
          </w:p>
        </w:tc>
        <w:tc>
          <w:tcPr>
            <w:tcW w:w="3827" w:type="dxa"/>
            <w:shd w:val="clear" w:color="auto" w:fill="auto"/>
          </w:tcPr>
          <w:p w14:paraId="50A54D6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Информација потрошачима да се корисни ефекат постиже узимањем 1,5 - 3 </w:t>
            </w:r>
            <w:r w:rsidRPr="00325407">
              <w:rPr>
                <w:rFonts w:ascii="Times New Roman" w:eastAsia="Times New Roman" w:hAnsi="Times New Roman" w:cs="Times New Roman"/>
                <w:noProof/>
                <w:lang w:eastAsia="hr-HR"/>
              </w:rPr>
              <w:t>g</w:t>
            </w:r>
            <w:r w:rsidRPr="00325407">
              <w:rPr>
                <w:rFonts w:ascii="Times New Roman" w:eastAsia="Times New Roman" w:hAnsi="Times New Roman" w:cs="Times New Roman"/>
                <w:noProof/>
                <w:lang w:val="sr-Cyrl-CS" w:eastAsia="hr-HR"/>
              </w:rPr>
              <w:t xml:space="preserve"> биљних станола дневно. Референца о величини ефекта смије се се наводити само на слиједећим категоријама хране: жути масни намази, млијечни производи, мајонеза и преливи за салату. Када се говори о величини ефекта, потрошача треба обавијестити да је распон од "7% до 10%" за храну путем које се дневно уноси 1,5-2,4 g биљних станола или распон од "10% до 12,5%" за храну </w:t>
            </w:r>
            <w:r w:rsidRPr="00325407">
              <w:rPr>
                <w:rFonts w:ascii="Times New Roman" w:eastAsia="Times New Roman" w:hAnsi="Times New Roman" w:cs="Times New Roman"/>
                <w:noProof/>
                <w:lang w:val="sr-Cyrl-CS" w:eastAsia="hr-HR"/>
              </w:rPr>
              <w:lastRenderedPageBreak/>
              <w:t>који осигурава дневни унос 2,5-3 g биљних станола, а вријеме потребно за постизање ефекта износи "2 до 3 седмице".</w:t>
            </w:r>
          </w:p>
        </w:tc>
        <w:tc>
          <w:tcPr>
            <w:tcW w:w="1730" w:type="dxa"/>
            <w:shd w:val="clear" w:color="auto" w:fill="auto"/>
          </w:tcPr>
          <w:p w14:paraId="7096F9C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1A28B863" w14:textId="77777777" w:rsidTr="00E0589D">
        <w:trPr>
          <w:trHeight w:val="2025"/>
        </w:trPr>
        <w:tc>
          <w:tcPr>
            <w:tcW w:w="1135" w:type="dxa"/>
            <w:shd w:val="clear" w:color="auto" w:fill="auto"/>
            <w:vAlign w:val="center"/>
          </w:tcPr>
          <w:p w14:paraId="15C6508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740B02C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Биљни стероли / естери биљних станола</w:t>
            </w:r>
          </w:p>
        </w:tc>
        <w:tc>
          <w:tcPr>
            <w:tcW w:w="1843" w:type="dxa"/>
            <w:shd w:val="clear" w:color="auto" w:fill="auto"/>
          </w:tcPr>
          <w:p w14:paraId="6575B88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Показало се да биљни стероли и естери биљних станола снижавају / смањују холестерол у крви. Висок холестерол је фактор ризика у развоју короноране болести срца</w:t>
            </w:r>
          </w:p>
        </w:tc>
        <w:tc>
          <w:tcPr>
            <w:tcW w:w="3827" w:type="dxa"/>
            <w:shd w:val="clear" w:color="auto" w:fill="auto"/>
          </w:tcPr>
          <w:p w14:paraId="7034C3D2" w14:textId="77777777" w:rsidR="00325407" w:rsidRPr="00325407" w:rsidRDefault="00325407" w:rsidP="00325407">
            <w:pPr>
              <w:spacing w:after="0" w:line="240" w:lineRule="auto"/>
              <w:rPr>
                <w:rFonts w:ascii="Times New Roman" w:eastAsia="Times New Roman" w:hAnsi="Times New Roman" w:cs="Times New Roman"/>
                <w:noProof/>
                <w:color w:val="0070C0"/>
                <w:lang w:val="sr-Cyrl-CS" w:eastAsia="hr-HR"/>
              </w:rPr>
            </w:pPr>
            <w:r w:rsidRPr="00325407">
              <w:rPr>
                <w:rFonts w:ascii="Times New Roman" w:eastAsia="Times New Roman" w:hAnsi="Times New Roman" w:cs="Times New Roman"/>
                <w:noProof/>
                <w:lang w:val="sr-Cyrl-CS" w:eastAsia="hr-HR"/>
              </w:rPr>
              <w:t>Информација потрошачима да се корисни ефекат постиже узимањем 1,5 - 3 g биљних стерола/станола дневно. Референца о величини ефекта смије се се наводити само на слиједећим категоријама хране: жути масни намази, млијечни производи, мајонеза и преливи за салату. Када се говори о величини ефекта, потрошача треба обавијестити да је распон од "7% до 10%" за храну путем које се дневно уноси 1,5-2,4 g биљних стерола/станола или распон од "10% до 12,5%" за храну који осигурава дневни унос 2,5-3 g биљних стерола/станола, а вријеме потребно за постизање ефекта износи "2 до 3 седмице".</w:t>
            </w:r>
          </w:p>
        </w:tc>
        <w:tc>
          <w:tcPr>
            <w:tcW w:w="1730" w:type="dxa"/>
            <w:shd w:val="clear" w:color="auto" w:fill="auto"/>
          </w:tcPr>
          <w:p w14:paraId="334932A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2F1205A8" w14:textId="77777777" w:rsidTr="00E0589D">
        <w:trPr>
          <w:trHeight w:val="2025"/>
        </w:trPr>
        <w:tc>
          <w:tcPr>
            <w:tcW w:w="1135" w:type="dxa"/>
            <w:shd w:val="clear" w:color="auto" w:fill="auto"/>
            <w:vAlign w:val="center"/>
          </w:tcPr>
          <w:p w14:paraId="27367CA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70586E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Биљни стероли: Стероли екстрахирани из биљака, слободни или естерификовани са јестивим масним киселинама.</w:t>
            </w:r>
          </w:p>
        </w:tc>
        <w:tc>
          <w:tcPr>
            <w:tcW w:w="1843" w:type="dxa"/>
            <w:shd w:val="clear" w:color="auto" w:fill="auto"/>
          </w:tcPr>
          <w:p w14:paraId="0B9EA1E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Показало се да биљни стероли снижавају/смањују холестерол у крви. Висок холестерол је фактор ризика за развој короноране болести срца</w:t>
            </w:r>
          </w:p>
        </w:tc>
        <w:tc>
          <w:tcPr>
            <w:tcW w:w="3827" w:type="dxa"/>
            <w:shd w:val="clear" w:color="auto" w:fill="auto"/>
          </w:tcPr>
          <w:p w14:paraId="5FB6246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Информација потрошачу да се корисни ефекат постиже дневним уносом 1,5-3 g биљних стерола. Референца о величини ефекта смије се се наводити само на слиједећим категоријама хране: жути масни намази, млијечни производи, мајонеза и преливи за салату. Када се говори о величини ефекта, потрошача треба обавијестити да је распон од "7% до 10%" за храну путем које се дневно уноси 1,5-2,4 g биљних стерола или распон од "10% до 12,5%" за храну који осигурава дневни унос 2,5-3 г биљних стерола, а вријеме потребно за постизање ефекта износи "2 до 3 седмице". </w:t>
            </w:r>
          </w:p>
        </w:tc>
        <w:tc>
          <w:tcPr>
            <w:tcW w:w="1730" w:type="dxa"/>
            <w:shd w:val="clear" w:color="auto" w:fill="auto"/>
          </w:tcPr>
          <w:p w14:paraId="699FB5E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52BB0BF9" w14:textId="77777777" w:rsidTr="00E0589D">
        <w:trPr>
          <w:trHeight w:val="2025"/>
        </w:trPr>
        <w:tc>
          <w:tcPr>
            <w:tcW w:w="1135" w:type="dxa"/>
            <w:shd w:val="clear" w:color="auto" w:fill="auto"/>
            <w:vAlign w:val="center"/>
          </w:tcPr>
          <w:p w14:paraId="616FD45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1A323DC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w:t>
            </w:r>
          </w:p>
          <w:p w14:paraId="14783D1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заслађена са</w:t>
            </w:r>
          </w:p>
          <w:p w14:paraId="63CCF16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100%-тним</w:t>
            </w:r>
          </w:p>
          <w:p w14:paraId="4856BA6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ксилитолом</w:t>
            </w:r>
          </w:p>
        </w:tc>
        <w:tc>
          <w:tcPr>
            <w:tcW w:w="1843" w:type="dxa"/>
            <w:shd w:val="clear" w:color="auto" w:fill="auto"/>
          </w:tcPr>
          <w:p w14:paraId="423A49D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Показало се да гума за жвакање</w:t>
            </w:r>
          </w:p>
          <w:p w14:paraId="513005C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заслађена са 100%-</w:t>
            </w:r>
          </w:p>
          <w:p w14:paraId="3A59F45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тним ксилитолом смањује</w:t>
            </w:r>
          </w:p>
          <w:p w14:paraId="27FE7F2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зубни плак. Високи</w:t>
            </w:r>
          </w:p>
          <w:p w14:paraId="69619A3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садржај/ниво зубног плака је </w:t>
            </w:r>
            <w:r w:rsidRPr="00325407">
              <w:rPr>
                <w:rFonts w:ascii="Times New Roman" w:eastAsia="Times New Roman" w:hAnsi="Times New Roman" w:cs="Times New Roman"/>
                <w:noProof/>
                <w:lang w:val="sr-Cyrl-CS" w:eastAsia="hr-HR"/>
              </w:rPr>
              <w:lastRenderedPageBreak/>
              <w:t>фактор ризика за развој каријеса</w:t>
            </w:r>
          </w:p>
          <w:p w14:paraId="60662B0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код дјеце.</w:t>
            </w:r>
          </w:p>
        </w:tc>
        <w:tc>
          <w:tcPr>
            <w:tcW w:w="3827" w:type="dxa"/>
            <w:shd w:val="clear" w:color="auto" w:fill="auto"/>
          </w:tcPr>
          <w:p w14:paraId="4A8CF5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Информација потрошачима да се корисни ефекат постиже конзумацијом 2-3 грама гуме за</w:t>
            </w:r>
          </w:p>
          <w:p w14:paraId="1CB98A5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жвакање заслађене са 100%-тним ксилитолом</w:t>
            </w:r>
          </w:p>
          <w:p w14:paraId="14FC468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најмање 3 пута дневно након оброка.</w:t>
            </w:r>
          </w:p>
        </w:tc>
        <w:tc>
          <w:tcPr>
            <w:tcW w:w="1730" w:type="dxa"/>
            <w:shd w:val="clear" w:color="auto" w:fill="auto"/>
          </w:tcPr>
          <w:p w14:paraId="2D2A81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57127C87" w14:textId="77777777" w:rsidTr="00E0589D">
        <w:trPr>
          <w:trHeight w:val="2025"/>
        </w:trPr>
        <w:tc>
          <w:tcPr>
            <w:tcW w:w="1135" w:type="dxa"/>
            <w:shd w:val="clear" w:color="auto" w:fill="auto"/>
            <w:vAlign w:val="center"/>
          </w:tcPr>
          <w:p w14:paraId="6CC7222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2E77069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w:t>
            </w:r>
          </w:p>
        </w:tc>
        <w:tc>
          <w:tcPr>
            <w:tcW w:w="1843" w:type="dxa"/>
            <w:shd w:val="clear" w:color="auto" w:fill="auto"/>
          </w:tcPr>
          <w:p w14:paraId="2743CA0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 помаже неутрализацију киселина плака. Киселине плака су фактор ризика за развој зубног каријеса.</w:t>
            </w:r>
          </w:p>
        </w:tc>
        <w:tc>
          <w:tcPr>
            <w:tcW w:w="3827" w:type="dxa"/>
            <w:shd w:val="clear" w:color="auto" w:fill="auto"/>
          </w:tcPr>
          <w:p w14:paraId="6EA986B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Информација потрошачима да се корисни ефекат постиже се жвакањем 2-3 g гуме за жвакање без шећера кроз 20 минута, најмање 3 пута дневно након оброка.</w:t>
            </w:r>
          </w:p>
        </w:tc>
        <w:tc>
          <w:tcPr>
            <w:tcW w:w="1730" w:type="dxa"/>
            <w:shd w:val="clear" w:color="auto" w:fill="auto"/>
          </w:tcPr>
          <w:p w14:paraId="78A1179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7DB591BA" w14:textId="77777777" w:rsidTr="00E0589D">
        <w:trPr>
          <w:trHeight w:val="2025"/>
        </w:trPr>
        <w:tc>
          <w:tcPr>
            <w:tcW w:w="1135" w:type="dxa"/>
            <w:shd w:val="clear" w:color="auto" w:fill="auto"/>
            <w:vAlign w:val="center"/>
          </w:tcPr>
          <w:p w14:paraId="7B40394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2)</w:t>
            </w:r>
          </w:p>
        </w:tc>
        <w:tc>
          <w:tcPr>
            <w:tcW w:w="2126" w:type="dxa"/>
            <w:shd w:val="clear" w:color="auto" w:fill="auto"/>
          </w:tcPr>
          <w:p w14:paraId="69E3659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w:t>
            </w:r>
          </w:p>
        </w:tc>
        <w:tc>
          <w:tcPr>
            <w:tcW w:w="1843" w:type="dxa"/>
            <w:shd w:val="clear" w:color="auto" w:fill="auto"/>
          </w:tcPr>
          <w:p w14:paraId="53BE10A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Гума за жвакање без шећера доприноси смањењу деминерализације зуба. Деминерилизација зуба је фактор ризика у развоју зубног каријеса.</w:t>
            </w:r>
          </w:p>
        </w:tc>
        <w:tc>
          <w:tcPr>
            <w:tcW w:w="3827" w:type="dxa"/>
            <w:shd w:val="clear" w:color="auto" w:fill="auto"/>
          </w:tcPr>
          <w:p w14:paraId="3D92921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Информација потрошачима да се корисни ефекат постиже са жвакањем 2-3 g гуме за жвакање без шећера кроз 20 минута, најмање 3 пута дневно након оброка.</w:t>
            </w:r>
          </w:p>
        </w:tc>
        <w:tc>
          <w:tcPr>
            <w:tcW w:w="1730" w:type="dxa"/>
            <w:shd w:val="clear" w:color="auto" w:fill="auto"/>
          </w:tcPr>
          <w:p w14:paraId="3AFC578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1386BA81" w14:textId="77777777" w:rsidTr="00E0589D">
        <w:trPr>
          <w:trHeight w:val="2025"/>
        </w:trPr>
        <w:tc>
          <w:tcPr>
            <w:tcW w:w="1135" w:type="dxa"/>
            <w:shd w:val="clear" w:color="auto" w:fill="auto"/>
            <w:vAlign w:val="center"/>
          </w:tcPr>
          <w:p w14:paraId="39A490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794ED2F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α – линоленска киселина (АLА)и</w:t>
            </w:r>
          </w:p>
          <w:p w14:paraId="5FFFA48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линолна киселина (LА), есенцијалне масне киселине</w:t>
            </w:r>
          </w:p>
        </w:tc>
        <w:tc>
          <w:tcPr>
            <w:tcW w:w="1843" w:type="dxa"/>
            <w:shd w:val="clear" w:color="auto" w:fill="auto"/>
          </w:tcPr>
          <w:p w14:paraId="6D57600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Есенцијалне масне</w:t>
            </w:r>
          </w:p>
          <w:p w14:paraId="4C0CB57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киселине потребне су</w:t>
            </w:r>
          </w:p>
          <w:p w14:paraId="1E9AF2B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 нормалан раст и</w:t>
            </w:r>
          </w:p>
          <w:p w14:paraId="395F52A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развој дјетета.</w:t>
            </w:r>
          </w:p>
        </w:tc>
        <w:tc>
          <w:tcPr>
            <w:tcW w:w="3827" w:type="dxa"/>
            <w:shd w:val="clear" w:color="auto" w:fill="auto"/>
          </w:tcPr>
          <w:p w14:paraId="18F3365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Информација за потрошаче да се корисни ефекат постиже узимањем 1% од укупне енергије линолне</w:t>
            </w:r>
          </w:p>
          <w:p w14:paraId="4577DD9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киселине и 0,2% α – линоленске киселине дневно</w:t>
            </w:r>
          </w:p>
        </w:tc>
        <w:tc>
          <w:tcPr>
            <w:tcW w:w="1730" w:type="dxa"/>
            <w:shd w:val="clear" w:color="auto" w:fill="auto"/>
          </w:tcPr>
          <w:p w14:paraId="227C3EE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577E4590" w14:textId="77777777" w:rsidTr="00E0589D">
        <w:trPr>
          <w:trHeight w:val="2025"/>
        </w:trPr>
        <w:tc>
          <w:tcPr>
            <w:tcW w:w="1135" w:type="dxa"/>
            <w:shd w:val="clear" w:color="auto" w:fill="auto"/>
            <w:vAlign w:val="center"/>
          </w:tcPr>
          <w:p w14:paraId="32ADA76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4AFAF6C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Докосахексаенска киселина (DHА)</w:t>
            </w:r>
          </w:p>
        </w:tc>
        <w:tc>
          <w:tcPr>
            <w:tcW w:w="1843" w:type="dxa"/>
            <w:shd w:val="clear" w:color="auto" w:fill="auto"/>
          </w:tcPr>
          <w:p w14:paraId="18D9EF2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Узимање докосахексаенске киселине (DHА) доприноси нормалном развоју вида дјеце до 12 година .</w:t>
            </w:r>
          </w:p>
        </w:tc>
        <w:tc>
          <w:tcPr>
            <w:tcW w:w="3827" w:type="dxa"/>
            <w:shd w:val="clear" w:color="auto" w:fill="auto"/>
          </w:tcPr>
          <w:p w14:paraId="7BB8BA9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Информација потрошачима да се корисни ефекат постиже се узимањем 100 mg DHА дневно.</w:t>
            </w:r>
          </w:p>
          <w:p w14:paraId="78DAB2E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Када се тврдња истиче на прелазној храни, храна треба садржавати најмање 0,3% DHА од укупних масних киселина.</w:t>
            </w:r>
          </w:p>
        </w:tc>
        <w:tc>
          <w:tcPr>
            <w:tcW w:w="1730" w:type="dxa"/>
            <w:shd w:val="clear" w:color="auto" w:fill="auto"/>
          </w:tcPr>
          <w:p w14:paraId="790F355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06F9F921" w14:textId="77777777" w:rsidTr="00E0589D">
        <w:trPr>
          <w:trHeight w:val="2025"/>
        </w:trPr>
        <w:tc>
          <w:tcPr>
            <w:tcW w:w="1135" w:type="dxa"/>
            <w:shd w:val="clear" w:color="auto" w:fill="auto"/>
            <w:vAlign w:val="center"/>
          </w:tcPr>
          <w:p w14:paraId="223F8200"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796B07E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Докосахексаенска киселина (DHА)</w:t>
            </w:r>
          </w:p>
        </w:tc>
        <w:tc>
          <w:tcPr>
            <w:tcW w:w="1843" w:type="dxa"/>
            <w:shd w:val="clear" w:color="auto" w:fill="auto"/>
          </w:tcPr>
          <w:p w14:paraId="1A1BE55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Унос докосахексаенске киселине (DHА) током трудноће и дојења доприноси нормалном развоју ока фетуса и дојенчади.</w:t>
            </w:r>
          </w:p>
        </w:tc>
        <w:tc>
          <w:tcPr>
            <w:tcW w:w="3827" w:type="dxa"/>
            <w:shd w:val="clear" w:color="auto" w:fill="auto"/>
          </w:tcPr>
          <w:p w14:paraId="3B3A172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Информација трудницама и дојиљама да се корисни ефекат постиже се дневно уносом 200 mg DHА уз препоручени дневни унос омега-3 масних киселина за одрасле, нпр. 250 mg DHА и еикосапентаенска киселина (ЕPА).</w:t>
            </w:r>
          </w:p>
          <w:p w14:paraId="3E96A66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наводити само на храни која осигурава дневни унос од најмање 200 mg DHА.</w:t>
            </w:r>
          </w:p>
        </w:tc>
        <w:tc>
          <w:tcPr>
            <w:tcW w:w="1730" w:type="dxa"/>
            <w:shd w:val="clear" w:color="auto" w:fill="auto"/>
          </w:tcPr>
          <w:p w14:paraId="347BA87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6DC667D0" w14:textId="77777777" w:rsidTr="00E0589D">
        <w:trPr>
          <w:trHeight w:val="2025"/>
        </w:trPr>
        <w:tc>
          <w:tcPr>
            <w:tcW w:w="1135" w:type="dxa"/>
            <w:shd w:val="clear" w:color="auto" w:fill="auto"/>
            <w:vAlign w:val="center"/>
          </w:tcPr>
          <w:p w14:paraId="3ED7270D" w14:textId="77777777" w:rsidR="00325407" w:rsidRPr="00325407" w:rsidRDefault="00325407" w:rsidP="00325407">
            <w:pPr>
              <w:spacing w:after="0" w:line="240" w:lineRule="auto"/>
              <w:rPr>
                <w:rFonts w:ascii="Times New Roman" w:eastAsia="Times New Roman" w:hAnsi="Times New Roman" w:cs="Times New Roman"/>
                <w:noProof/>
                <w:sz w:val="24"/>
                <w:szCs w:val="24"/>
                <w:lang w:val="sr-Cyrl-CS" w:eastAsia="hr-HR"/>
              </w:rPr>
            </w:pPr>
            <w:r w:rsidRPr="00325407">
              <w:rPr>
                <w:rFonts w:ascii="Times New Roman" w:eastAsia="Times New Roman" w:hAnsi="Times New Roman" w:cs="Times New Roman"/>
                <w:noProof/>
                <w:lang w:val="sr-Cyrl-CS" w:eastAsia="hr-HR"/>
              </w:rPr>
              <w:lastRenderedPageBreak/>
              <w:t>Члан 10. став (1), тачка 3)</w:t>
            </w:r>
          </w:p>
        </w:tc>
        <w:tc>
          <w:tcPr>
            <w:tcW w:w="2126" w:type="dxa"/>
            <w:shd w:val="clear" w:color="auto" w:fill="auto"/>
          </w:tcPr>
          <w:p w14:paraId="5F02032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Докосахексаенска киселина (DHА)</w:t>
            </w:r>
          </w:p>
        </w:tc>
        <w:tc>
          <w:tcPr>
            <w:tcW w:w="1843" w:type="dxa"/>
            <w:shd w:val="clear" w:color="auto" w:fill="auto"/>
          </w:tcPr>
          <w:p w14:paraId="6B40ACF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Унос докосахексаенске киселине (DHА) ттоком трудноће и дојења доприноси нормалном развоју мозга фетуса и дојенчади.</w:t>
            </w:r>
          </w:p>
        </w:tc>
        <w:tc>
          <w:tcPr>
            <w:tcW w:w="3827" w:type="dxa"/>
            <w:shd w:val="clear" w:color="auto" w:fill="auto"/>
          </w:tcPr>
          <w:p w14:paraId="2B3759F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Информација трудницама и дојиљама да се корисни ефекат постиже дневним уносом 200 mg DHА уз препоручени дневни унос омега-3 масних киселина за одрасле, нпр. 250 mg DHА и еикосапентаенска киселина (ЕPА).</w:t>
            </w:r>
          </w:p>
          <w:p w14:paraId="058420D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Тврдња се може наводити само на храни која осигурава дневни унос од најмање 200 mg DHА.</w:t>
            </w:r>
          </w:p>
        </w:tc>
        <w:tc>
          <w:tcPr>
            <w:tcW w:w="1730" w:type="dxa"/>
            <w:shd w:val="clear" w:color="auto" w:fill="auto"/>
          </w:tcPr>
          <w:p w14:paraId="38ECC17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475F8128" w14:textId="77777777" w:rsidTr="00E0589D">
        <w:trPr>
          <w:trHeight w:val="2025"/>
        </w:trPr>
        <w:tc>
          <w:tcPr>
            <w:tcW w:w="1135" w:type="dxa"/>
            <w:shd w:val="clear" w:color="auto" w:fill="auto"/>
            <w:vAlign w:val="center"/>
          </w:tcPr>
          <w:p w14:paraId="6F898D3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0AFC9F4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w:t>
            </w:r>
          </w:p>
        </w:tc>
        <w:tc>
          <w:tcPr>
            <w:tcW w:w="1843" w:type="dxa"/>
            <w:shd w:val="clear" w:color="auto" w:fill="auto"/>
          </w:tcPr>
          <w:p w14:paraId="187818B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Фосфор је неопходан за нормални раст и</w:t>
            </w:r>
          </w:p>
          <w:p w14:paraId="525963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развој костију код</w:t>
            </w:r>
          </w:p>
          <w:p w14:paraId="4A4CD2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дјеце.</w:t>
            </w:r>
          </w:p>
        </w:tc>
        <w:tc>
          <w:tcPr>
            <w:tcW w:w="3827" w:type="dxa"/>
            <w:shd w:val="clear" w:color="auto" w:fill="auto"/>
          </w:tcPr>
          <w:p w14:paraId="003D978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на храни која је најмање извор фосфора у складу са тврдњом ИЗВОР (НАЗИВ ВИТАМИН/А) И/ИЛИ (НАЗИВ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55EB8523"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67E855CD" w14:textId="77777777" w:rsidTr="00E0589D">
        <w:trPr>
          <w:trHeight w:val="2025"/>
        </w:trPr>
        <w:tc>
          <w:tcPr>
            <w:tcW w:w="1135" w:type="dxa"/>
            <w:shd w:val="clear" w:color="auto" w:fill="auto"/>
            <w:vAlign w:val="center"/>
          </w:tcPr>
          <w:p w14:paraId="35EAC3E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0A6A761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w:t>
            </w:r>
          </w:p>
        </w:tc>
        <w:tc>
          <w:tcPr>
            <w:tcW w:w="1843" w:type="dxa"/>
            <w:shd w:val="clear" w:color="auto" w:fill="auto"/>
          </w:tcPr>
          <w:p w14:paraId="3141564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Јод доприноси нормалном расту дјеце.</w:t>
            </w:r>
          </w:p>
        </w:tc>
        <w:tc>
          <w:tcPr>
            <w:tcW w:w="3827" w:type="dxa"/>
            <w:shd w:val="clear" w:color="auto" w:fill="auto"/>
          </w:tcPr>
          <w:p w14:paraId="3296C5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на храни која је извор најмање јода у складу са тврдњом ИЗВОР (НАЗИВ ВИТАМИН/А) И/ИЛИ (НАЗИВ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5D2ECFD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4EC3B086" w14:textId="77777777" w:rsidTr="00E0589D">
        <w:trPr>
          <w:trHeight w:val="2025"/>
        </w:trPr>
        <w:tc>
          <w:tcPr>
            <w:tcW w:w="1135" w:type="dxa"/>
            <w:shd w:val="clear" w:color="auto" w:fill="auto"/>
            <w:vAlign w:val="center"/>
          </w:tcPr>
          <w:p w14:paraId="57308C7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7C8A6A4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w:t>
            </w:r>
          </w:p>
        </w:tc>
        <w:tc>
          <w:tcPr>
            <w:tcW w:w="1843" w:type="dxa"/>
            <w:shd w:val="clear" w:color="auto" w:fill="auto"/>
          </w:tcPr>
          <w:p w14:paraId="651C21F2"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је потребан за нормалан раст и развој костију код дјеце.</w:t>
            </w:r>
          </w:p>
        </w:tc>
        <w:tc>
          <w:tcPr>
            <w:tcW w:w="3827" w:type="dxa"/>
            <w:shd w:val="clear" w:color="auto" w:fill="auto"/>
          </w:tcPr>
          <w:p w14:paraId="034F40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на храни која је извор најмање калцијума у складу са тврдњом ИЗВОР (НАЗИВ ВИТАМИН/А) И/ИЛИ (НАЗИВ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12652ED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748C9459" w14:textId="77777777" w:rsidTr="00E0589D">
        <w:trPr>
          <w:trHeight w:val="2025"/>
        </w:trPr>
        <w:tc>
          <w:tcPr>
            <w:tcW w:w="1135" w:type="dxa"/>
            <w:shd w:val="clear" w:color="auto" w:fill="auto"/>
            <w:vAlign w:val="center"/>
          </w:tcPr>
          <w:p w14:paraId="4457E62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7B2598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Калцијум и витамин Д </w:t>
            </w:r>
          </w:p>
        </w:tc>
        <w:tc>
          <w:tcPr>
            <w:tcW w:w="1843" w:type="dxa"/>
            <w:shd w:val="clear" w:color="auto" w:fill="auto"/>
          </w:tcPr>
          <w:p w14:paraId="6C63A525"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Калцијум и витамин Д су потребни за нормалан раст и развој костију код дјеце.</w:t>
            </w:r>
          </w:p>
        </w:tc>
        <w:tc>
          <w:tcPr>
            <w:tcW w:w="3827" w:type="dxa"/>
            <w:shd w:val="clear" w:color="auto" w:fill="auto"/>
          </w:tcPr>
          <w:p w14:paraId="45C370F4"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на храни која је извор најмање калцијума и витамина Д у складу са тврдњом ИЗВОР (НАЗИВ ВИТАМИН/А) И/ИЛИ (НАЗИВ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75D12BDC"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196561D7" w14:textId="77777777" w:rsidTr="00E0589D">
        <w:trPr>
          <w:trHeight w:val="2025"/>
        </w:trPr>
        <w:tc>
          <w:tcPr>
            <w:tcW w:w="1135" w:type="dxa"/>
            <w:shd w:val="clear" w:color="auto" w:fill="auto"/>
            <w:vAlign w:val="center"/>
          </w:tcPr>
          <w:p w14:paraId="50241D3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148246DD"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Витамин Д </w:t>
            </w:r>
          </w:p>
        </w:tc>
        <w:tc>
          <w:tcPr>
            <w:tcW w:w="1843" w:type="dxa"/>
            <w:shd w:val="clear" w:color="auto" w:fill="auto"/>
          </w:tcPr>
          <w:p w14:paraId="64E54B5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Витамин Д је потребан за нормалан раст и развој костију код дјеце.</w:t>
            </w:r>
          </w:p>
        </w:tc>
        <w:tc>
          <w:tcPr>
            <w:tcW w:w="3827" w:type="dxa"/>
            <w:shd w:val="clear" w:color="auto" w:fill="auto"/>
          </w:tcPr>
          <w:p w14:paraId="4B89797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на храни која је извор најмање витамина Д у складу са тврдњом ИЗВОР (НАЗИВ ВИТАМИН/А) И/ИЛИ (НАЗИВ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7405B107"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09064F90" w14:textId="77777777" w:rsidTr="00E0589D">
        <w:trPr>
          <w:trHeight w:val="1501"/>
        </w:trPr>
        <w:tc>
          <w:tcPr>
            <w:tcW w:w="1135" w:type="dxa"/>
            <w:shd w:val="clear" w:color="auto" w:fill="auto"/>
            <w:vAlign w:val="center"/>
          </w:tcPr>
          <w:p w14:paraId="6167382A"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lastRenderedPageBreak/>
              <w:t>Члан 10. став (1), тачка 3)</w:t>
            </w:r>
          </w:p>
        </w:tc>
        <w:tc>
          <w:tcPr>
            <w:tcW w:w="2126" w:type="dxa"/>
            <w:shd w:val="clear" w:color="auto" w:fill="auto"/>
          </w:tcPr>
          <w:p w14:paraId="4FE292E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w:t>
            </w:r>
          </w:p>
        </w:tc>
        <w:tc>
          <w:tcPr>
            <w:tcW w:w="1843" w:type="dxa"/>
            <w:shd w:val="clear" w:color="auto" w:fill="auto"/>
          </w:tcPr>
          <w:p w14:paraId="422A741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Жељезо доприноси нормалном когнитивном развоју дјеце.</w:t>
            </w:r>
          </w:p>
        </w:tc>
        <w:tc>
          <w:tcPr>
            <w:tcW w:w="3827" w:type="dxa"/>
            <w:shd w:val="clear" w:color="auto" w:fill="auto"/>
          </w:tcPr>
          <w:p w14:paraId="71B598AF"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на храни која је најмање извор жељеза у складу са тврдњом ИЗВОР (НАЗИВ ВИТАМИН/А) И/ИЛИ (НАЗИВ МИНЕРАЛ/А) као што је наведено у </w:t>
            </w:r>
            <w:r w:rsidRPr="00325407">
              <w:rPr>
                <w:rFonts w:ascii="Times New Roman" w:eastAsia="Times New Roman" w:hAnsi="Times New Roman" w:cs="Times New Roman"/>
                <w:noProof/>
                <w:lang w:val="sr-Cyrl-BA" w:eastAsia="hr-HR"/>
              </w:rPr>
              <w:t>Прилогу 2. правилника.</w:t>
            </w:r>
          </w:p>
        </w:tc>
        <w:tc>
          <w:tcPr>
            <w:tcW w:w="1730" w:type="dxa"/>
            <w:shd w:val="clear" w:color="auto" w:fill="auto"/>
          </w:tcPr>
          <w:p w14:paraId="5EAF6018"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r w:rsidR="00325407" w:rsidRPr="00325407" w14:paraId="49B79611" w14:textId="77777777" w:rsidTr="00E0589D">
        <w:trPr>
          <w:trHeight w:val="977"/>
        </w:trPr>
        <w:tc>
          <w:tcPr>
            <w:tcW w:w="1135" w:type="dxa"/>
            <w:shd w:val="clear" w:color="auto" w:fill="auto"/>
            <w:vAlign w:val="center"/>
          </w:tcPr>
          <w:p w14:paraId="52270ECB"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Члан 10. став (1), тачка 3)</w:t>
            </w:r>
          </w:p>
        </w:tc>
        <w:tc>
          <w:tcPr>
            <w:tcW w:w="2126" w:type="dxa"/>
            <w:shd w:val="clear" w:color="auto" w:fill="auto"/>
          </w:tcPr>
          <w:p w14:paraId="3F6F668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Протеини</w:t>
            </w:r>
          </w:p>
        </w:tc>
        <w:tc>
          <w:tcPr>
            <w:tcW w:w="1843" w:type="dxa"/>
            <w:shd w:val="clear" w:color="auto" w:fill="auto"/>
          </w:tcPr>
          <w:p w14:paraId="2FBD084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Протеини су потребни</w:t>
            </w:r>
          </w:p>
          <w:p w14:paraId="01F397B0"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за нормалан раст и</w:t>
            </w:r>
          </w:p>
          <w:p w14:paraId="790EF321"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развој костију код</w:t>
            </w:r>
          </w:p>
          <w:p w14:paraId="4D924209"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дјеце.</w:t>
            </w:r>
          </w:p>
        </w:tc>
        <w:tc>
          <w:tcPr>
            <w:tcW w:w="3827" w:type="dxa"/>
            <w:shd w:val="clear" w:color="auto" w:fill="auto"/>
          </w:tcPr>
          <w:p w14:paraId="7EFC2636"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r w:rsidRPr="00325407">
              <w:rPr>
                <w:rFonts w:ascii="Times New Roman" w:eastAsia="Times New Roman" w:hAnsi="Times New Roman" w:cs="Times New Roman"/>
                <w:noProof/>
                <w:lang w:val="sr-Cyrl-CS" w:eastAsia="hr-HR"/>
              </w:rPr>
              <w:t xml:space="preserve">Тврдња се може користити само код хране која има најмање извор протеина у складу са тврдњом ИЗВОР (НАЗИВ ВИТАМИН/А) И/ИЛИ (НАЗИВ МИНЕРАЛ/А) као што је наведено у </w:t>
            </w:r>
            <w:r w:rsidRPr="00325407">
              <w:rPr>
                <w:rFonts w:ascii="Times New Roman" w:eastAsia="Times New Roman" w:hAnsi="Times New Roman" w:cs="Times New Roman"/>
                <w:noProof/>
                <w:lang w:val="sr-Cyrl-BA" w:eastAsia="hr-HR"/>
              </w:rPr>
              <w:t>Прилогу 2</w:t>
            </w:r>
            <w:r w:rsidRPr="00325407">
              <w:rPr>
                <w:rFonts w:ascii="Times New Roman" w:eastAsia="Times New Roman" w:hAnsi="Times New Roman" w:cs="Times New Roman"/>
                <w:noProof/>
                <w:lang w:eastAsia="hr-HR"/>
              </w:rPr>
              <w:t>.</w:t>
            </w:r>
            <w:r w:rsidRPr="00325407">
              <w:rPr>
                <w:rFonts w:ascii="Times New Roman" w:eastAsia="Times New Roman" w:hAnsi="Times New Roman" w:cs="Times New Roman"/>
                <w:noProof/>
                <w:lang w:val="sr-Cyrl-BA" w:eastAsia="hr-HR"/>
              </w:rPr>
              <w:t xml:space="preserve"> правилника.</w:t>
            </w:r>
          </w:p>
        </w:tc>
        <w:tc>
          <w:tcPr>
            <w:tcW w:w="1730" w:type="dxa"/>
            <w:shd w:val="clear" w:color="auto" w:fill="auto"/>
          </w:tcPr>
          <w:p w14:paraId="2A52E8BE" w14:textId="77777777" w:rsidR="00325407" w:rsidRPr="00325407" w:rsidRDefault="00325407" w:rsidP="00325407">
            <w:pPr>
              <w:spacing w:after="0" w:line="240" w:lineRule="auto"/>
              <w:rPr>
                <w:rFonts w:ascii="Times New Roman" w:eastAsia="Times New Roman" w:hAnsi="Times New Roman" w:cs="Times New Roman"/>
                <w:noProof/>
                <w:lang w:val="sr-Cyrl-CS" w:eastAsia="hr-HR"/>
              </w:rPr>
            </w:pPr>
          </w:p>
        </w:tc>
      </w:tr>
    </w:tbl>
    <w:p w14:paraId="5AA059AE" w14:textId="22B95007" w:rsidR="00146DA2" w:rsidRDefault="00146DA2" w:rsidP="009C37CB">
      <w:pPr>
        <w:pStyle w:val="t-9-8"/>
        <w:spacing w:before="0" w:beforeAutospacing="0" w:after="251" w:afterAutospacing="0" w:line="276" w:lineRule="auto"/>
        <w:jc w:val="both"/>
        <w:textAlignment w:val="baseline"/>
        <w:rPr>
          <w:b/>
          <w:noProof/>
          <w:color w:val="000000"/>
          <w:lang w:val="sr-Cyrl-CS"/>
        </w:rPr>
      </w:pPr>
    </w:p>
    <w:p w14:paraId="3A3FF196" w14:textId="416B6369" w:rsidR="00E35992" w:rsidRDefault="00E35992" w:rsidP="009C37CB">
      <w:pPr>
        <w:pStyle w:val="t-9-8"/>
        <w:spacing w:before="0" w:beforeAutospacing="0" w:after="251" w:afterAutospacing="0" w:line="276" w:lineRule="auto"/>
        <w:jc w:val="both"/>
        <w:textAlignment w:val="baseline"/>
        <w:rPr>
          <w:b/>
          <w:noProof/>
          <w:color w:val="000000"/>
          <w:lang w:val="sr-Cyrl-CS"/>
        </w:rPr>
      </w:pPr>
    </w:p>
    <w:p w14:paraId="4FD1990C" w14:textId="36E93C66"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2CBEE322" w14:textId="321C4D2B"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02C93ED8" w14:textId="7D7C9E3C"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30CF65BA" w14:textId="1F7E59C7"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4D46EC87" w14:textId="34ECCA97"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7B24CAA2" w14:textId="4D7EA981"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0F398F0F" w14:textId="2E31FA15"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4E53C3FB" w14:textId="7E92518A"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4E4F27C6" w14:textId="4DB5AE85"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4DF50B1E" w14:textId="77777777" w:rsidR="009413BA" w:rsidRDefault="009413BA" w:rsidP="009C37CB">
      <w:pPr>
        <w:pStyle w:val="t-9-8"/>
        <w:spacing w:before="0" w:beforeAutospacing="0" w:after="251" w:afterAutospacing="0" w:line="276" w:lineRule="auto"/>
        <w:jc w:val="both"/>
        <w:textAlignment w:val="baseline"/>
        <w:rPr>
          <w:b/>
          <w:noProof/>
          <w:color w:val="000000"/>
          <w:lang w:val="sr-Cyrl-CS"/>
        </w:rPr>
      </w:pPr>
    </w:p>
    <w:p w14:paraId="499B8E89" w14:textId="77777777" w:rsidR="00E35992" w:rsidRPr="00E35992" w:rsidRDefault="00E35992" w:rsidP="00E35992">
      <w:pPr>
        <w:autoSpaceDE w:val="0"/>
        <w:autoSpaceDN w:val="0"/>
        <w:adjustRightInd w:val="0"/>
        <w:spacing w:after="0" w:line="240" w:lineRule="auto"/>
        <w:jc w:val="center"/>
        <w:rPr>
          <w:rFonts w:ascii="Times New Roman" w:eastAsia="Times New Roman" w:hAnsi="Times New Roman" w:cs="Times New Roman"/>
          <w:b/>
          <w:bCs/>
          <w:noProof/>
          <w:sz w:val="24"/>
          <w:szCs w:val="24"/>
          <w:lang w:val="sr-Cyrl-BA"/>
        </w:rPr>
      </w:pPr>
      <w:r w:rsidRPr="00E35992">
        <w:rPr>
          <w:rFonts w:ascii="Times New Roman" w:eastAsia="Times New Roman" w:hAnsi="Times New Roman" w:cs="Times New Roman"/>
          <w:b/>
          <w:bCs/>
          <w:noProof/>
          <w:sz w:val="24"/>
          <w:szCs w:val="24"/>
          <w:lang w:val="sr-Cyrl-BA"/>
        </w:rPr>
        <w:t>ОБРАЗЛОЖЕЊЕ</w:t>
      </w:r>
    </w:p>
    <w:p w14:paraId="6FB80B16" w14:textId="514E9A40" w:rsidR="00E35992" w:rsidRPr="00E35992" w:rsidRDefault="00E35992" w:rsidP="00E35992">
      <w:pPr>
        <w:shd w:val="clear" w:color="auto" w:fill="FFFFFF"/>
        <w:spacing w:after="0" w:line="240" w:lineRule="auto"/>
        <w:jc w:val="center"/>
        <w:outlineLvl w:val="0"/>
        <w:rPr>
          <w:rFonts w:ascii="Times New Roman" w:eastAsia="Times New Roman" w:hAnsi="Times New Roman" w:cs="Times New Roman"/>
          <w:b/>
          <w:bCs/>
          <w:noProof/>
          <w:sz w:val="24"/>
          <w:szCs w:val="24"/>
          <w:lang w:val="sr-Cyrl-BA"/>
        </w:rPr>
      </w:pPr>
      <w:r w:rsidRPr="00E35992">
        <w:rPr>
          <w:rFonts w:ascii="Times New Roman" w:eastAsia="Times New Roman" w:hAnsi="Times New Roman" w:cs="Times New Roman"/>
          <w:b/>
          <w:sz w:val="24"/>
          <w:szCs w:val="24"/>
          <w:lang w:val="sr-Cyrl-BA"/>
        </w:rPr>
        <w:t xml:space="preserve">ПРАВИЛНИКA </w:t>
      </w:r>
      <w:r w:rsidRPr="00E35992">
        <w:rPr>
          <w:rFonts w:ascii="Times New Roman" w:eastAsia="Times New Roman" w:hAnsi="Times New Roman" w:cs="Times New Roman"/>
          <w:b/>
          <w:bCs/>
          <w:noProof/>
          <w:sz w:val="24"/>
          <w:szCs w:val="24"/>
          <w:lang w:val="sr-Cyrl-BA"/>
        </w:rPr>
        <w:t xml:space="preserve">О </w:t>
      </w:r>
      <w:r>
        <w:rPr>
          <w:rFonts w:ascii="Times New Roman" w:eastAsia="Times New Roman" w:hAnsi="Times New Roman" w:cs="Times New Roman"/>
          <w:b/>
          <w:bCs/>
          <w:noProof/>
          <w:kern w:val="36"/>
          <w:sz w:val="24"/>
          <w:szCs w:val="24"/>
          <w:lang w:val="sr-Cyrl-BA"/>
        </w:rPr>
        <w:t>ПРЕХРАМБЕНИМ И ЗДРАВСТВЕНИМ ТВРДЊАМА</w:t>
      </w:r>
    </w:p>
    <w:p w14:paraId="028E4BB9" w14:textId="77777777" w:rsidR="00E35992" w:rsidRPr="00E35992" w:rsidRDefault="00E35992" w:rsidP="00E35992">
      <w:pPr>
        <w:autoSpaceDE w:val="0"/>
        <w:autoSpaceDN w:val="0"/>
        <w:adjustRightInd w:val="0"/>
        <w:spacing w:after="0" w:line="240" w:lineRule="auto"/>
        <w:jc w:val="both"/>
        <w:rPr>
          <w:rFonts w:ascii="Times New Roman" w:eastAsia="Times New Roman" w:hAnsi="Times New Roman" w:cs="Times New Roman"/>
          <w:b/>
          <w:sz w:val="24"/>
          <w:szCs w:val="24"/>
          <w:lang w:val="sr-Cyrl-BA"/>
        </w:rPr>
      </w:pPr>
    </w:p>
    <w:p w14:paraId="27FBAE15" w14:textId="77777777" w:rsidR="00E35992" w:rsidRPr="00E35992" w:rsidRDefault="00E35992" w:rsidP="00E35992">
      <w:pPr>
        <w:autoSpaceDE w:val="0"/>
        <w:autoSpaceDN w:val="0"/>
        <w:adjustRightInd w:val="0"/>
        <w:spacing w:after="0" w:line="240" w:lineRule="auto"/>
        <w:jc w:val="both"/>
        <w:rPr>
          <w:rFonts w:ascii="Times New Roman" w:eastAsia="Times New Roman" w:hAnsi="Times New Roman" w:cs="Times New Roman"/>
          <w:b/>
          <w:sz w:val="24"/>
          <w:szCs w:val="24"/>
          <w:lang w:val="sr-Cyrl-BA"/>
        </w:rPr>
      </w:pPr>
      <w:r w:rsidRPr="00E35992">
        <w:rPr>
          <w:rFonts w:ascii="Times New Roman" w:eastAsia="Times New Roman" w:hAnsi="Times New Roman" w:cs="Times New Roman"/>
          <w:b/>
          <w:sz w:val="24"/>
          <w:szCs w:val="24"/>
          <w:lang w:val="sr-Cyrl-BA"/>
        </w:rPr>
        <w:t xml:space="preserve">I </w:t>
      </w:r>
      <w:r w:rsidRPr="00E35992">
        <w:rPr>
          <w:rFonts w:ascii="Times New Roman" w:eastAsia="Times New Roman" w:hAnsi="Times New Roman" w:cs="Times New Roman"/>
          <w:b/>
          <w:sz w:val="24"/>
          <w:szCs w:val="24"/>
          <w:lang w:val="sr-Cyrl-BA"/>
        </w:rPr>
        <w:tab/>
        <w:t>ПРАВНИ ОСНОВ</w:t>
      </w:r>
    </w:p>
    <w:p w14:paraId="7D52261B" w14:textId="231D7940" w:rsidR="00E35992" w:rsidRPr="00E35992" w:rsidRDefault="00E35992" w:rsidP="00E35992">
      <w:pPr>
        <w:spacing w:after="0" w:line="240" w:lineRule="auto"/>
        <w:ind w:firstLine="720"/>
        <w:jc w:val="both"/>
        <w:rPr>
          <w:rFonts w:ascii="Times New Roman" w:eastAsia="Times New Roman" w:hAnsi="Times New Roman" w:cs="Times New Roman"/>
          <w:b/>
          <w:sz w:val="24"/>
          <w:szCs w:val="24"/>
          <w:lang w:val="sr-Cyrl-BA"/>
        </w:rPr>
      </w:pPr>
      <w:r w:rsidRPr="00E35992">
        <w:rPr>
          <w:rFonts w:ascii="Times New Roman" w:eastAsia="Times New Roman" w:hAnsi="Times New Roman" w:cs="Times New Roman"/>
          <w:sz w:val="24"/>
          <w:szCs w:val="24"/>
          <w:lang w:val="sr-Cyrl-BA"/>
        </w:rPr>
        <w:t>Правни</w:t>
      </w:r>
      <w:r>
        <w:rPr>
          <w:rFonts w:ascii="Times New Roman" w:eastAsia="Times New Roman" w:hAnsi="Times New Roman" w:cs="Times New Roman"/>
          <w:sz w:val="24"/>
          <w:szCs w:val="24"/>
          <w:lang w:val="sr-Cyrl-BA"/>
        </w:rPr>
        <w:t xml:space="preserve"> основ за доношење Правилника о прехрамбеним и здравственим тврдњама</w:t>
      </w:r>
      <w:r w:rsidRPr="00E35992">
        <w:rPr>
          <w:rFonts w:ascii="Times New Roman" w:eastAsia="Times New Roman" w:hAnsi="Times New Roman" w:cs="Times New Roman"/>
          <w:sz w:val="24"/>
          <w:szCs w:val="24"/>
          <w:lang w:val="sr-Cyrl-BA"/>
        </w:rPr>
        <w:t>, налази се у члану</w:t>
      </w:r>
      <w:r>
        <w:rPr>
          <w:rFonts w:ascii="Times New Roman" w:eastAsia="Times New Roman" w:hAnsi="Times New Roman" w:cs="Times New Roman"/>
          <w:bCs/>
          <w:noProof/>
          <w:sz w:val="24"/>
          <w:szCs w:val="24"/>
          <w:lang w:val="sr-Cyrl-BA"/>
        </w:rPr>
        <w:t xml:space="preserve"> 41. став 5</w:t>
      </w:r>
      <w:r w:rsidRPr="00E35992">
        <w:rPr>
          <w:rFonts w:ascii="Times New Roman" w:eastAsia="Times New Roman" w:hAnsi="Times New Roman" w:cs="Times New Roman"/>
          <w:bCs/>
          <w:noProof/>
          <w:sz w:val="24"/>
          <w:szCs w:val="24"/>
          <w:lang w:val="sr-Cyrl-BA"/>
        </w:rPr>
        <w:t>. Закона о храни  („Службени гласник Републике Српске“, број 19/17)</w:t>
      </w:r>
      <w:r w:rsidRPr="00E35992">
        <w:rPr>
          <w:rFonts w:ascii="Times New Roman" w:eastAsia="Times New Roman" w:hAnsi="Times New Roman" w:cs="Times New Roman"/>
          <w:bCs/>
          <w:sz w:val="24"/>
          <w:szCs w:val="24"/>
          <w:lang w:val="sr-Cyrl-BA"/>
        </w:rPr>
        <w:t xml:space="preserve"> </w:t>
      </w:r>
      <w:r w:rsidRPr="00E35992">
        <w:rPr>
          <w:rFonts w:ascii="Times New Roman" w:eastAsia="Times New Roman" w:hAnsi="Times New Roman" w:cs="Times New Roman"/>
          <w:sz w:val="24"/>
          <w:szCs w:val="24"/>
          <w:lang w:val="sr-Cyrl-BA"/>
        </w:rPr>
        <w:t>којим је п</w:t>
      </w:r>
      <w:r>
        <w:rPr>
          <w:rFonts w:ascii="Times New Roman" w:eastAsia="Times New Roman" w:hAnsi="Times New Roman" w:cs="Times New Roman"/>
          <w:sz w:val="24"/>
          <w:szCs w:val="24"/>
          <w:lang w:val="sr-Cyrl-BA"/>
        </w:rPr>
        <w:t xml:space="preserve">рописано да ће министар здравља и социјалне заштите </w:t>
      </w:r>
      <w:r w:rsidRPr="00E35992">
        <w:rPr>
          <w:rFonts w:ascii="Times New Roman" w:eastAsia="Times New Roman" w:hAnsi="Times New Roman" w:cs="Times New Roman"/>
          <w:sz w:val="24"/>
          <w:szCs w:val="24"/>
          <w:lang w:val="sr-Cyrl-BA"/>
        </w:rPr>
        <w:t xml:space="preserve">уз прибављено мишљење Министарства пољопривреде, шумарства и водопривреде донијети правилник којим се прописују </w:t>
      </w:r>
      <w:r>
        <w:rPr>
          <w:rFonts w:ascii="Times New Roman" w:eastAsia="Times New Roman" w:hAnsi="Times New Roman" w:cs="Times New Roman"/>
          <w:sz w:val="24"/>
          <w:szCs w:val="24"/>
          <w:lang w:val="sr-Cyrl-BA"/>
        </w:rPr>
        <w:t>прехрамбене и здравствене тврдње,</w:t>
      </w:r>
      <w:r w:rsidRPr="00E35992">
        <w:rPr>
          <w:rFonts w:ascii="Times New Roman" w:eastAsia="Times New Roman" w:hAnsi="Times New Roman" w:cs="Times New Roman"/>
          <w:sz w:val="24"/>
          <w:szCs w:val="24"/>
          <w:lang w:val="sr-Cyrl-BA"/>
        </w:rPr>
        <w:t xml:space="preserve"> услови </w:t>
      </w:r>
      <w:r>
        <w:rPr>
          <w:rFonts w:ascii="Times New Roman" w:eastAsia="Times New Roman" w:hAnsi="Times New Roman" w:cs="Times New Roman"/>
          <w:sz w:val="24"/>
          <w:szCs w:val="24"/>
          <w:lang w:val="sr-Cyrl-BA"/>
        </w:rPr>
        <w:t xml:space="preserve">и начин и ограничења њиховог коришћења у други захтјеви. </w:t>
      </w:r>
    </w:p>
    <w:p w14:paraId="538CDFC8"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p>
    <w:p w14:paraId="5E71CCCD"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r w:rsidRPr="00E35992">
        <w:rPr>
          <w:rFonts w:ascii="Times New Roman" w:eastAsia="Times New Roman" w:hAnsi="Times New Roman" w:cs="Times New Roman"/>
          <w:b/>
          <w:sz w:val="24"/>
          <w:szCs w:val="24"/>
          <w:lang w:val="sr-Cyrl-BA"/>
        </w:rPr>
        <w:t xml:space="preserve">II </w:t>
      </w:r>
      <w:r w:rsidRPr="00E35992">
        <w:rPr>
          <w:rFonts w:ascii="Times New Roman" w:eastAsia="Times New Roman" w:hAnsi="Times New Roman" w:cs="Times New Roman"/>
          <w:b/>
          <w:sz w:val="24"/>
          <w:szCs w:val="24"/>
          <w:lang w:val="sr-Cyrl-BA"/>
        </w:rPr>
        <w:tab/>
        <w:t>УСКЛАЂЕНОСТ СА ПРОПИСИМА ЕВРОПСКЕ УНИЈЕ</w:t>
      </w:r>
    </w:p>
    <w:p w14:paraId="4ECAC9CF" w14:textId="32448F1E" w:rsidR="00E35992" w:rsidRPr="00E35992" w:rsidRDefault="00E35992" w:rsidP="00E35992">
      <w:pPr>
        <w:spacing w:after="0" w:line="240" w:lineRule="auto"/>
        <w:ind w:firstLine="720"/>
        <w:jc w:val="both"/>
        <w:rPr>
          <w:rFonts w:ascii="Times New Roman" w:eastAsia="Times New Roman" w:hAnsi="Times New Roman" w:cs="Times New Roman"/>
          <w:sz w:val="24"/>
          <w:szCs w:val="24"/>
        </w:rPr>
      </w:pPr>
      <w:r w:rsidRPr="00E35992">
        <w:rPr>
          <w:rFonts w:ascii="Times New Roman" w:eastAsia="Times New Roman" w:hAnsi="Times New Roman" w:cs="Times New Roman"/>
          <w:bCs/>
          <w:noProof/>
          <w:sz w:val="24"/>
          <w:szCs w:val="24"/>
          <w:lang w:val="sr-Cyrl-BA"/>
        </w:rPr>
        <w:t xml:space="preserve">У складу са тежњама Републике Српске да усклади своје </w:t>
      </w:r>
      <w:r w:rsidR="00C05EB2">
        <w:rPr>
          <w:rFonts w:ascii="Times New Roman" w:eastAsia="Times New Roman" w:hAnsi="Times New Roman" w:cs="Times New Roman"/>
          <w:bCs/>
          <w:noProof/>
          <w:sz w:val="24"/>
          <w:szCs w:val="24"/>
          <w:lang w:val="sr-Cyrl-BA"/>
        </w:rPr>
        <w:t>законодавство са прописима Европ</w:t>
      </w:r>
      <w:r w:rsidRPr="00E35992">
        <w:rPr>
          <w:rFonts w:ascii="Times New Roman" w:eastAsia="Times New Roman" w:hAnsi="Times New Roman" w:cs="Times New Roman"/>
          <w:bCs/>
          <w:noProof/>
          <w:sz w:val="24"/>
          <w:szCs w:val="24"/>
          <w:lang w:val="sr-Cyrl-BA"/>
        </w:rPr>
        <w:t>ске уније</w:t>
      </w:r>
      <w:r w:rsidRPr="00E35992">
        <w:rPr>
          <w:rFonts w:ascii="Times New Roman" w:eastAsia="Times New Roman" w:hAnsi="Times New Roman" w:cs="Times New Roman"/>
          <w:noProof/>
          <w:sz w:val="24"/>
          <w:szCs w:val="24"/>
          <w:lang w:val="sr-Cyrl-BA"/>
        </w:rPr>
        <w:t xml:space="preserve">, потребно је донијети правилник који ће, у мјери у којој је то </w:t>
      </w:r>
      <w:r w:rsidRPr="00E35992">
        <w:rPr>
          <w:rFonts w:ascii="Times New Roman" w:eastAsia="Times New Roman" w:hAnsi="Times New Roman" w:cs="Times New Roman"/>
          <w:noProof/>
          <w:sz w:val="24"/>
          <w:szCs w:val="24"/>
          <w:lang w:val="sr-Cyrl-BA"/>
        </w:rPr>
        <w:lastRenderedPageBreak/>
        <w:t>у овом тренутку могуће</w:t>
      </w:r>
      <w:r w:rsidRPr="00E35992">
        <w:rPr>
          <w:rFonts w:ascii="Times New Roman" w:eastAsia="Times New Roman" w:hAnsi="Times New Roman" w:cs="Times New Roman"/>
          <w:sz w:val="24"/>
          <w:szCs w:val="24"/>
          <w:lang w:val="sr-Cyrl-BA"/>
        </w:rPr>
        <w:t xml:space="preserve">, бити усклађен са </w:t>
      </w:r>
      <w:r w:rsidR="00C05EB2">
        <w:rPr>
          <w:rFonts w:ascii="Times New Roman" w:eastAsia="Times New Roman" w:hAnsi="Times New Roman" w:cs="Times New Roman"/>
          <w:sz w:val="24"/>
          <w:szCs w:val="24"/>
          <w:lang w:val="sr-Cyrl-BA"/>
        </w:rPr>
        <w:t>Уредбом (</w:t>
      </w:r>
      <w:r w:rsidR="00C05EB2">
        <w:rPr>
          <w:rFonts w:ascii="Times New Roman" w:eastAsia="Times New Roman" w:hAnsi="Times New Roman" w:cs="Times New Roman"/>
          <w:sz w:val="24"/>
          <w:szCs w:val="24"/>
        </w:rPr>
        <w:t>EZ</w:t>
      </w:r>
      <w:r w:rsidR="00C05EB2">
        <w:rPr>
          <w:rFonts w:ascii="Times New Roman" w:eastAsia="Times New Roman" w:hAnsi="Times New Roman" w:cs="Times New Roman"/>
          <w:sz w:val="24"/>
          <w:szCs w:val="24"/>
          <w:lang w:val="sr-Cyrl-BA"/>
        </w:rPr>
        <w:t>)</w:t>
      </w:r>
      <w:r w:rsidRPr="00E35992">
        <w:rPr>
          <w:rFonts w:ascii="Times New Roman" w:eastAsia="Times New Roman" w:hAnsi="Times New Roman" w:cs="Times New Roman"/>
          <w:noProof/>
          <w:sz w:val="24"/>
          <w:szCs w:val="24"/>
          <w:lang w:val="sr-Cyrl-CS"/>
        </w:rPr>
        <w:t xml:space="preserve"> </w:t>
      </w:r>
      <w:r w:rsidR="00C05EB2">
        <w:rPr>
          <w:rFonts w:ascii="Times New Roman" w:eastAsia="Times New Roman" w:hAnsi="Times New Roman" w:cs="Times New Roman"/>
          <w:noProof/>
          <w:sz w:val="24"/>
          <w:szCs w:val="24"/>
          <w:lang w:val="sr-Cyrl-BA"/>
        </w:rPr>
        <w:t xml:space="preserve">бр. </w:t>
      </w:r>
      <w:r w:rsidR="00C05EB2">
        <w:rPr>
          <w:rFonts w:ascii="Times New Roman" w:eastAsia="Times New Roman" w:hAnsi="Times New Roman" w:cs="Times New Roman"/>
          <w:noProof/>
          <w:sz w:val="24"/>
          <w:szCs w:val="24"/>
          <w:lang w:val="sr-Cyrl-CS"/>
        </w:rPr>
        <w:t>1924/2006</w:t>
      </w:r>
      <w:r w:rsidRPr="00E35992">
        <w:rPr>
          <w:rFonts w:ascii="Times New Roman" w:eastAsia="Times New Roman" w:hAnsi="Times New Roman" w:cs="Times New Roman"/>
          <w:noProof/>
          <w:sz w:val="24"/>
          <w:szCs w:val="24"/>
          <w:lang w:val="sr-Cyrl-CS"/>
        </w:rPr>
        <w:t xml:space="preserve"> Европског парламента и </w:t>
      </w:r>
      <w:r w:rsidR="00C05EB2">
        <w:rPr>
          <w:rFonts w:ascii="Times New Roman" w:eastAsia="Times New Roman" w:hAnsi="Times New Roman" w:cs="Times New Roman"/>
          <w:noProof/>
          <w:sz w:val="24"/>
          <w:szCs w:val="24"/>
          <w:lang w:val="sr-Cyrl-CS"/>
        </w:rPr>
        <w:t>Савјет</w:t>
      </w:r>
      <w:r w:rsidRPr="00E35992">
        <w:rPr>
          <w:rFonts w:ascii="Times New Roman" w:eastAsia="Times New Roman" w:hAnsi="Times New Roman" w:cs="Times New Roman"/>
          <w:noProof/>
          <w:sz w:val="24"/>
          <w:szCs w:val="24"/>
          <w:lang w:val="sr-Cyrl-CS"/>
        </w:rPr>
        <w:t xml:space="preserve">а од </w:t>
      </w:r>
      <w:r w:rsidR="00C05EB2">
        <w:rPr>
          <w:rFonts w:ascii="Times New Roman" w:eastAsia="Times New Roman" w:hAnsi="Times New Roman" w:cs="Times New Roman"/>
          <w:noProof/>
          <w:sz w:val="24"/>
          <w:szCs w:val="24"/>
          <w:lang w:val="sr-Cyrl-BA"/>
        </w:rPr>
        <w:t>10. децембра 2006</w:t>
      </w:r>
      <w:r w:rsidRPr="00E35992">
        <w:rPr>
          <w:rFonts w:ascii="Times New Roman" w:eastAsia="Times New Roman" w:hAnsi="Times New Roman" w:cs="Times New Roman"/>
          <w:noProof/>
          <w:sz w:val="24"/>
          <w:szCs w:val="24"/>
          <w:lang w:val="sr-Cyrl-BA"/>
        </w:rPr>
        <w:t xml:space="preserve">. о </w:t>
      </w:r>
      <w:r w:rsidR="00C05EB2">
        <w:rPr>
          <w:rFonts w:ascii="Times New Roman" w:eastAsia="Times New Roman" w:hAnsi="Times New Roman" w:cs="Times New Roman"/>
          <w:noProof/>
          <w:sz w:val="24"/>
          <w:szCs w:val="24"/>
          <w:lang w:val="sr-Cyrl-BA"/>
        </w:rPr>
        <w:t>прехрамбеним и здрваственим тврдњама које се наводе на храни.</w:t>
      </w:r>
    </w:p>
    <w:p w14:paraId="54ACF545" w14:textId="7E2BAF0A" w:rsidR="00E35992" w:rsidRPr="00E35992" w:rsidRDefault="00E35992" w:rsidP="00E35992">
      <w:pPr>
        <w:spacing w:after="0" w:line="240" w:lineRule="auto"/>
        <w:ind w:firstLine="720"/>
        <w:jc w:val="both"/>
        <w:rPr>
          <w:rFonts w:ascii="Times New Roman" w:eastAsia="Times New Roman" w:hAnsi="Times New Roman" w:cs="Times New Roman"/>
          <w:i/>
          <w:sz w:val="24"/>
          <w:szCs w:val="24"/>
          <w:lang w:val="sr-Cyrl-BA"/>
        </w:rPr>
      </w:pPr>
      <w:r w:rsidRPr="00E35992">
        <w:rPr>
          <w:rFonts w:ascii="Times New Roman" w:eastAsia="Times New Roman" w:hAnsi="Times New Roman" w:cs="Times New Roman"/>
          <w:sz w:val="24"/>
          <w:szCs w:val="24"/>
          <w:lang w:val="sr-Cyrl-BA"/>
        </w:rPr>
        <w:t>На Правилник о</w:t>
      </w:r>
      <w:r w:rsidR="00C05EB2">
        <w:rPr>
          <w:rFonts w:ascii="Times New Roman" w:eastAsia="Times New Roman" w:hAnsi="Times New Roman" w:cs="Times New Roman"/>
          <w:sz w:val="24"/>
          <w:szCs w:val="24"/>
          <w:lang w:val="sr-Cyrl-BA"/>
        </w:rPr>
        <w:t xml:space="preserve"> </w:t>
      </w:r>
      <w:r w:rsidR="00C05EB2">
        <w:rPr>
          <w:rFonts w:ascii="Times New Roman" w:eastAsia="Times New Roman" w:hAnsi="Times New Roman" w:cs="Times New Roman"/>
          <w:noProof/>
          <w:sz w:val="24"/>
          <w:szCs w:val="24"/>
          <w:lang w:val="sr-Cyrl-BA"/>
        </w:rPr>
        <w:t>прехрамбеним и здрваственим тврдњама</w:t>
      </w:r>
      <w:r w:rsidRPr="00E35992">
        <w:rPr>
          <w:rFonts w:ascii="Times New Roman" w:eastAsia="Times New Roman" w:hAnsi="Times New Roman" w:cs="Times New Roman"/>
          <w:sz w:val="24"/>
          <w:szCs w:val="24"/>
          <w:lang w:val="sr-Cyrl-BA"/>
        </w:rPr>
        <w:t xml:space="preserve">, Министарству здравља и социјалне заштите Републике Српске достављено је мишљење Министарства за економске односе и регионалну сарадњу Републике Српске, број: </w:t>
      </w:r>
    </w:p>
    <w:p w14:paraId="0A4A4790" w14:textId="77777777" w:rsidR="00E35992" w:rsidRPr="00E35992" w:rsidRDefault="00E35992" w:rsidP="00E35992">
      <w:pPr>
        <w:spacing w:after="0" w:line="240" w:lineRule="auto"/>
        <w:ind w:firstLine="720"/>
        <w:jc w:val="both"/>
        <w:rPr>
          <w:rFonts w:ascii="Times New Roman" w:eastAsia="Times New Roman" w:hAnsi="Times New Roman" w:cs="Times New Roman"/>
          <w:i/>
          <w:sz w:val="24"/>
          <w:szCs w:val="24"/>
          <w:lang w:val="sr-Cyrl-BA"/>
        </w:rPr>
      </w:pPr>
    </w:p>
    <w:p w14:paraId="5EA81D94"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r w:rsidRPr="00E35992">
        <w:rPr>
          <w:rFonts w:ascii="Times New Roman" w:eastAsia="Times New Roman" w:hAnsi="Times New Roman" w:cs="Times New Roman"/>
          <w:b/>
          <w:sz w:val="24"/>
          <w:szCs w:val="24"/>
          <w:lang w:val="sr-Cyrl-BA"/>
        </w:rPr>
        <w:t xml:space="preserve">III </w:t>
      </w:r>
      <w:r w:rsidRPr="00E35992">
        <w:rPr>
          <w:rFonts w:ascii="Times New Roman" w:eastAsia="Times New Roman" w:hAnsi="Times New Roman" w:cs="Times New Roman"/>
          <w:b/>
          <w:sz w:val="24"/>
          <w:szCs w:val="24"/>
          <w:lang w:val="sr-Cyrl-BA"/>
        </w:rPr>
        <w:tab/>
        <w:t>РАЗЛОЗИ ЗА ДОНОШЕЊЕ ПРАВИЛНИКА</w:t>
      </w:r>
    </w:p>
    <w:p w14:paraId="60BAFCB8" w14:textId="77777777" w:rsidR="00DE4B19" w:rsidRPr="00E35992" w:rsidRDefault="00E35992" w:rsidP="00DE4B19">
      <w:pPr>
        <w:spacing w:after="0" w:line="240" w:lineRule="auto"/>
        <w:ind w:firstLine="720"/>
        <w:jc w:val="both"/>
        <w:rPr>
          <w:rFonts w:ascii="Times New Roman" w:eastAsia="Times New Roman" w:hAnsi="Times New Roman" w:cs="Times New Roman"/>
          <w:b/>
          <w:sz w:val="24"/>
          <w:szCs w:val="24"/>
          <w:lang w:val="sr-Cyrl-BA"/>
        </w:rPr>
      </w:pPr>
      <w:r w:rsidRPr="00E35992">
        <w:rPr>
          <w:rFonts w:ascii="Times New Roman" w:eastAsia="Times New Roman" w:hAnsi="Times New Roman" w:cs="Times New Roman"/>
          <w:sz w:val="24"/>
          <w:szCs w:val="24"/>
          <w:lang w:val="sr-Cyrl-BA"/>
        </w:rPr>
        <w:t>Чланом</w:t>
      </w:r>
      <w:r w:rsidR="00C05EB2">
        <w:rPr>
          <w:rFonts w:ascii="Times New Roman" w:eastAsia="Times New Roman" w:hAnsi="Times New Roman" w:cs="Times New Roman"/>
          <w:bCs/>
          <w:noProof/>
          <w:sz w:val="24"/>
          <w:szCs w:val="24"/>
          <w:lang w:val="sr-Cyrl-BA"/>
        </w:rPr>
        <w:t xml:space="preserve"> 41. став 5</w:t>
      </w:r>
      <w:r w:rsidRPr="00E35992">
        <w:rPr>
          <w:rFonts w:ascii="Times New Roman" w:eastAsia="Times New Roman" w:hAnsi="Times New Roman" w:cs="Times New Roman"/>
          <w:bCs/>
          <w:noProof/>
          <w:sz w:val="24"/>
          <w:szCs w:val="24"/>
          <w:lang w:val="sr-Cyrl-BA"/>
        </w:rPr>
        <w:t>. Закона о храни  („Службени гласник Републике Српске“, број 19/17)</w:t>
      </w:r>
      <w:r w:rsidRPr="00E35992">
        <w:rPr>
          <w:rFonts w:ascii="Times New Roman" w:eastAsia="Times New Roman" w:hAnsi="Times New Roman" w:cs="Times New Roman"/>
          <w:bCs/>
          <w:sz w:val="24"/>
          <w:szCs w:val="24"/>
          <w:lang w:val="sr-Cyrl-BA"/>
        </w:rPr>
        <w:t xml:space="preserve"> </w:t>
      </w:r>
      <w:r w:rsidRPr="00E35992">
        <w:rPr>
          <w:rFonts w:ascii="Times New Roman" w:eastAsia="Times New Roman" w:hAnsi="Times New Roman" w:cs="Times New Roman"/>
          <w:sz w:val="24"/>
          <w:szCs w:val="24"/>
          <w:lang w:val="sr-Cyrl-BA"/>
        </w:rPr>
        <w:t>прописано је да ће министар здравља и социј</w:t>
      </w:r>
      <w:r w:rsidR="00C05EB2">
        <w:rPr>
          <w:rFonts w:ascii="Times New Roman" w:eastAsia="Times New Roman" w:hAnsi="Times New Roman" w:cs="Times New Roman"/>
          <w:sz w:val="24"/>
          <w:szCs w:val="24"/>
          <w:lang w:val="sr-Cyrl-BA"/>
        </w:rPr>
        <w:t>алне заштите донијети правилник</w:t>
      </w:r>
      <w:r w:rsidRPr="00E35992">
        <w:rPr>
          <w:rFonts w:ascii="Times New Roman" w:eastAsia="Times New Roman" w:hAnsi="Times New Roman" w:cs="Times New Roman"/>
          <w:sz w:val="24"/>
          <w:szCs w:val="24"/>
          <w:lang w:val="sr-Cyrl-BA"/>
        </w:rPr>
        <w:t xml:space="preserve"> </w:t>
      </w:r>
      <w:r w:rsidR="00DE4B19" w:rsidRPr="00E35992">
        <w:rPr>
          <w:rFonts w:ascii="Times New Roman" w:eastAsia="Times New Roman" w:hAnsi="Times New Roman" w:cs="Times New Roman"/>
          <w:sz w:val="24"/>
          <w:szCs w:val="24"/>
          <w:lang w:val="sr-Cyrl-BA"/>
        </w:rPr>
        <w:t xml:space="preserve">којим се прописују </w:t>
      </w:r>
      <w:r w:rsidR="00DE4B19">
        <w:rPr>
          <w:rFonts w:ascii="Times New Roman" w:eastAsia="Times New Roman" w:hAnsi="Times New Roman" w:cs="Times New Roman"/>
          <w:sz w:val="24"/>
          <w:szCs w:val="24"/>
          <w:lang w:val="sr-Cyrl-BA"/>
        </w:rPr>
        <w:t>прехрамбене и здравствене тврдње,</w:t>
      </w:r>
      <w:r w:rsidR="00DE4B19" w:rsidRPr="00E35992">
        <w:rPr>
          <w:rFonts w:ascii="Times New Roman" w:eastAsia="Times New Roman" w:hAnsi="Times New Roman" w:cs="Times New Roman"/>
          <w:sz w:val="24"/>
          <w:szCs w:val="24"/>
          <w:lang w:val="sr-Cyrl-BA"/>
        </w:rPr>
        <w:t xml:space="preserve"> услови </w:t>
      </w:r>
      <w:r w:rsidR="00DE4B19">
        <w:rPr>
          <w:rFonts w:ascii="Times New Roman" w:eastAsia="Times New Roman" w:hAnsi="Times New Roman" w:cs="Times New Roman"/>
          <w:sz w:val="24"/>
          <w:szCs w:val="24"/>
          <w:lang w:val="sr-Cyrl-BA"/>
        </w:rPr>
        <w:t xml:space="preserve">и начин и ограничења њиховог коришћења у други захтјеви. </w:t>
      </w:r>
    </w:p>
    <w:p w14:paraId="72838E6E" w14:textId="01AF93C2" w:rsidR="00E35992" w:rsidRPr="00E35992" w:rsidRDefault="00E35992" w:rsidP="00E35992">
      <w:pPr>
        <w:spacing w:after="0" w:line="240" w:lineRule="auto"/>
        <w:ind w:firstLine="720"/>
        <w:jc w:val="both"/>
        <w:rPr>
          <w:rFonts w:ascii="Times New Roman" w:eastAsia="Times New Roman" w:hAnsi="Times New Roman" w:cs="Times New Roman"/>
          <w:b/>
          <w:sz w:val="24"/>
          <w:szCs w:val="24"/>
          <w:lang w:val="sr-Cyrl-BA"/>
        </w:rPr>
      </w:pPr>
    </w:p>
    <w:p w14:paraId="3BFBFFBB"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p>
    <w:p w14:paraId="4D8E86D1"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r w:rsidRPr="00E35992">
        <w:rPr>
          <w:rFonts w:ascii="Times New Roman" w:eastAsia="Times New Roman" w:hAnsi="Times New Roman" w:cs="Times New Roman"/>
          <w:b/>
          <w:sz w:val="24"/>
          <w:szCs w:val="24"/>
          <w:lang w:val="sr-Cyrl-BA"/>
        </w:rPr>
        <w:t xml:space="preserve">IV </w:t>
      </w:r>
      <w:r w:rsidRPr="00E35992">
        <w:rPr>
          <w:rFonts w:ascii="Times New Roman" w:eastAsia="Times New Roman" w:hAnsi="Times New Roman" w:cs="Times New Roman"/>
          <w:b/>
          <w:sz w:val="24"/>
          <w:szCs w:val="24"/>
          <w:lang w:val="sr-Cyrl-BA"/>
        </w:rPr>
        <w:tab/>
        <w:t xml:space="preserve">ПРОВОЂЕЊЕ КОНСУЛТАЦИЈА У СКЛАДУ СА СМЈЕРНИЦАМА ЗА ПОСТУПАЊЕ РЕПУБЛИЧКИХ ОРГАНА УПРАВЕ О УЧЕШЋУ ЈАВНОСТИ У ИЗРАДИ ЗАКОНА </w:t>
      </w:r>
    </w:p>
    <w:p w14:paraId="6FD6F09E" w14:textId="77777777" w:rsidR="00E35992" w:rsidRPr="00E35992" w:rsidRDefault="00E35992" w:rsidP="00E35992">
      <w:pPr>
        <w:spacing w:after="0" w:line="240" w:lineRule="auto"/>
        <w:ind w:firstLine="720"/>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У складу са Смјерницама за поступање републичких органа управе о учешћу јавности и консултацијама у изради закона („Службени гласник Републике Српске“, бр.123/08, 73/12) проведен је поступак консултација.</w:t>
      </w:r>
    </w:p>
    <w:p w14:paraId="23D9BE6F" w14:textId="77777777" w:rsidR="00E35992" w:rsidRPr="00E35992" w:rsidRDefault="00E35992" w:rsidP="00E35992">
      <w:pPr>
        <w:spacing w:after="0" w:line="240" w:lineRule="auto"/>
        <w:ind w:firstLine="720"/>
        <w:jc w:val="both"/>
        <w:rPr>
          <w:rFonts w:ascii="Times New Roman" w:eastAsia="Times New Roman" w:hAnsi="Times New Roman" w:cs="Times New Roman"/>
          <w:sz w:val="24"/>
          <w:szCs w:val="24"/>
          <w:lang w:val="sr-Cyrl-BA"/>
        </w:rPr>
      </w:pPr>
    </w:p>
    <w:p w14:paraId="736B647D" w14:textId="77777777" w:rsidR="00E35992" w:rsidRPr="00E35992" w:rsidRDefault="00E35992" w:rsidP="00E35992">
      <w:pPr>
        <w:spacing w:after="0" w:line="240" w:lineRule="auto"/>
        <w:ind w:firstLine="720"/>
        <w:jc w:val="both"/>
        <w:rPr>
          <w:rFonts w:ascii="Times New Roman" w:eastAsia="Times New Roman" w:hAnsi="Times New Roman" w:cs="Times New Roman"/>
          <w:sz w:val="24"/>
          <w:szCs w:val="24"/>
          <w:lang w:val="sr-Cyrl-BA"/>
        </w:rPr>
      </w:pPr>
    </w:p>
    <w:p w14:paraId="79FB0A24"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r w:rsidRPr="00E35992">
        <w:rPr>
          <w:rFonts w:ascii="Times New Roman" w:eastAsia="Times New Roman" w:hAnsi="Times New Roman" w:cs="Times New Roman"/>
          <w:b/>
          <w:sz w:val="24"/>
          <w:szCs w:val="24"/>
          <w:lang w:val="sr-Cyrl-BA"/>
        </w:rPr>
        <w:t xml:space="preserve">V </w:t>
      </w:r>
      <w:r w:rsidRPr="00E35992">
        <w:rPr>
          <w:rFonts w:ascii="Times New Roman" w:eastAsia="Times New Roman" w:hAnsi="Times New Roman" w:cs="Times New Roman"/>
          <w:b/>
          <w:sz w:val="24"/>
          <w:szCs w:val="24"/>
          <w:lang w:val="sr-Cyrl-BA"/>
        </w:rPr>
        <w:tab/>
        <w:t>ОБРАЗЛОЖЕЊЕ ПОЈЕДИНИХ ЧЛАНОВА ПРАВИЛНИКА</w:t>
      </w:r>
    </w:p>
    <w:p w14:paraId="2EC0F54D"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p>
    <w:p w14:paraId="3B8F45F1" w14:textId="77777777"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Чланом 1. предложеног правилника одређен је предмет регулисања истог.</w:t>
      </w:r>
    </w:p>
    <w:p w14:paraId="027B0685" w14:textId="70583512"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Чланом 2. овог правилника дефинисан</w:t>
      </w:r>
      <w:r w:rsidR="00336887">
        <w:rPr>
          <w:rFonts w:ascii="Times New Roman" w:eastAsia="Times New Roman" w:hAnsi="Times New Roman" w:cs="Times New Roman"/>
          <w:sz w:val="24"/>
          <w:szCs w:val="24"/>
          <w:lang w:val="sr-Cyrl-BA"/>
        </w:rPr>
        <w:t>о је на које прехрамбене и здравствене тврдње се примјењује правилник</w:t>
      </w:r>
      <w:r w:rsidRPr="00E35992">
        <w:rPr>
          <w:rFonts w:ascii="Times New Roman" w:eastAsia="Times New Roman" w:hAnsi="Times New Roman" w:cs="Times New Roman"/>
          <w:sz w:val="24"/>
          <w:szCs w:val="24"/>
          <w:lang w:val="sr-Cyrl-BA"/>
        </w:rPr>
        <w:t xml:space="preserve">. </w:t>
      </w:r>
    </w:p>
    <w:p w14:paraId="44B5D93C" w14:textId="52504691"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 xml:space="preserve">Чланом 3. овог правилника дефинисани су поједини изрази који се користе у </w:t>
      </w:r>
      <w:r w:rsidR="0003040F">
        <w:rPr>
          <w:rFonts w:ascii="Times New Roman" w:eastAsia="Times New Roman" w:hAnsi="Times New Roman" w:cs="Times New Roman"/>
          <w:sz w:val="24"/>
          <w:szCs w:val="24"/>
          <w:lang w:val="sr-Cyrl-BA"/>
        </w:rPr>
        <w:t>правилнику</w:t>
      </w:r>
      <w:r w:rsidRPr="00E35992">
        <w:rPr>
          <w:rFonts w:ascii="Times New Roman" w:eastAsia="Times New Roman" w:hAnsi="Times New Roman" w:cs="Times New Roman"/>
          <w:sz w:val="24"/>
          <w:szCs w:val="24"/>
          <w:lang w:val="sr-Cyrl-BA"/>
        </w:rPr>
        <w:t xml:space="preserve">. </w:t>
      </w:r>
    </w:p>
    <w:p w14:paraId="0F5BA021" w14:textId="205761A2"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Чланом 4. овог правилника прописан</w:t>
      </w:r>
      <w:r w:rsidR="0003040F">
        <w:rPr>
          <w:rFonts w:ascii="Times New Roman" w:eastAsia="Times New Roman" w:hAnsi="Times New Roman" w:cs="Times New Roman"/>
          <w:sz w:val="24"/>
          <w:szCs w:val="24"/>
          <w:lang w:val="sr-Cyrl-BA"/>
        </w:rPr>
        <w:t>о је на којим пићима се не наводе здравствене тврдње и које се прехрамбене тврдње могу користити на њима</w:t>
      </w:r>
      <w:r w:rsidRPr="00E35992">
        <w:rPr>
          <w:rFonts w:ascii="Times New Roman" w:eastAsia="Times New Roman" w:hAnsi="Times New Roman" w:cs="Times New Roman"/>
          <w:sz w:val="24"/>
          <w:szCs w:val="24"/>
          <w:lang w:val="sr-Cyrl-BA"/>
        </w:rPr>
        <w:t xml:space="preserve">. </w:t>
      </w:r>
    </w:p>
    <w:p w14:paraId="491AC77D" w14:textId="3ED38E3D"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 xml:space="preserve">Чланом 5. овог правилника прописани су </w:t>
      </w:r>
      <w:r w:rsidR="0003040F">
        <w:rPr>
          <w:rFonts w:ascii="Times New Roman" w:eastAsia="Times New Roman" w:hAnsi="Times New Roman" w:cs="Times New Roman"/>
          <w:sz w:val="24"/>
          <w:szCs w:val="24"/>
          <w:lang w:val="sr-Cyrl-BA"/>
        </w:rPr>
        <w:t xml:space="preserve">услови под којима се на храни наводе прехрамбене и здравствене тврдње. </w:t>
      </w:r>
    </w:p>
    <w:p w14:paraId="2363D46A" w14:textId="33C00A32"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Ч</w:t>
      </w:r>
      <w:r w:rsidR="00547860">
        <w:rPr>
          <w:rFonts w:ascii="Times New Roman" w:eastAsia="Times New Roman" w:hAnsi="Times New Roman" w:cs="Times New Roman"/>
          <w:sz w:val="24"/>
          <w:szCs w:val="24"/>
          <w:lang w:val="sr-Cyrl-BA"/>
        </w:rPr>
        <w:t>лан</w:t>
      </w:r>
      <w:r w:rsidR="00576EEF">
        <w:rPr>
          <w:rFonts w:ascii="Times New Roman" w:eastAsia="Times New Roman" w:hAnsi="Times New Roman" w:cs="Times New Roman"/>
          <w:sz w:val="24"/>
          <w:szCs w:val="24"/>
          <w:lang w:val="sr-Cyrl-BA"/>
        </w:rPr>
        <w:t>ом</w:t>
      </w:r>
      <w:r w:rsidR="00547860">
        <w:rPr>
          <w:rFonts w:ascii="Times New Roman" w:eastAsia="Times New Roman" w:hAnsi="Times New Roman" w:cs="Times New Roman"/>
          <w:sz w:val="24"/>
          <w:szCs w:val="24"/>
          <w:lang w:val="sr-Cyrl-BA"/>
        </w:rPr>
        <w:t xml:space="preserve"> 6. овог правилника прописан је услов под којим се може користити трговачки назив уколико се исти тумачи као прехрамбена или здравствена тврдња. </w:t>
      </w:r>
    </w:p>
    <w:p w14:paraId="47D89D5B" w14:textId="6953F6A1"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Чла</w:t>
      </w:r>
      <w:r w:rsidR="00547860">
        <w:rPr>
          <w:rFonts w:ascii="Times New Roman" w:eastAsia="Times New Roman" w:hAnsi="Times New Roman" w:cs="Times New Roman"/>
          <w:sz w:val="24"/>
          <w:szCs w:val="24"/>
          <w:lang w:val="sr-Cyrl-BA"/>
        </w:rPr>
        <w:t>ном 7. овог правилника прописано је</w:t>
      </w:r>
      <w:r w:rsidRPr="00E35992">
        <w:rPr>
          <w:rFonts w:ascii="Times New Roman" w:eastAsia="Times New Roman" w:hAnsi="Times New Roman" w:cs="Times New Roman"/>
          <w:sz w:val="24"/>
          <w:szCs w:val="24"/>
          <w:lang w:val="sr-Cyrl-BA"/>
        </w:rPr>
        <w:t xml:space="preserve"> </w:t>
      </w:r>
      <w:r w:rsidR="00547860">
        <w:rPr>
          <w:rFonts w:ascii="Times New Roman" w:eastAsia="Times New Roman" w:hAnsi="Times New Roman" w:cs="Times New Roman"/>
          <w:sz w:val="24"/>
          <w:szCs w:val="24"/>
          <w:lang w:val="sr-Cyrl-BA"/>
        </w:rPr>
        <w:t>шта се наводи на храни приликом означавања прехрамбене и здравствене тврдње</w:t>
      </w:r>
      <w:r w:rsidR="00576EEF">
        <w:rPr>
          <w:rFonts w:ascii="Times New Roman" w:eastAsia="Times New Roman" w:hAnsi="Times New Roman" w:cs="Times New Roman"/>
          <w:sz w:val="24"/>
          <w:szCs w:val="24"/>
          <w:lang w:val="sr-Cyrl-BA"/>
        </w:rPr>
        <w:t>.</w:t>
      </w:r>
      <w:r w:rsidR="00547860" w:rsidRPr="00E35992">
        <w:rPr>
          <w:rFonts w:ascii="Times New Roman" w:eastAsia="Times New Roman" w:hAnsi="Times New Roman" w:cs="Times New Roman"/>
          <w:sz w:val="24"/>
          <w:szCs w:val="24"/>
          <w:lang w:val="sr-Cyrl-BA"/>
        </w:rPr>
        <w:t xml:space="preserve"> </w:t>
      </w:r>
    </w:p>
    <w:p w14:paraId="5C198466" w14:textId="34C76C10" w:rsidR="00E35992" w:rsidRPr="00E35992" w:rsidRDefault="00547860" w:rsidP="00E35992">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Чланом 8. прописан је начин декларисања хранљивих вриједности</w:t>
      </w:r>
      <w:r w:rsidR="00A95A5C">
        <w:rPr>
          <w:rFonts w:ascii="Times New Roman" w:eastAsia="Times New Roman" w:hAnsi="Times New Roman" w:cs="Times New Roman"/>
          <w:sz w:val="24"/>
          <w:szCs w:val="24"/>
          <w:lang w:val="sr-Cyrl-BA"/>
        </w:rPr>
        <w:t xml:space="preserve"> укључујући хранљиве материје на које се тврдња односи</w:t>
      </w:r>
      <w:r w:rsidR="004B5885">
        <w:rPr>
          <w:rFonts w:ascii="Times New Roman" w:eastAsia="Times New Roman" w:hAnsi="Times New Roman" w:cs="Times New Roman"/>
          <w:sz w:val="24"/>
          <w:szCs w:val="24"/>
          <w:lang w:val="sr-Cyrl-BA"/>
        </w:rPr>
        <w:t xml:space="preserve"> као и опсег дозвољених одступања хранљивих вриједности од декларисаних вриједности за храну обогаћену нутријентима и додатке исхрани </w:t>
      </w:r>
      <w:r w:rsidR="00F70795">
        <w:rPr>
          <w:rFonts w:ascii="Times New Roman" w:eastAsia="Times New Roman" w:hAnsi="Times New Roman" w:cs="Times New Roman"/>
          <w:sz w:val="24"/>
          <w:szCs w:val="24"/>
          <w:lang w:val="sr-Cyrl-BA"/>
        </w:rPr>
        <w:t xml:space="preserve">са или без прехрамбених и здравствених тврдњи </w:t>
      </w:r>
      <w:r w:rsidR="004B5885">
        <w:rPr>
          <w:rFonts w:ascii="Times New Roman" w:eastAsia="Times New Roman" w:hAnsi="Times New Roman" w:cs="Times New Roman"/>
          <w:sz w:val="24"/>
          <w:szCs w:val="24"/>
          <w:lang w:val="sr-Cyrl-BA"/>
        </w:rPr>
        <w:t>што је детаљно наведено у Прилогу 1</w:t>
      </w:r>
      <w:r w:rsidR="00A95A5C">
        <w:rPr>
          <w:rFonts w:ascii="Times New Roman" w:eastAsia="Times New Roman" w:hAnsi="Times New Roman" w:cs="Times New Roman"/>
          <w:sz w:val="24"/>
          <w:szCs w:val="24"/>
          <w:lang w:val="sr-Cyrl-BA"/>
        </w:rPr>
        <w:t xml:space="preserve">. </w:t>
      </w:r>
      <w:r w:rsidR="004B5885">
        <w:rPr>
          <w:rFonts w:ascii="Times New Roman" w:eastAsia="Times New Roman" w:hAnsi="Times New Roman" w:cs="Times New Roman"/>
          <w:sz w:val="24"/>
          <w:szCs w:val="24"/>
          <w:lang w:val="sr-Cyrl-BA"/>
        </w:rPr>
        <w:t>правилника.</w:t>
      </w:r>
    </w:p>
    <w:p w14:paraId="59F91CD0" w14:textId="4D916930" w:rsidR="00E35992" w:rsidRPr="00E35992" w:rsidRDefault="004B5885" w:rsidP="00E35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BA"/>
        </w:rPr>
        <w:t>Чланом 9.</w:t>
      </w:r>
      <w:r w:rsidR="00E35992" w:rsidRPr="00E35992">
        <w:rPr>
          <w:rFonts w:ascii="Times New Roman" w:eastAsia="Times New Roman" w:hAnsi="Times New Roman" w:cs="Times New Roman"/>
          <w:sz w:val="24"/>
          <w:szCs w:val="24"/>
          <w:lang w:val="sr-Cyrl-BA"/>
        </w:rPr>
        <w:t xml:space="preserve"> прописан</w:t>
      </w:r>
      <w:r>
        <w:rPr>
          <w:rFonts w:ascii="Times New Roman" w:eastAsia="Times New Roman" w:hAnsi="Times New Roman" w:cs="Times New Roman"/>
          <w:sz w:val="24"/>
          <w:szCs w:val="24"/>
          <w:lang w:val="sr-Cyrl-BA"/>
        </w:rPr>
        <w:t>е су прехрамбене тврдње које се могу наводити на храни као и услови за њихово навођење што је детаљно наведено у Прилогу 2. овог правилника.</w:t>
      </w:r>
      <w:r w:rsidR="00E35992" w:rsidRPr="00E35992">
        <w:rPr>
          <w:rFonts w:ascii="Times New Roman" w:eastAsia="Times New Roman" w:hAnsi="Times New Roman" w:cs="Times New Roman"/>
          <w:sz w:val="24"/>
          <w:szCs w:val="24"/>
          <w:lang w:val="sr-Cyrl-BA"/>
        </w:rPr>
        <w:t xml:space="preserve"> </w:t>
      </w:r>
    </w:p>
    <w:p w14:paraId="44D336A6" w14:textId="1839AAFB" w:rsidR="00E35992" w:rsidRDefault="00F70795" w:rsidP="00E35992">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Чланом 10</w:t>
      </w:r>
      <w:r w:rsidR="00E35992" w:rsidRPr="00E35992">
        <w:rPr>
          <w:rFonts w:ascii="Times New Roman" w:eastAsia="Times New Roman" w:hAnsi="Times New Roman" w:cs="Times New Roman"/>
          <w:sz w:val="24"/>
          <w:szCs w:val="24"/>
          <w:lang w:val="sr-Cyrl-BA"/>
        </w:rPr>
        <w:t xml:space="preserve">. </w:t>
      </w:r>
      <w:r>
        <w:rPr>
          <w:rFonts w:ascii="Times New Roman" w:eastAsia="Times New Roman" w:hAnsi="Times New Roman" w:cs="Times New Roman"/>
          <w:sz w:val="24"/>
          <w:szCs w:val="24"/>
          <w:lang w:val="sr-Cyrl-BA"/>
        </w:rPr>
        <w:t xml:space="preserve">прописано је шта обухватају здравствене тврдње. </w:t>
      </w:r>
    </w:p>
    <w:p w14:paraId="77612983" w14:textId="4A1ED368" w:rsidR="00F70795" w:rsidRDefault="00F70795" w:rsidP="00E35992">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Чланом 11. прописано је које се здравствене тврдње мо</w:t>
      </w:r>
      <w:r w:rsidR="00FF610B">
        <w:rPr>
          <w:rFonts w:ascii="Times New Roman" w:eastAsia="Times New Roman" w:hAnsi="Times New Roman" w:cs="Times New Roman"/>
          <w:sz w:val="24"/>
          <w:szCs w:val="24"/>
          <w:lang w:val="sr-Cyrl-BA"/>
        </w:rPr>
        <w:t>г</w:t>
      </w:r>
      <w:r>
        <w:rPr>
          <w:rFonts w:ascii="Times New Roman" w:eastAsia="Times New Roman" w:hAnsi="Times New Roman" w:cs="Times New Roman"/>
          <w:sz w:val="24"/>
          <w:szCs w:val="24"/>
          <w:lang w:val="sr-Cyrl-BA"/>
        </w:rPr>
        <w:t>у наводити на храни, што је детаљно приказано у Прилогу 3. правилника.</w:t>
      </w:r>
    </w:p>
    <w:p w14:paraId="1BA12695" w14:textId="6869896A" w:rsidR="00FF610B" w:rsidRDefault="00FF610B" w:rsidP="00E35992">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Чланом 12. прописане су информације које се наводе приликом означавања, презентовања или рекламирања хране у случају да имају здравствену тврдњу.</w:t>
      </w:r>
    </w:p>
    <w:p w14:paraId="33C9A817" w14:textId="58FF11F4" w:rsidR="00FF610B" w:rsidRPr="00E35992" w:rsidRDefault="00FF610B" w:rsidP="00E35992">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Чланом 13. је прописано које здравствене тврдње се не наводе на храни.</w:t>
      </w:r>
    </w:p>
    <w:p w14:paraId="75E44509" w14:textId="55C232F8" w:rsidR="00E35992" w:rsidRPr="00E35992" w:rsidRDefault="00FF610B" w:rsidP="00E35992">
      <w:pPr>
        <w:spacing w:after="0" w:line="240" w:lineRule="auto"/>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lastRenderedPageBreak/>
        <w:t>Чланом 14</w:t>
      </w:r>
      <w:r w:rsidR="00E35992" w:rsidRPr="00E35992">
        <w:rPr>
          <w:rFonts w:ascii="Times New Roman" w:eastAsia="Times New Roman" w:hAnsi="Times New Roman" w:cs="Times New Roman"/>
          <w:sz w:val="24"/>
          <w:szCs w:val="24"/>
          <w:lang w:val="sr-Cyrl-BA"/>
        </w:rPr>
        <w:t>. овог правилника дефинисано је да овај правилник ступа на снагу осам дана од дана објављивања у Службеном гласнику Републике Српске.</w:t>
      </w:r>
    </w:p>
    <w:p w14:paraId="51395617"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p>
    <w:p w14:paraId="1FA898E2" w14:textId="77777777" w:rsidR="00E35992" w:rsidRPr="00E35992" w:rsidRDefault="00E35992" w:rsidP="00E35992">
      <w:pPr>
        <w:spacing w:after="0" w:line="240" w:lineRule="auto"/>
        <w:jc w:val="both"/>
        <w:rPr>
          <w:rFonts w:ascii="Times New Roman" w:eastAsia="Times New Roman" w:hAnsi="Times New Roman" w:cs="Times New Roman"/>
          <w:b/>
          <w:sz w:val="24"/>
          <w:szCs w:val="24"/>
          <w:lang w:val="sr-Cyrl-BA"/>
        </w:rPr>
      </w:pPr>
      <w:r w:rsidRPr="00E35992">
        <w:rPr>
          <w:rFonts w:ascii="Times New Roman" w:eastAsia="Times New Roman" w:hAnsi="Times New Roman" w:cs="Times New Roman"/>
          <w:b/>
          <w:sz w:val="24"/>
          <w:szCs w:val="24"/>
          <w:lang w:val="sr-Cyrl-BA"/>
        </w:rPr>
        <w:t xml:space="preserve">VI </w:t>
      </w:r>
      <w:r w:rsidRPr="00E35992">
        <w:rPr>
          <w:rFonts w:ascii="Times New Roman" w:eastAsia="Times New Roman" w:hAnsi="Times New Roman" w:cs="Times New Roman"/>
          <w:b/>
          <w:sz w:val="24"/>
          <w:szCs w:val="24"/>
          <w:lang w:val="sr-Cyrl-BA"/>
        </w:rPr>
        <w:tab/>
        <w:t>ПОТРЕБНА ФИНАНСИЈСКА СРЕДСТВА</w:t>
      </w:r>
    </w:p>
    <w:p w14:paraId="21FDD87D" w14:textId="77777777" w:rsidR="00E35992" w:rsidRPr="00E35992" w:rsidRDefault="00E35992" w:rsidP="00E35992">
      <w:pPr>
        <w:spacing w:after="0" w:line="240" w:lineRule="auto"/>
        <w:ind w:firstLine="720"/>
        <w:jc w:val="both"/>
        <w:rPr>
          <w:rFonts w:ascii="Times New Roman" w:eastAsia="Times New Roman" w:hAnsi="Times New Roman" w:cs="Times New Roman"/>
          <w:sz w:val="24"/>
          <w:szCs w:val="24"/>
          <w:lang w:val="sr-Cyrl-BA"/>
        </w:rPr>
      </w:pPr>
    </w:p>
    <w:p w14:paraId="22670AB4" w14:textId="77777777" w:rsidR="00E35992" w:rsidRPr="00E35992" w:rsidRDefault="00E35992" w:rsidP="00E35992">
      <w:pPr>
        <w:spacing w:after="0" w:line="240" w:lineRule="auto"/>
        <w:ind w:firstLine="720"/>
        <w:jc w:val="both"/>
        <w:rPr>
          <w:rFonts w:ascii="Times New Roman" w:eastAsia="Times New Roman" w:hAnsi="Times New Roman" w:cs="Times New Roman"/>
          <w:sz w:val="24"/>
          <w:szCs w:val="24"/>
          <w:lang w:val="sr-Cyrl-BA"/>
        </w:rPr>
      </w:pPr>
      <w:r w:rsidRPr="00E35992">
        <w:rPr>
          <w:rFonts w:ascii="Times New Roman" w:eastAsia="Times New Roman" w:hAnsi="Times New Roman" w:cs="Times New Roman"/>
          <w:sz w:val="24"/>
          <w:szCs w:val="24"/>
          <w:lang w:val="sr-Cyrl-BA"/>
        </w:rPr>
        <w:t xml:space="preserve">За спровођење овог Правилника нису потребна додатна финансијска средства из буџета Републике Српске. </w:t>
      </w:r>
    </w:p>
    <w:p w14:paraId="66126651" w14:textId="77777777"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p>
    <w:p w14:paraId="6AEC23D7" w14:textId="77777777"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p>
    <w:p w14:paraId="0027D6F6" w14:textId="77777777" w:rsidR="00E35992" w:rsidRPr="00E35992" w:rsidRDefault="00E35992" w:rsidP="00E35992">
      <w:pPr>
        <w:spacing w:after="0" w:line="240" w:lineRule="auto"/>
        <w:jc w:val="both"/>
        <w:rPr>
          <w:rFonts w:ascii="Times New Roman" w:eastAsia="Times New Roman" w:hAnsi="Times New Roman" w:cs="Times New Roman"/>
          <w:sz w:val="24"/>
          <w:szCs w:val="24"/>
          <w:lang w:val="sr-Cyrl-BA"/>
        </w:rPr>
      </w:pPr>
    </w:p>
    <w:p w14:paraId="136E458E" w14:textId="77777777" w:rsidR="00E35992" w:rsidRPr="00E35992" w:rsidRDefault="00E35992" w:rsidP="00E35992">
      <w:pPr>
        <w:spacing w:before="100" w:beforeAutospacing="1" w:after="0" w:line="240" w:lineRule="auto"/>
        <w:jc w:val="both"/>
        <w:rPr>
          <w:rFonts w:ascii="Times New Roman" w:eastAsia="Times New Roman" w:hAnsi="Times New Roman" w:cs="Times New Roman"/>
          <w:noProof/>
          <w:color w:val="000000"/>
          <w:sz w:val="24"/>
          <w:szCs w:val="24"/>
          <w:lang w:val="sr-Latn-CS"/>
        </w:rPr>
      </w:pPr>
    </w:p>
    <w:p w14:paraId="7676E0D0" w14:textId="77777777" w:rsidR="00E35992" w:rsidRPr="007249E6" w:rsidRDefault="00E35992" w:rsidP="009C37CB">
      <w:pPr>
        <w:pStyle w:val="t-9-8"/>
        <w:spacing w:before="0" w:beforeAutospacing="0" w:after="251" w:afterAutospacing="0" w:line="276" w:lineRule="auto"/>
        <w:jc w:val="both"/>
        <w:textAlignment w:val="baseline"/>
        <w:rPr>
          <w:b/>
          <w:noProof/>
          <w:color w:val="000000"/>
          <w:lang w:val="sr-Cyrl-CS"/>
        </w:rPr>
      </w:pPr>
    </w:p>
    <w:sectPr w:rsidR="00E35992" w:rsidRPr="007249E6" w:rsidSect="002404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7F838" w14:textId="77777777" w:rsidR="00432439" w:rsidRDefault="00432439" w:rsidP="00195793">
      <w:pPr>
        <w:spacing w:after="0" w:line="240" w:lineRule="auto"/>
      </w:pPr>
      <w:r>
        <w:separator/>
      </w:r>
    </w:p>
  </w:endnote>
  <w:endnote w:type="continuationSeparator" w:id="0">
    <w:p w14:paraId="3D65CF0D" w14:textId="77777777" w:rsidR="00432439" w:rsidRDefault="00432439" w:rsidP="0019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3B5E5" w14:textId="77777777" w:rsidR="00432439" w:rsidRDefault="00432439" w:rsidP="00195793">
      <w:pPr>
        <w:spacing w:after="0" w:line="240" w:lineRule="auto"/>
      </w:pPr>
      <w:r>
        <w:separator/>
      </w:r>
    </w:p>
  </w:footnote>
  <w:footnote w:type="continuationSeparator" w:id="0">
    <w:p w14:paraId="143BC1AC" w14:textId="77777777" w:rsidR="00432439" w:rsidRDefault="00432439" w:rsidP="00195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BF6"/>
    <w:multiLevelType w:val="hybridMultilevel"/>
    <w:tmpl w:val="CE7E4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39ED"/>
    <w:multiLevelType w:val="hybridMultilevel"/>
    <w:tmpl w:val="CCCC4708"/>
    <w:lvl w:ilvl="0" w:tplc="063A1F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D0818BB"/>
    <w:multiLevelType w:val="hybridMultilevel"/>
    <w:tmpl w:val="E226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35A02"/>
    <w:multiLevelType w:val="hybridMultilevel"/>
    <w:tmpl w:val="AC62DE3A"/>
    <w:lvl w:ilvl="0" w:tplc="6524B4F4">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03484C"/>
    <w:multiLevelType w:val="hybridMultilevel"/>
    <w:tmpl w:val="7FAA2BD8"/>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45BC4"/>
    <w:multiLevelType w:val="hybridMultilevel"/>
    <w:tmpl w:val="565A4B96"/>
    <w:lvl w:ilvl="0" w:tplc="EAF08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862C2"/>
    <w:multiLevelType w:val="hybridMultilevel"/>
    <w:tmpl w:val="0250F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870F5"/>
    <w:multiLevelType w:val="hybridMultilevel"/>
    <w:tmpl w:val="A664F880"/>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E5654"/>
    <w:multiLevelType w:val="hybridMultilevel"/>
    <w:tmpl w:val="5BE86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D6603"/>
    <w:multiLevelType w:val="hybridMultilevel"/>
    <w:tmpl w:val="D1E2638A"/>
    <w:lvl w:ilvl="0" w:tplc="BA88A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C500C"/>
    <w:multiLevelType w:val="hybridMultilevel"/>
    <w:tmpl w:val="BBE4A8D0"/>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F7176"/>
    <w:multiLevelType w:val="hybridMultilevel"/>
    <w:tmpl w:val="003A26A4"/>
    <w:lvl w:ilvl="0" w:tplc="04090011">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2" w15:restartNumberingAfterBreak="0">
    <w:nsid w:val="444D02A1"/>
    <w:multiLevelType w:val="hybridMultilevel"/>
    <w:tmpl w:val="19B46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778DE"/>
    <w:multiLevelType w:val="hybridMultilevel"/>
    <w:tmpl w:val="407AD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027B9"/>
    <w:multiLevelType w:val="hybridMultilevel"/>
    <w:tmpl w:val="5F141E3E"/>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80466"/>
    <w:multiLevelType w:val="hybridMultilevel"/>
    <w:tmpl w:val="C81C7BCA"/>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432E"/>
    <w:multiLevelType w:val="hybridMultilevel"/>
    <w:tmpl w:val="88324E7E"/>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07845"/>
    <w:multiLevelType w:val="hybridMultilevel"/>
    <w:tmpl w:val="90B2732C"/>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A3F36"/>
    <w:multiLevelType w:val="hybridMultilevel"/>
    <w:tmpl w:val="60287D68"/>
    <w:lvl w:ilvl="0" w:tplc="BB6A74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5D42"/>
    <w:multiLevelType w:val="hybridMultilevel"/>
    <w:tmpl w:val="008A0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C4639"/>
    <w:multiLevelType w:val="hybridMultilevel"/>
    <w:tmpl w:val="9BE4F7F6"/>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E2F38"/>
    <w:multiLevelType w:val="hybridMultilevel"/>
    <w:tmpl w:val="533485F2"/>
    <w:lvl w:ilvl="0" w:tplc="80C6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7"/>
  </w:num>
  <w:num w:numId="4">
    <w:abstractNumId w:val="5"/>
  </w:num>
  <w:num w:numId="5">
    <w:abstractNumId w:val="6"/>
  </w:num>
  <w:num w:numId="6">
    <w:abstractNumId w:val="20"/>
  </w:num>
  <w:num w:numId="7">
    <w:abstractNumId w:val="18"/>
  </w:num>
  <w:num w:numId="8">
    <w:abstractNumId w:val="13"/>
  </w:num>
  <w:num w:numId="9">
    <w:abstractNumId w:val="16"/>
  </w:num>
  <w:num w:numId="10">
    <w:abstractNumId w:val="14"/>
  </w:num>
  <w:num w:numId="11">
    <w:abstractNumId w:val="9"/>
  </w:num>
  <w:num w:numId="12">
    <w:abstractNumId w:val="2"/>
  </w:num>
  <w:num w:numId="13">
    <w:abstractNumId w:val="8"/>
  </w:num>
  <w:num w:numId="14">
    <w:abstractNumId w:val="21"/>
  </w:num>
  <w:num w:numId="15">
    <w:abstractNumId w:val="4"/>
  </w:num>
  <w:num w:numId="16">
    <w:abstractNumId w:val="7"/>
  </w:num>
  <w:num w:numId="17">
    <w:abstractNumId w:val="15"/>
  </w:num>
  <w:num w:numId="18">
    <w:abstractNumId w:val="0"/>
  </w:num>
  <w:num w:numId="19">
    <w:abstractNumId w:val="11"/>
  </w:num>
  <w:num w:numId="20">
    <w:abstractNumId w:val="10"/>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07"/>
    <w:rsid w:val="0000168B"/>
    <w:rsid w:val="00013FD3"/>
    <w:rsid w:val="00027C06"/>
    <w:rsid w:val="0003040F"/>
    <w:rsid w:val="0003084A"/>
    <w:rsid w:val="000425C8"/>
    <w:rsid w:val="00045EBB"/>
    <w:rsid w:val="00047C60"/>
    <w:rsid w:val="000502BB"/>
    <w:rsid w:val="00064EBF"/>
    <w:rsid w:val="000A61F4"/>
    <w:rsid w:val="000C3728"/>
    <w:rsid w:val="000E0CF9"/>
    <w:rsid w:val="000F52D3"/>
    <w:rsid w:val="00106208"/>
    <w:rsid w:val="001133F8"/>
    <w:rsid w:val="00121DCC"/>
    <w:rsid w:val="00122A62"/>
    <w:rsid w:val="00131450"/>
    <w:rsid w:val="00134675"/>
    <w:rsid w:val="00136072"/>
    <w:rsid w:val="00140E93"/>
    <w:rsid w:val="00146DA2"/>
    <w:rsid w:val="0015274C"/>
    <w:rsid w:val="00153DD1"/>
    <w:rsid w:val="0016293A"/>
    <w:rsid w:val="00172354"/>
    <w:rsid w:val="00195793"/>
    <w:rsid w:val="001A233B"/>
    <w:rsid w:val="001B6F0D"/>
    <w:rsid w:val="001F7E44"/>
    <w:rsid w:val="00207835"/>
    <w:rsid w:val="00223CD3"/>
    <w:rsid w:val="00235DC9"/>
    <w:rsid w:val="00240457"/>
    <w:rsid w:val="002437AC"/>
    <w:rsid w:val="00280223"/>
    <w:rsid w:val="00280CD8"/>
    <w:rsid w:val="00297AC0"/>
    <w:rsid w:val="002A6121"/>
    <w:rsid w:val="002B1FBE"/>
    <w:rsid w:val="002D173A"/>
    <w:rsid w:val="002E1301"/>
    <w:rsid w:val="002F3228"/>
    <w:rsid w:val="002F3615"/>
    <w:rsid w:val="002F78B1"/>
    <w:rsid w:val="003075E8"/>
    <w:rsid w:val="003167C9"/>
    <w:rsid w:val="00325407"/>
    <w:rsid w:val="00336887"/>
    <w:rsid w:val="003374A1"/>
    <w:rsid w:val="00362097"/>
    <w:rsid w:val="00381A1D"/>
    <w:rsid w:val="003855D4"/>
    <w:rsid w:val="003A677B"/>
    <w:rsid w:val="003B16E5"/>
    <w:rsid w:val="003B2B5E"/>
    <w:rsid w:val="003C3352"/>
    <w:rsid w:val="003E4DB6"/>
    <w:rsid w:val="003E5331"/>
    <w:rsid w:val="003F5CC6"/>
    <w:rsid w:val="0041353C"/>
    <w:rsid w:val="00432439"/>
    <w:rsid w:val="004479CA"/>
    <w:rsid w:val="00457F47"/>
    <w:rsid w:val="004854C9"/>
    <w:rsid w:val="004B5885"/>
    <w:rsid w:val="004C7E3A"/>
    <w:rsid w:val="004E26FC"/>
    <w:rsid w:val="00501E7A"/>
    <w:rsid w:val="005169AD"/>
    <w:rsid w:val="00517BF5"/>
    <w:rsid w:val="00526750"/>
    <w:rsid w:val="00547860"/>
    <w:rsid w:val="0056254B"/>
    <w:rsid w:val="00564920"/>
    <w:rsid w:val="00570B63"/>
    <w:rsid w:val="00576EEF"/>
    <w:rsid w:val="00587929"/>
    <w:rsid w:val="005B06F9"/>
    <w:rsid w:val="005B59B9"/>
    <w:rsid w:val="005C0941"/>
    <w:rsid w:val="005E02EA"/>
    <w:rsid w:val="005F5AA0"/>
    <w:rsid w:val="00624C24"/>
    <w:rsid w:val="00663C06"/>
    <w:rsid w:val="00675BFE"/>
    <w:rsid w:val="006821F3"/>
    <w:rsid w:val="006844E1"/>
    <w:rsid w:val="00686474"/>
    <w:rsid w:val="006B293A"/>
    <w:rsid w:val="006B3643"/>
    <w:rsid w:val="006B6771"/>
    <w:rsid w:val="006C5B88"/>
    <w:rsid w:val="006D24C9"/>
    <w:rsid w:val="006F5638"/>
    <w:rsid w:val="00715042"/>
    <w:rsid w:val="007249E6"/>
    <w:rsid w:val="00743CC4"/>
    <w:rsid w:val="00747FC3"/>
    <w:rsid w:val="007620AB"/>
    <w:rsid w:val="00765723"/>
    <w:rsid w:val="007658D3"/>
    <w:rsid w:val="00775B5D"/>
    <w:rsid w:val="00775F0C"/>
    <w:rsid w:val="007770AF"/>
    <w:rsid w:val="00780920"/>
    <w:rsid w:val="007934BA"/>
    <w:rsid w:val="007A2099"/>
    <w:rsid w:val="007A46BF"/>
    <w:rsid w:val="007C13F8"/>
    <w:rsid w:val="007D4E33"/>
    <w:rsid w:val="007D74F4"/>
    <w:rsid w:val="0080432C"/>
    <w:rsid w:val="0084476F"/>
    <w:rsid w:val="0086384E"/>
    <w:rsid w:val="008E26C4"/>
    <w:rsid w:val="008F019E"/>
    <w:rsid w:val="008F2372"/>
    <w:rsid w:val="008F6982"/>
    <w:rsid w:val="009005CF"/>
    <w:rsid w:val="00921FDB"/>
    <w:rsid w:val="009413BA"/>
    <w:rsid w:val="00965786"/>
    <w:rsid w:val="009754C6"/>
    <w:rsid w:val="009A5785"/>
    <w:rsid w:val="009B06C7"/>
    <w:rsid w:val="009B114D"/>
    <w:rsid w:val="009C37CB"/>
    <w:rsid w:val="009D2A22"/>
    <w:rsid w:val="009E51BC"/>
    <w:rsid w:val="009F38BC"/>
    <w:rsid w:val="00A13BFB"/>
    <w:rsid w:val="00A45FDE"/>
    <w:rsid w:val="00A65672"/>
    <w:rsid w:val="00A905AD"/>
    <w:rsid w:val="00A95A5C"/>
    <w:rsid w:val="00AA203F"/>
    <w:rsid w:val="00AC0FCA"/>
    <w:rsid w:val="00AE10EB"/>
    <w:rsid w:val="00AF4C8E"/>
    <w:rsid w:val="00B07B9D"/>
    <w:rsid w:val="00B11819"/>
    <w:rsid w:val="00B47E0F"/>
    <w:rsid w:val="00B70188"/>
    <w:rsid w:val="00B718D5"/>
    <w:rsid w:val="00B71903"/>
    <w:rsid w:val="00B734D7"/>
    <w:rsid w:val="00B7375D"/>
    <w:rsid w:val="00B7545E"/>
    <w:rsid w:val="00B77295"/>
    <w:rsid w:val="00B85573"/>
    <w:rsid w:val="00BA1AE2"/>
    <w:rsid w:val="00BA4C8B"/>
    <w:rsid w:val="00BA7294"/>
    <w:rsid w:val="00BC2F0D"/>
    <w:rsid w:val="00BD40CA"/>
    <w:rsid w:val="00BD6784"/>
    <w:rsid w:val="00BD7955"/>
    <w:rsid w:val="00BF4F1E"/>
    <w:rsid w:val="00C020CF"/>
    <w:rsid w:val="00C05EB2"/>
    <w:rsid w:val="00C109A6"/>
    <w:rsid w:val="00C17468"/>
    <w:rsid w:val="00C223BD"/>
    <w:rsid w:val="00C33835"/>
    <w:rsid w:val="00C362DE"/>
    <w:rsid w:val="00C60198"/>
    <w:rsid w:val="00C76F6A"/>
    <w:rsid w:val="00CC3BBF"/>
    <w:rsid w:val="00CD38F5"/>
    <w:rsid w:val="00CD7024"/>
    <w:rsid w:val="00D15E27"/>
    <w:rsid w:val="00D4218B"/>
    <w:rsid w:val="00D929CB"/>
    <w:rsid w:val="00DB4D72"/>
    <w:rsid w:val="00DB65AB"/>
    <w:rsid w:val="00DC08D5"/>
    <w:rsid w:val="00DE2F2E"/>
    <w:rsid w:val="00DE4B19"/>
    <w:rsid w:val="00DF6077"/>
    <w:rsid w:val="00E00556"/>
    <w:rsid w:val="00E0090F"/>
    <w:rsid w:val="00E0589D"/>
    <w:rsid w:val="00E35992"/>
    <w:rsid w:val="00E4025F"/>
    <w:rsid w:val="00E46974"/>
    <w:rsid w:val="00E6219D"/>
    <w:rsid w:val="00E67561"/>
    <w:rsid w:val="00E80116"/>
    <w:rsid w:val="00E97BAB"/>
    <w:rsid w:val="00EA421C"/>
    <w:rsid w:val="00EB712B"/>
    <w:rsid w:val="00ED23DE"/>
    <w:rsid w:val="00EE32A6"/>
    <w:rsid w:val="00F015D8"/>
    <w:rsid w:val="00F11642"/>
    <w:rsid w:val="00F173D8"/>
    <w:rsid w:val="00F4619D"/>
    <w:rsid w:val="00F56B43"/>
    <w:rsid w:val="00F61F37"/>
    <w:rsid w:val="00F70795"/>
    <w:rsid w:val="00F839DC"/>
    <w:rsid w:val="00F937AE"/>
    <w:rsid w:val="00FB47AD"/>
    <w:rsid w:val="00FC4DC3"/>
    <w:rsid w:val="00FE2107"/>
    <w:rsid w:val="00FF610B"/>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A133"/>
  <w15:docId w15:val="{A3860E9A-6F71-4A88-899B-C55D664D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BA"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broj-d">
    <w:name w:val="broj-d"/>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t-9-8">
    <w:name w:val="t-9-8"/>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tb-na16">
    <w:name w:val="tb-na16"/>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t-12-9-fett-s">
    <w:name w:val="t-12-9-fett-s"/>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character" w:styleId="Hyperlink">
    <w:name w:val="Hyperlink"/>
    <w:basedOn w:val="DefaultParagraphFont"/>
    <w:unhideWhenUsed/>
    <w:rsid w:val="00FE2107"/>
    <w:rPr>
      <w:color w:val="0000FF"/>
      <w:u w:val="single"/>
    </w:rPr>
  </w:style>
  <w:style w:type="paragraph" w:customStyle="1" w:styleId="t-12-9-sred">
    <w:name w:val="t-12-9-sred"/>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t-10-9-sred">
    <w:name w:val="t-10-9-sred"/>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clanak">
    <w:name w:val="clanak"/>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t-10-9-kurz-s">
    <w:name w:val="t-10-9-kurz-s"/>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character" w:customStyle="1" w:styleId="apple-converted-space">
    <w:name w:val="apple-converted-space"/>
    <w:basedOn w:val="DefaultParagraphFont"/>
    <w:rsid w:val="00FE2107"/>
  </w:style>
  <w:style w:type="character" w:customStyle="1" w:styleId="kurziv">
    <w:name w:val="kurziv"/>
    <w:basedOn w:val="DefaultParagraphFont"/>
    <w:rsid w:val="00FE2107"/>
  </w:style>
  <w:style w:type="character" w:customStyle="1" w:styleId="footnote-reference">
    <w:name w:val="footnote-reference"/>
    <w:basedOn w:val="DefaultParagraphFont"/>
    <w:rsid w:val="00FE2107"/>
  </w:style>
  <w:style w:type="paragraph" w:customStyle="1" w:styleId="klasa2">
    <w:name w:val="klasa2"/>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t-9-8-potpis">
    <w:name w:val="t-9-8-potpis"/>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character" w:customStyle="1" w:styleId="bold">
    <w:name w:val="bold"/>
    <w:basedOn w:val="DefaultParagraphFont"/>
    <w:rsid w:val="00FE2107"/>
  </w:style>
  <w:style w:type="paragraph" w:customStyle="1" w:styleId="prilog">
    <w:name w:val="prilog"/>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paragraph" w:customStyle="1" w:styleId="t-8-7">
    <w:name w:val="t-8-7"/>
    <w:basedOn w:val="Normal"/>
    <w:rsid w:val="00FE2107"/>
    <w:pPr>
      <w:spacing w:before="100" w:beforeAutospacing="1" w:after="100" w:afterAutospacing="1" w:line="240" w:lineRule="auto"/>
    </w:pPr>
    <w:rPr>
      <w:rFonts w:ascii="Times New Roman" w:eastAsia="Times New Roman" w:hAnsi="Times New Roman" w:cs="Times New Roman"/>
      <w:sz w:val="24"/>
      <w:szCs w:val="24"/>
      <w:lang w:eastAsia="sr-Latn-BA"/>
    </w:rPr>
  </w:style>
  <w:style w:type="character" w:styleId="CommentReference">
    <w:name w:val="annotation reference"/>
    <w:basedOn w:val="DefaultParagraphFont"/>
    <w:uiPriority w:val="99"/>
    <w:semiHidden/>
    <w:unhideWhenUsed/>
    <w:rsid w:val="00DE2F2E"/>
    <w:rPr>
      <w:sz w:val="16"/>
      <w:szCs w:val="16"/>
    </w:rPr>
  </w:style>
  <w:style w:type="paragraph" w:styleId="CommentText">
    <w:name w:val="annotation text"/>
    <w:basedOn w:val="Normal"/>
    <w:link w:val="CommentTextChar"/>
    <w:uiPriority w:val="99"/>
    <w:semiHidden/>
    <w:unhideWhenUsed/>
    <w:rsid w:val="00DE2F2E"/>
    <w:pPr>
      <w:spacing w:line="240" w:lineRule="auto"/>
    </w:pPr>
    <w:rPr>
      <w:sz w:val="20"/>
      <w:szCs w:val="20"/>
    </w:rPr>
  </w:style>
  <w:style w:type="character" w:customStyle="1" w:styleId="CommentTextChar">
    <w:name w:val="Comment Text Char"/>
    <w:basedOn w:val="DefaultParagraphFont"/>
    <w:link w:val="CommentText"/>
    <w:uiPriority w:val="99"/>
    <w:semiHidden/>
    <w:rsid w:val="00DE2F2E"/>
    <w:rPr>
      <w:sz w:val="20"/>
      <w:szCs w:val="20"/>
    </w:rPr>
  </w:style>
  <w:style w:type="paragraph" w:styleId="CommentSubject">
    <w:name w:val="annotation subject"/>
    <w:basedOn w:val="CommentText"/>
    <w:next w:val="CommentText"/>
    <w:link w:val="CommentSubjectChar"/>
    <w:uiPriority w:val="99"/>
    <w:semiHidden/>
    <w:unhideWhenUsed/>
    <w:rsid w:val="00DE2F2E"/>
    <w:rPr>
      <w:b/>
      <w:bCs/>
    </w:rPr>
  </w:style>
  <w:style w:type="character" w:customStyle="1" w:styleId="CommentSubjectChar">
    <w:name w:val="Comment Subject Char"/>
    <w:basedOn w:val="CommentTextChar"/>
    <w:link w:val="CommentSubject"/>
    <w:uiPriority w:val="99"/>
    <w:semiHidden/>
    <w:rsid w:val="00DE2F2E"/>
    <w:rPr>
      <w:b/>
      <w:bCs/>
      <w:sz w:val="20"/>
      <w:szCs w:val="20"/>
    </w:rPr>
  </w:style>
  <w:style w:type="paragraph" w:styleId="BalloonText">
    <w:name w:val="Balloon Text"/>
    <w:basedOn w:val="Normal"/>
    <w:link w:val="BalloonTextChar"/>
    <w:uiPriority w:val="99"/>
    <w:semiHidden/>
    <w:unhideWhenUsed/>
    <w:rsid w:val="00DE2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2E"/>
    <w:rPr>
      <w:rFonts w:ascii="Tahoma" w:hAnsi="Tahoma" w:cs="Tahoma"/>
      <w:sz w:val="16"/>
      <w:szCs w:val="16"/>
    </w:rPr>
  </w:style>
  <w:style w:type="paragraph" w:styleId="ListParagraph">
    <w:name w:val="List Paragraph"/>
    <w:basedOn w:val="Normal"/>
    <w:uiPriority w:val="34"/>
    <w:qFormat/>
    <w:rsid w:val="00C109A6"/>
    <w:pPr>
      <w:spacing w:after="200"/>
      <w:ind w:left="720"/>
      <w:contextualSpacing/>
    </w:pPr>
    <w:rPr>
      <w:lang w:val="hr-HR"/>
    </w:rPr>
  </w:style>
  <w:style w:type="paragraph" w:customStyle="1" w:styleId="Default">
    <w:name w:val="Default"/>
    <w:rsid w:val="00A905AD"/>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113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BA"/>
    </w:rPr>
  </w:style>
  <w:style w:type="character" w:customStyle="1" w:styleId="HTMLPreformattedChar">
    <w:name w:val="HTML Preformatted Char"/>
    <w:basedOn w:val="DefaultParagraphFont"/>
    <w:link w:val="HTMLPreformatted"/>
    <w:uiPriority w:val="99"/>
    <w:semiHidden/>
    <w:rsid w:val="001133F8"/>
    <w:rPr>
      <w:rFonts w:ascii="Courier New" w:eastAsia="Times New Roman" w:hAnsi="Courier New" w:cs="Courier New"/>
      <w:sz w:val="20"/>
      <w:szCs w:val="20"/>
      <w:lang w:eastAsia="sr-Latn-BA"/>
    </w:rPr>
  </w:style>
  <w:style w:type="table" w:styleId="TableGrid">
    <w:name w:val="Table Grid"/>
    <w:basedOn w:val="TableNormal"/>
    <w:uiPriority w:val="59"/>
    <w:rsid w:val="00F0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7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5793"/>
  </w:style>
  <w:style w:type="paragraph" w:styleId="Footer">
    <w:name w:val="footer"/>
    <w:basedOn w:val="Normal"/>
    <w:link w:val="FooterChar"/>
    <w:uiPriority w:val="99"/>
    <w:unhideWhenUsed/>
    <w:rsid w:val="001957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5793"/>
  </w:style>
  <w:style w:type="numbering" w:customStyle="1" w:styleId="NoList1">
    <w:name w:val="No List1"/>
    <w:next w:val="NoList"/>
    <w:semiHidden/>
    <w:rsid w:val="00325407"/>
  </w:style>
  <w:style w:type="table" w:customStyle="1" w:styleId="TableGrid1">
    <w:name w:val="Table Grid1"/>
    <w:basedOn w:val="TableNormal"/>
    <w:next w:val="TableGrid"/>
    <w:rsid w:val="003254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25407"/>
    <w:rPr>
      <w:color w:val="800080"/>
      <w:u w:val="single"/>
    </w:rPr>
  </w:style>
  <w:style w:type="paragraph" w:customStyle="1" w:styleId="xl65">
    <w:name w:val="xl65"/>
    <w:basedOn w:val="Normal"/>
    <w:rsid w:val="00325407"/>
    <w:pPr>
      <w:pBdr>
        <w:top w:val="single" w:sz="4" w:space="0" w:color="000000"/>
        <w:left w:val="single" w:sz="4" w:space="9"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Verdana" w:eastAsia="Times New Roman" w:hAnsi="Verdana" w:cs="Times New Roman"/>
      <w:color w:val="333399"/>
      <w:sz w:val="18"/>
      <w:szCs w:val="18"/>
      <w:lang w:val="hr-HR" w:eastAsia="hr-HR"/>
    </w:rPr>
  </w:style>
  <w:style w:type="paragraph" w:styleId="Caption">
    <w:name w:val="caption"/>
    <w:basedOn w:val="Normal"/>
    <w:next w:val="Normal"/>
    <w:uiPriority w:val="35"/>
    <w:unhideWhenUsed/>
    <w:qFormat/>
    <w:rsid w:val="00325407"/>
    <w:pPr>
      <w:spacing w:after="0" w:line="240" w:lineRule="auto"/>
    </w:pPr>
    <w:rPr>
      <w:rFonts w:ascii="Times New Roman" w:eastAsia="Times New Roman" w:hAnsi="Times New Roman" w:cs="Times New Roman"/>
      <w:b/>
      <w:bCs/>
      <w:sz w:val="20"/>
      <w:szCs w:val="20"/>
      <w:lang w:val="hr-HR" w:eastAsia="hr-HR"/>
    </w:rPr>
  </w:style>
  <w:style w:type="paragraph" w:styleId="Subtitle">
    <w:name w:val="Subtitle"/>
    <w:basedOn w:val="Normal"/>
    <w:next w:val="Normal"/>
    <w:link w:val="SubtitleChar"/>
    <w:uiPriority w:val="11"/>
    <w:qFormat/>
    <w:rsid w:val="00325407"/>
    <w:pPr>
      <w:spacing w:after="60" w:line="240" w:lineRule="auto"/>
      <w:jc w:val="center"/>
      <w:outlineLvl w:val="1"/>
    </w:pPr>
    <w:rPr>
      <w:rFonts w:ascii="Calibri Light" w:eastAsia="Times New Roman" w:hAnsi="Calibri Light" w:cs="Times New Roman"/>
      <w:sz w:val="24"/>
      <w:szCs w:val="24"/>
      <w:lang w:val="hr-HR" w:eastAsia="hr-HR"/>
    </w:rPr>
  </w:style>
  <w:style w:type="character" w:customStyle="1" w:styleId="SubtitleChar">
    <w:name w:val="Subtitle Char"/>
    <w:basedOn w:val="DefaultParagraphFont"/>
    <w:link w:val="Subtitle"/>
    <w:uiPriority w:val="11"/>
    <w:rsid w:val="00325407"/>
    <w:rPr>
      <w:rFonts w:ascii="Calibri Light" w:eastAsia="Times New Roman" w:hAnsi="Calibri Light" w:cs="Times New Roman"/>
      <w:sz w:val="24"/>
      <w:szCs w:val="24"/>
      <w:lang w:val="hr-HR" w:eastAsia="hr-HR"/>
    </w:rPr>
  </w:style>
  <w:style w:type="table" w:customStyle="1" w:styleId="TableGrid2">
    <w:name w:val="Table Grid2"/>
    <w:basedOn w:val="TableNormal"/>
    <w:next w:val="TableGrid"/>
    <w:uiPriority w:val="59"/>
    <w:rsid w:val="008F23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23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23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50457">
      <w:bodyDiv w:val="1"/>
      <w:marLeft w:val="0"/>
      <w:marRight w:val="0"/>
      <w:marTop w:val="0"/>
      <w:marBottom w:val="0"/>
      <w:divBdr>
        <w:top w:val="none" w:sz="0" w:space="0" w:color="auto"/>
        <w:left w:val="none" w:sz="0" w:space="0" w:color="auto"/>
        <w:bottom w:val="none" w:sz="0" w:space="0" w:color="auto"/>
        <w:right w:val="none" w:sz="0" w:space="0" w:color="auto"/>
      </w:divBdr>
    </w:div>
    <w:div w:id="1201091011">
      <w:bodyDiv w:val="1"/>
      <w:marLeft w:val="0"/>
      <w:marRight w:val="0"/>
      <w:marTop w:val="0"/>
      <w:marBottom w:val="0"/>
      <w:divBdr>
        <w:top w:val="none" w:sz="0" w:space="0" w:color="auto"/>
        <w:left w:val="none" w:sz="0" w:space="0" w:color="auto"/>
        <w:bottom w:val="none" w:sz="0" w:space="0" w:color="auto"/>
        <w:right w:val="none" w:sz="0" w:space="0" w:color="auto"/>
      </w:divBdr>
      <w:divsChild>
        <w:div w:id="1816144752">
          <w:marLeft w:val="0"/>
          <w:marRight w:val="0"/>
          <w:marTop w:val="0"/>
          <w:marBottom w:val="0"/>
          <w:divBdr>
            <w:top w:val="none" w:sz="0" w:space="0" w:color="auto"/>
            <w:left w:val="none" w:sz="0" w:space="0" w:color="auto"/>
            <w:bottom w:val="none" w:sz="0" w:space="0" w:color="auto"/>
            <w:right w:val="none" w:sz="0" w:space="0" w:color="auto"/>
          </w:divBdr>
        </w:div>
        <w:div w:id="2009820925">
          <w:marLeft w:val="0"/>
          <w:marRight w:val="0"/>
          <w:marTop w:val="0"/>
          <w:marBottom w:val="0"/>
          <w:divBdr>
            <w:top w:val="none" w:sz="0" w:space="0" w:color="auto"/>
            <w:left w:val="none" w:sz="0" w:space="0" w:color="auto"/>
            <w:bottom w:val="none" w:sz="0" w:space="0" w:color="auto"/>
            <w:right w:val="none" w:sz="0" w:space="0" w:color="auto"/>
          </w:divBdr>
        </w:div>
        <w:div w:id="120459386">
          <w:marLeft w:val="0"/>
          <w:marRight w:val="0"/>
          <w:marTop w:val="0"/>
          <w:marBottom w:val="0"/>
          <w:divBdr>
            <w:top w:val="none" w:sz="0" w:space="0" w:color="auto"/>
            <w:left w:val="none" w:sz="0" w:space="0" w:color="auto"/>
            <w:bottom w:val="none" w:sz="0" w:space="0" w:color="auto"/>
            <w:right w:val="none" w:sz="0" w:space="0" w:color="auto"/>
          </w:divBdr>
        </w:div>
        <w:div w:id="503208068">
          <w:marLeft w:val="0"/>
          <w:marRight w:val="0"/>
          <w:marTop w:val="0"/>
          <w:marBottom w:val="0"/>
          <w:divBdr>
            <w:top w:val="none" w:sz="0" w:space="0" w:color="auto"/>
            <w:left w:val="none" w:sz="0" w:space="0" w:color="auto"/>
            <w:bottom w:val="none" w:sz="0" w:space="0" w:color="auto"/>
            <w:right w:val="none" w:sz="0" w:space="0" w:color="auto"/>
          </w:divBdr>
        </w:div>
        <w:div w:id="1836845497">
          <w:marLeft w:val="0"/>
          <w:marRight w:val="0"/>
          <w:marTop w:val="0"/>
          <w:marBottom w:val="0"/>
          <w:divBdr>
            <w:top w:val="none" w:sz="0" w:space="0" w:color="auto"/>
            <w:left w:val="none" w:sz="0" w:space="0" w:color="auto"/>
            <w:bottom w:val="none" w:sz="0" w:space="0" w:color="auto"/>
            <w:right w:val="none" w:sz="0" w:space="0" w:color="auto"/>
          </w:divBdr>
        </w:div>
        <w:div w:id="357126161">
          <w:marLeft w:val="0"/>
          <w:marRight w:val="0"/>
          <w:marTop w:val="0"/>
          <w:marBottom w:val="0"/>
          <w:divBdr>
            <w:top w:val="none" w:sz="0" w:space="0" w:color="auto"/>
            <w:left w:val="none" w:sz="0" w:space="0" w:color="auto"/>
            <w:bottom w:val="none" w:sz="0" w:space="0" w:color="auto"/>
            <w:right w:val="none" w:sz="0" w:space="0" w:color="auto"/>
          </w:divBdr>
        </w:div>
        <w:div w:id="831990363">
          <w:marLeft w:val="0"/>
          <w:marRight w:val="0"/>
          <w:marTop w:val="0"/>
          <w:marBottom w:val="0"/>
          <w:divBdr>
            <w:top w:val="none" w:sz="0" w:space="0" w:color="auto"/>
            <w:left w:val="none" w:sz="0" w:space="0" w:color="auto"/>
            <w:bottom w:val="none" w:sz="0" w:space="0" w:color="auto"/>
            <w:right w:val="none" w:sz="0" w:space="0" w:color="auto"/>
          </w:divBdr>
        </w:div>
        <w:div w:id="2129397119">
          <w:marLeft w:val="0"/>
          <w:marRight w:val="0"/>
          <w:marTop w:val="0"/>
          <w:marBottom w:val="0"/>
          <w:divBdr>
            <w:top w:val="none" w:sz="0" w:space="0" w:color="auto"/>
            <w:left w:val="none" w:sz="0" w:space="0" w:color="auto"/>
            <w:bottom w:val="none" w:sz="0" w:space="0" w:color="auto"/>
            <w:right w:val="none" w:sz="0" w:space="0" w:color="auto"/>
          </w:divBdr>
        </w:div>
        <w:div w:id="1392071392">
          <w:marLeft w:val="0"/>
          <w:marRight w:val="0"/>
          <w:marTop w:val="0"/>
          <w:marBottom w:val="0"/>
          <w:divBdr>
            <w:top w:val="none" w:sz="0" w:space="0" w:color="auto"/>
            <w:left w:val="none" w:sz="0" w:space="0" w:color="auto"/>
            <w:bottom w:val="none" w:sz="0" w:space="0" w:color="auto"/>
            <w:right w:val="none" w:sz="0" w:space="0" w:color="auto"/>
          </w:divBdr>
        </w:div>
        <w:div w:id="1941571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F6EE35ACD6FFC4D878F8AB645BF91AD" ma:contentTypeVersion="1" ma:contentTypeDescription="Create a new document." ma:contentTypeScope="" ma:versionID="d4d2aad3049219e8a1bb02cad7bf16e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6D14F9-2141-43F3-A0D3-0A66EA85A220}">
  <ds:schemaRefs>
    <ds:schemaRef ds:uri="http://schemas.openxmlformats.org/officeDocument/2006/bibliography"/>
  </ds:schemaRefs>
</ds:datastoreItem>
</file>

<file path=customXml/itemProps2.xml><?xml version="1.0" encoding="utf-8"?>
<ds:datastoreItem xmlns:ds="http://schemas.openxmlformats.org/officeDocument/2006/customXml" ds:itemID="{D31845C0-D65A-42A9-9413-54F1CF4CE957}"/>
</file>

<file path=customXml/itemProps3.xml><?xml version="1.0" encoding="utf-8"?>
<ds:datastoreItem xmlns:ds="http://schemas.openxmlformats.org/officeDocument/2006/customXml" ds:itemID="{6EE5471B-859C-4F2D-A57B-CB3352FD032A}"/>
</file>

<file path=customXml/itemProps4.xml><?xml version="1.0" encoding="utf-8"?>
<ds:datastoreItem xmlns:ds="http://schemas.openxmlformats.org/officeDocument/2006/customXml" ds:itemID="{49D7636C-3D69-45DA-B446-7178AA3A96DF}"/>
</file>

<file path=docProps/app.xml><?xml version="1.0" encoding="utf-8"?>
<Properties xmlns="http://schemas.openxmlformats.org/officeDocument/2006/extended-properties" xmlns:vt="http://schemas.openxmlformats.org/officeDocument/2006/docPropsVTypes">
  <Template>Normal</Template>
  <TotalTime>6</TotalTime>
  <Pages>1</Pages>
  <Words>18247</Words>
  <Characters>104014</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IZJZRS</Company>
  <LinksUpToDate>false</LinksUpToDate>
  <CharactersWithSpaces>122017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Slavica Krecar</cp:lastModifiedBy>
  <cp:revision>4</cp:revision>
  <cp:lastPrinted>2018-01-03T08:15:00Z</cp:lastPrinted>
  <dcterms:created xsi:type="dcterms:W3CDTF">2020-03-03T11:10:00Z</dcterms:created>
  <dcterms:modified xsi:type="dcterms:W3CDTF">2020-03-03T11:18:00Z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0x0101004F6EE35ACD6FFC4D878F8AB645BF91AD</vt:lpwstr>
  </property>
</Properties>
</file>