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E4A" w:rsidRDefault="00EF4E4A" w:rsidP="00EF4E4A">
      <w:pPr>
        <w:ind w:left="-540" w:right="-720"/>
        <w:jc w:val="both"/>
        <w:rPr>
          <w:lang w:val="sr-Cyrl-BA"/>
        </w:rPr>
      </w:pPr>
      <w:r>
        <w:rPr>
          <w:lang w:val="sr-Cyrl-BA"/>
        </w:rPr>
        <w:t>На основу члана 26. Закона о слободи приступа информацијама ("Службени гласник Републике Српске" број: 20/01</w:t>
      </w:r>
      <w:r w:rsidR="00E3100F">
        <w:rPr>
          <w:lang w:val="sr-Cyrl-BA"/>
        </w:rPr>
        <w:t xml:space="preserve">), министар трговине и туризма </w:t>
      </w:r>
      <w:r>
        <w:rPr>
          <w:lang w:val="sr-Cyrl-BA"/>
        </w:rPr>
        <w:t xml:space="preserve"> доноси</w:t>
      </w:r>
    </w:p>
    <w:p w:rsidR="00EF4E4A" w:rsidRDefault="00EF4E4A" w:rsidP="00EF4E4A">
      <w:pPr>
        <w:ind w:left="-540" w:right="-720"/>
        <w:jc w:val="center"/>
        <w:rPr>
          <w:b/>
          <w:lang w:val="sr-Cyrl-BA"/>
        </w:rPr>
      </w:pPr>
      <w:r>
        <w:rPr>
          <w:b/>
          <w:lang w:val="sr-Cyrl-BA"/>
        </w:rPr>
        <w:t>В О Д И Ч</w:t>
      </w:r>
    </w:p>
    <w:p w:rsidR="00EF4E4A" w:rsidRDefault="00EF4E4A" w:rsidP="00EF4E4A">
      <w:pPr>
        <w:ind w:left="-540" w:right="-720"/>
        <w:jc w:val="center"/>
        <w:rPr>
          <w:lang w:val="sr-Cyrl-BA"/>
        </w:rPr>
      </w:pPr>
      <w:r>
        <w:rPr>
          <w:lang w:val="sr-Cyrl-BA"/>
        </w:rPr>
        <w:t xml:space="preserve">о поступку приступа информацијама у Министарству трговине и туризма </w:t>
      </w:r>
    </w:p>
    <w:p w:rsidR="00EF4E4A" w:rsidRDefault="00EF4E4A" w:rsidP="00EF4E4A">
      <w:pPr>
        <w:ind w:left="-540" w:right="-720"/>
        <w:jc w:val="center"/>
        <w:rPr>
          <w:lang w:val="sr-Cyrl-BA"/>
        </w:rPr>
      </w:pPr>
    </w:p>
    <w:p w:rsidR="00EF4E4A" w:rsidRDefault="00EF4E4A" w:rsidP="00EF4E4A">
      <w:pPr>
        <w:numPr>
          <w:ilvl w:val="0"/>
          <w:numId w:val="1"/>
        </w:numPr>
        <w:spacing w:after="0" w:line="240" w:lineRule="auto"/>
        <w:ind w:right="-720"/>
        <w:jc w:val="both"/>
        <w:rPr>
          <w:lang w:val="sr-Cyrl-BA"/>
        </w:rPr>
      </w:pPr>
      <w:r>
        <w:rPr>
          <w:lang w:val="sr-Cyrl-BA"/>
        </w:rPr>
        <w:t>Свако физичко и правно лице има право поднијети захтјев за приступ информацијама из надлежности Министа</w:t>
      </w:r>
      <w:r w:rsidR="00AA4B52">
        <w:rPr>
          <w:lang w:val="sr-Cyrl-BA"/>
        </w:rPr>
        <w:t>рства трговине и туризма( у даљ</w:t>
      </w:r>
      <w:r>
        <w:rPr>
          <w:lang w:val="sr-Cyrl-BA"/>
        </w:rPr>
        <w:t>ем тексту:</w:t>
      </w:r>
      <w:r w:rsidR="00E3100F">
        <w:rPr>
          <w:lang w:val="en-US"/>
        </w:rPr>
        <w:t xml:space="preserve"> </w:t>
      </w:r>
      <w:r>
        <w:rPr>
          <w:lang w:val="sr-Cyrl-BA"/>
        </w:rPr>
        <w:t>Министарство).</w:t>
      </w:r>
    </w:p>
    <w:p w:rsidR="00EF4E4A" w:rsidRDefault="00EF4E4A" w:rsidP="00EF4E4A">
      <w:pPr>
        <w:ind w:left="-540" w:right="-720"/>
        <w:jc w:val="both"/>
        <w:rPr>
          <w:lang w:val="sr-Cyrl-BA"/>
        </w:rPr>
      </w:pPr>
    </w:p>
    <w:p w:rsidR="00EF4E4A" w:rsidRDefault="00EF4E4A" w:rsidP="00EF4E4A">
      <w:pPr>
        <w:numPr>
          <w:ilvl w:val="0"/>
          <w:numId w:val="1"/>
        </w:numPr>
        <w:spacing w:after="0" w:line="240" w:lineRule="auto"/>
        <w:ind w:right="-720"/>
        <w:jc w:val="both"/>
        <w:rPr>
          <w:lang w:val="sr-Cyrl-BA"/>
        </w:rPr>
      </w:pPr>
      <w:r>
        <w:rPr>
          <w:lang w:val="sr-Cyrl-BA"/>
        </w:rPr>
        <w:t>Захтјев се подноси</w:t>
      </w:r>
      <w:r w:rsidR="00E3100F">
        <w:rPr>
          <w:lang w:val="sr-Cyrl-BA"/>
        </w:rPr>
        <w:t xml:space="preserve"> у писаном облику Министарству </w:t>
      </w:r>
      <w:r>
        <w:rPr>
          <w:lang w:val="sr-Cyrl-BA"/>
        </w:rPr>
        <w:t>путем поште или непосредном предајом у пријемну канцеларију Министарства.</w:t>
      </w:r>
    </w:p>
    <w:p w:rsidR="00EF4E4A" w:rsidRDefault="00EF4E4A" w:rsidP="00EF4E4A">
      <w:pPr>
        <w:ind w:left="-540" w:right="-720"/>
        <w:jc w:val="both"/>
        <w:rPr>
          <w:lang w:val="sr-Cyrl-BA"/>
        </w:rPr>
      </w:pPr>
    </w:p>
    <w:p w:rsidR="00EF4E4A" w:rsidRDefault="00E3100F" w:rsidP="00EF4E4A">
      <w:pPr>
        <w:numPr>
          <w:ilvl w:val="0"/>
          <w:numId w:val="1"/>
        </w:numPr>
        <w:spacing w:after="0" w:line="240" w:lineRule="auto"/>
        <w:ind w:right="-720"/>
        <w:jc w:val="both"/>
        <w:rPr>
          <w:lang w:val="sr-Cyrl-BA"/>
        </w:rPr>
      </w:pPr>
      <w:r>
        <w:rPr>
          <w:lang w:val="sr-Cyrl-BA"/>
        </w:rPr>
        <w:t>Захтјев мора бити јас</w:t>
      </w:r>
      <w:r w:rsidR="00EF4E4A">
        <w:rPr>
          <w:lang w:val="sr-Cyrl-BA"/>
        </w:rPr>
        <w:t>а</w:t>
      </w:r>
      <w:r>
        <w:rPr>
          <w:lang w:val="sr-Cyrl-CS"/>
        </w:rPr>
        <w:t>н</w:t>
      </w:r>
      <w:r w:rsidR="00EF4E4A">
        <w:rPr>
          <w:lang w:val="sr-Cyrl-BA"/>
        </w:rPr>
        <w:t xml:space="preserve"> и садржавати: довољно података у вези са природом и садржајем тражене информације, име подносиоца захтјева и податке за контакте са подносиоцем захтјева.</w:t>
      </w:r>
    </w:p>
    <w:p w:rsidR="00EF4E4A" w:rsidRDefault="00EF4E4A" w:rsidP="00EF4E4A">
      <w:pPr>
        <w:ind w:left="-540" w:right="-720"/>
        <w:jc w:val="both"/>
        <w:rPr>
          <w:lang w:val="sr-Cyrl-BA"/>
        </w:rPr>
      </w:pPr>
    </w:p>
    <w:p w:rsidR="00EF4E4A" w:rsidRDefault="00EF4E4A" w:rsidP="00EF4E4A">
      <w:pPr>
        <w:numPr>
          <w:ilvl w:val="0"/>
          <w:numId w:val="1"/>
        </w:numPr>
        <w:spacing w:after="0" w:line="240" w:lineRule="auto"/>
        <w:ind w:right="-720"/>
        <w:jc w:val="both"/>
        <w:rPr>
          <w:lang w:val="sr-Cyrl-BA"/>
        </w:rPr>
      </w:pPr>
      <w:r>
        <w:rPr>
          <w:lang w:val="sr-Cyrl-BA"/>
        </w:rPr>
        <w:t>Ако захтјев подноси физичко лице дужно је потписати захтјев и показати свој законом утврђен лични докуменат са фотографијом како би доказао свој идентитет.</w:t>
      </w:r>
    </w:p>
    <w:p w:rsidR="00EF4E4A" w:rsidRDefault="00EF4E4A" w:rsidP="00EF4E4A">
      <w:pPr>
        <w:ind w:left="-540" w:right="-720"/>
        <w:jc w:val="both"/>
        <w:rPr>
          <w:lang w:val="sr-Cyrl-BA"/>
        </w:rPr>
      </w:pPr>
    </w:p>
    <w:p w:rsidR="00EF4E4A" w:rsidRDefault="00EF4E4A" w:rsidP="00EF4E4A">
      <w:pPr>
        <w:numPr>
          <w:ilvl w:val="0"/>
          <w:numId w:val="1"/>
        </w:numPr>
        <w:spacing w:after="0" w:line="240" w:lineRule="auto"/>
        <w:ind w:right="-720"/>
        <w:jc w:val="both"/>
        <w:rPr>
          <w:lang w:val="sr-Cyrl-BA"/>
        </w:rPr>
      </w:pPr>
      <w:r>
        <w:rPr>
          <w:lang w:val="sr-Cyrl-BA"/>
        </w:rPr>
        <w:t>Ако захтјев подноси законски заступник или лица које је овлашћено за приступ информацијама, то лице је дужно да: потпише захтјев, покаже свој законом утврђен лични докуменат са фотографијом ради идентификације, покаже доказ о законском заступању или пуномоћ, као и копију законом утврђеног личног документа подносиоца захтјева.</w:t>
      </w:r>
    </w:p>
    <w:p w:rsidR="00EF4E4A" w:rsidRDefault="00EF4E4A" w:rsidP="00EF4E4A">
      <w:pPr>
        <w:ind w:left="-540" w:right="-720"/>
        <w:jc w:val="both"/>
        <w:rPr>
          <w:lang w:val="sr-Cyrl-BA"/>
        </w:rPr>
      </w:pPr>
    </w:p>
    <w:p w:rsidR="00EF4E4A" w:rsidRPr="00AA4B52" w:rsidRDefault="00EF4E4A" w:rsidP="00EF4E4A">
      <w:pPr>
        <w:numPr>
          <w:ilvl w:val="0"/>
          <w:numId w:val="1"/>
        </w:numPr>
        <w:spacing w:after="0" w:line="240" w:lineRule="auto"/>
        <w:ind w:right="-720"/>
        <w:jc w:val="both"/>
        <w:rPr>
          <w:lang w:val="sr-Cyrl-BA"/>
        </w:rPr>
      </w:pPr>
      <w:r>
        <w:rPr>
          <w:lang w:val="sr-Cyrl-BA"/>
        </w:rPr>
        <w:t>По пријему захтјева Министарство  је дужно путем овлаштеног радника да размотри чињенице и околности од значаја за обраду захтјева.</w:t>
      </w:r>
    </w:p>
    <w:p w:rsidR="00AA4B52" w:rsidRDefault="00AA4B52" w:rsidP="00AA4B52">
      <w:pPr>
        <w:spacing w:after="0" w:line="240" w:lineRule="auto"/>
        <w:ind w:right="-720"/>
        <w:jc w:val="both"/>
        <w:rPr>
          <w:lang w:val="sr-Cyrl-BA"/>
        </w:rPr>
      </w:pPr>
    </w:p>
    <w:p w:rsidR="00EF4E4A" w:rsidRPr="00AA4B52" w:rsidRDefault="00EF4E4A" w:rsidP="00EF4E4A">
      <w:pPr>
        <w:numPr>
          <w:ilvl w:val="0"/>
          <w:numId w:val="1"/>
        </w:numPr>
        <w:spacing w:after="0" w:line="240" w:lineRule="auto"/>
        <w:ind w:right="-720"/>
        <w:jc w:val="both"/>
        <w:rPr>
          <w:lang w:val="sr-Cyrl-BA"/>
        </w:rPr>
      </w:pPr>
      <w:r>
        <w:rPr>
          <w:lang w:val="sr-Cyrl-BA"/>
        </w:rPr>
        <w:t>Министарство је дужно обавијестити подносиоца захтјева да ли је одобрило приступ информацији дјелимично или у цјелини у року од 15 дана од пријема захтјева с тим да тај рок може бити продужен за 7 дана у случајевима предвиђеним Законом о слободи приступа информацијама</w:t>
      </w:r>
      <w:r w:rsidRPr="008B6D8C">
        <w:rPr>
          <w:lang w:val="sr-Cyrl-BA"/>
        </w:rPr>
        <w:t xml:space="preserve"> ("Службени гласник Републике Српске " број 20/01)</w:t>
      </w:r>
      <w:r>
        <w:rPr>
          <w:lang w:val="sr-Cyrl-BA"/>
        </w:rPr>
        <w:t>.</w:t>
      </w:r>
    </w:p>
    <w:p w:rsidR="00AA4B52" w:rsidRDefault="00AA4B52" w:rsidP="00AA4B52">
      <w:pPr>
        <w:spacing w:after="0" w:line="240" w:lineRule="auto"/>
        <w:ind w:right="-720"/>
        <w:jc w:val="both"/>
        <w:rPr>
          <w:lang w:val="sr-Cyrl-BA"/>
        </w:rPr>
      </w:pPr>
    </w:p>
    <w:p w:rsidR="00EF4E4A" w:rsidRPr="00AA4B52" w:rsidRDefault="00EF4E4A" w:rsidP="00EF4E4A">
      <w:pPr>
        <w:numPr>
          <w:ilvl w:val="0"/>
          <w:numId w:val="1"/>
        </w:numPr>
        <w:spacing w:after="0" w:line="240" w:lineRule="auto"/>
        <w:ind w:right="-720"/>
        <w:jc w:val="both"/>
        <w:rPr>
          <w:lang w:val="sr-Cyrl-BA"/>
        </w:rPr>
      </w:pPr>
      <w:r>
        <w:rPr>
          <w:lang w:val="sr-Cyrl-BA"/>
        </w:rPr>
        <w:t xml:space="preserve">Приступ информацијама обезбједиће се подносиоцу захтјева на једном од званичних језика Босне и Херцеговине као и на оригиналном језику који је различит од једног од званичних језика ако је то могуће. </w:t>
      </w:r>
    </w:p>
    <w:p w:rsidR="00AA4B52" w:rsidRDefault="00AA4B52" w:rsidP="00AA4B52">
      <w:pPr>
        <w:spacing w:after="0" w:line="240" w:lineRule="auto"/>
        <w:ind w:right="-720"/>
        <w:jc w:val="both"/>
        <w:rPr>
          <w:lang w:val="sr-Cyrl-BA"/>
        </w:rPr>
      </w:pPr>
    </w:p>
    <w:p w:rsidR="00EF4E4A" w:rsidRPr="00AA4B52" w:rsidRDefault="00EF4E4A" w:rsidP="00EF4E4A">
      <w:pPr>
        <w:numPr>
          <w:ilvl w:val="0"/>
          <w:numId w:val="1"/>
        </w:numPr>
        <w:spacing w:after="0" w:line="240" w:lineRule="auto"/>
        <w:ind w:right="-720"/>
        <w:jc w:val="both"/>
        <w:rPr>
          <w:lang w:val="sr-Cyrl-BA"/>
        </w:rPr>
      </w:pPr>
      <w:r>
        <w:rPr>
          <w:lang w:val="sr-Cyrl-BA"/>
        </w:rPr>
        <w:t>Надлежни орган који даје информације није дужан да преводи информације са једног на други службени језик у Босни и Херцеговини.</w:t>
      </w:r>
    </w:p>
    <w:p w:rsidR="00AA4B52" w:rsidRDefault="00AA4B52" w:rsidP="00AA4B52">
      <w:pPr>
        <w:spacing w:after="0" w:line="240" w:lineRule="auto"/>
        <w:ind w:right="-720"/>
        <w:jc w:val="both"/>
        <w:rPr>
          <w:lang w:val="sr-Cyrl-BA"/>
        </w:rPr>
      </w:pPr>
    </w:p>
    <w:p w:rsidR="00EF4E4A" w:rsidRDefault="00EF4E4A" w:rsidP="00EF4E4A">
      <w:pPr>
        <w:numPr>
          <w:ilvl w:val="0"/>
          <w:numId w:val="1"/>
        </w:numPr>
        <w:spacing w:after="0" w:line="240" w:lineRule="auto"/>
        <w:ind w:right="-720"/>
        <w:jc w:val="both"/>
        <w:rPr>
          <w:lang w:val="sr-Cyrl-BA"/>
        </w:rPr>
      </w:pPr>
      <w:r>
        <w:rPr>
          <w:lang w:val="sr-Cyrl-BA"/>
        </w:rPr>
        <w:t xml:space="preserve">Министарство  може одбити подносиоца захтјева за приступ информацијама дјелимично или у </w:t>
      </w:r>
      <w:r w:rsidR="00AA4B52">
        <w:rPr>
          <w:lang w:val="sr-Cyrl-BA"/>
        </w:rPr>
        <w:t>цјелини за с</w:t>
      </w:r>
      <w:r w:rsidR="00AA4B52">
        <w:rPr>
          <w:lang w:val="sr-Cyrl-CS"/>
        </w:rPr>
        <w:t>љ</w:t>
      </w:r>
      <w:r>
        <w:rPr>
          <w:lang w:val="sr-Cyrl-BA"/>
        </w:rPr>
        <w:t>едеће категорије информација:</w:t>
      </w:r>
    </w:p>
    <w:p w:rsidR="00EF4E4A" w:rsidRDefault="00EF4E4A" w:rsidP="00EF4E4A">
      <w:pPr>
        <w:ind w:left="-180" w:right="-720"/>
        <w:jc w:val="both"/>
        <w:rPr>
          <w:lang w:val="sr-Cyrl-BA"/>
        </w:rPr>
      </w:pPr>
      <w:r>
        <w:rPr>
          <w:lang w:val="sr-Cyrl-BA"/>
        </w:rPr>
        <w:lastRenderedPageBreak/>
        <w:t>а) када се откривањем информација основано може очекивати изазивање значајне штете по легитимне циљеве за с</w:t>
      </w:r>
      <w:r w:rsidR="00AA4B52">
        <w:rPr>
          <w:lang w:val="sr-Cyrl-BA"/>
        </w:rPr>
        <w:t>љ</w:t>
      </w:r>
      <w:r>
        <w:rPr>
          <w:lang w:val="sr-Cyrl-BA"/>
        </w:rPr>
        <w:t>едеће категорије информација:</w:t>
      </w:r>
    </w:p>
    <w:p w:rsidR="00EF4E4A" w:rsidRDefault="00EF4E4A" w:rsidP="00EF4E4A">
      <w:pPr>
        <w:ind w:left="-180" w:right="-720"/>
        <w:jc w:val="both"/>
        <w:rPr>
          <w:lang w:val="sr-Cyrl-BA"/>
        </w:rPr>
      </w:pPr>
      <w:r>
        <w:rPr>
          <w:lang w:val="sr-Cyrl-BA"/>
        </w:rPr>
        <w:t xml:space="preserve">- интерес одбране и </w:t>
      </w:r>
      <w:r w:rsidR="00AA4B52">
        <w:rPr>
          <w:lang w:val="sr-Cyrl-BA"/>
        </w:rPr>
        <w:t>безбједности</w:t>
      </w:r>
      <w:r>
        <w:rPr>
          <w:lang w:val="sr-Cyrl-BA"/>
        </w:rPr>
        <w:t xml:space="preserve"> као и заштита јавне безбједности,</w:t>
      </w:r>
    </w:p>
    <w:p w:rsidR="00EF4E4A" w:rsidRDefault="00EF4E4A" w:rsidP="00EF4E4A">
      <w:pPr>
        <w:ind w:left="-180" w:right="-720"/>
        <w:jc w:val="both"/>
        <w:rPr>
          <w:lang w:val="sr-Cyrl-BA"/>
        </w:rPr>
      </w:pPr>
      <w:r>
        <w:rPr>
          <w:lang w:val="sr-Cyrl-BA"/>
        </w:rPr>
        <w:t>- спречавање криминала и свако откривање криминала,</w:t>
      </w:r>
    </w:p>
    <w:p w:rsidR="00EF4E4A" w:rsidRDefault="00EF4E4A" w:rsidP="00EF4E4A">
      <w:pPr>
        <w:ind w:left="-180" w:right="-720"/>
        <w:jc w:val="both"/>
        <w:rPr>
          <w:lang w:val="sr-Cyrl-BA"/>
        </w:rPr>
      </w:pPr>
      <w:r>
        <w:rPr>
          <w:lang w:val="sr-Cyrl-BA"/>
        </w:rPr>
        <w:t>- заштита процеса у доношењу одлука утврђених законом.</w:t>
      </w:r>
    </w:p>
    <w:p w:rsidR="00EF4E4A" w:rsidRDefault="00EF4E4A" w:rsidP="00EF4E4A">
      <w:pPr>
        <w:ind w:left="-180" w:right="-720"/>
        <w:jc w:val="both"/>
        <w:rPr>
          <w:lang w:val="sr-Cyrl-BA"/>
        </w:rPr>
      </w:pPr>
      <w:r>
        <w:rPr>
          <w:lang w:val="sr-Cyrl-BA"/>
        </w:rPr>
        <w:t>б) када захтјев за приступ информацијама укључује повјерљиве комерцијалне интересе треће стране,</w:t>
      </w:r>
    </w:p>
    <w:p w:rsidR="00EF4E4A" w:rsidRDefault="00EF4E4A" w:rsidP="00EF4E4A">
      <w:pPr>
        <w:ind w:left="-180" w:right="-720"/>
        <w:jc w:val="both"/>
        <w:rPr>
          <w:lang w:val="sr-Cyrl-BA"/>
        </w:rPr>
      </w:pPr>
      <w:r>
        <w:rPr>
          <w:lang w:val="sr-Cyrl-BA"/>
        </w:rPr>
        <w:t>в) када захтјев за приступ информацијама укључује личне интересе који се односе на приватност трећих лица,</w:t>
      </w:r>
    </w:p>
    <w:p w:rsidR="00EF4E4A" w:rsidRDefault="00EF4E4A" w:rsidP="00EF4E4A">
      <w:pPr>
        <w:ind w:left="-180" w:right="-720"/>
        <w:jc w:val="both"/>
        <w:rPr>
          <w:lang w:val="sr-Cyrl-BA"/>
        </w:rPr>
      </w:pPr>
      <w:r>
        <w:rPr>
          <w:lang w:val="sr-Cyrl-BA"/>
        </w:rPr>
        <w:t>г) када се након проведеног поступка утврди да објављивање информација није од јавног интереса.</w:t>
      </w:r>
    </w:p>
    <w:p w:rsidR="00EF4E4A" w:rsidRDefault="00EF4E4A" w:rsidP="00EF4E4A">
      <w:pPr>
        <w:ind w:left="-180" w:right="-720" w:hanging="360"/>
        <w:jc w:val="both"/>
        <w:rPr>
          <w:lang w:val="sr-Cyrl-BA"/>
        </w:rPr>
      </w:pPr>
      <w:r>
        <w:rPr>
          <w:lang w:val="sr-Cyrl-BA"/>
        </w:rPr>
        <w:t>11. Ако Министарство  није у могућности да удовољи захтјеву о томе ће у року од 8 дана обавијестити подносиоца захтјева са упутом могућности подношења жалбе надлежном органу укључуј</w:t>
      </w:r>
      <w:r w:rsidR="00AA4B52">
        <w:rPr>
          <w:lang w:val="sr-Cyrl-BA"/>
        </w:rPr>
        <w:t>ући и право обрaћања Омбудсману</w:t>
      </w:r>
      <w:r>
        <w:rPr>
          <w:lang w:val="sr-Cyrl-BA"/>
        </w:rPr>
        <w:t>.</w:t>
      </w:r>
    </w:p>
    <w:p w:rsidR="00EF4E4A" w:rsidRDefault="00EF4E4A" w:rsidP="00EF4E4A">
      <w:pPr>
        <w:ind w:left="-180" w:right="-720" w:hanging="360"/>
        <w:jc w:val="both"/>
        <w:rPr>
          <w:lang w:val="sr-Cyrl-BA"/>
        </w:rPr>
      </w:pPr>
      <w:r>
        <w:rPr>
          <w:lang w:val="sr-Cyrl-BA"/>
        </w:rPr>
        <w:t>12. Министар трговине и туризма ће посебни</w:t>
      </w:r>
      <w:r w:rsidR="00AA4B52">
        <w:rPr>
          <w:lang w:val="sr-Cyrl-BA"/>
        </w:rPr>
        <w:t>м</w:t>
      </w:r>
      <w:r>
        <w:rPr>
          <w:lang w:val="sr-Cyrl-BA"/>
        </w:rPr>
        <w:t xml:space="preserve"> рјешењем именовати службеника за информисање из реда запослених у министарству.</w:t>
      </w:r>
    </w:p>
    <w:p w:rsidR="00EF4E4A" w:rsidRDefault="00EF4E4A" w:rsidP="00EF4E4A">
      <w:pPr>
        <w:ind w:left="-180" w:right="-720" w:hanging="360"/>
        <w:jc w:val="both"/>
        <w:rPr>
          <w:lang w:val="sr-Cyrl-BA"/>
        </w:rPr>
      </w:pPr>
      <w:r>
        <w:rPr>
          <w:lang w:val="sr-Cyrl-BA"/>
        </w:rPr>
        <w:t>13. У Министарству  ће се водити посебан индекс - регистар о врсти информација које су под контролом.</w:t>
      </w:r>
    </w:p>
    <w:p w:rsidR="00EF4E4A" w:rsidRDefault="00EF4E4A" w:rsidP="00EF4E4A">
      <w:pPr>
        <w:ind w:left="-180" w:right="-720" w:hanging="360"/>
        <w:jc w:val="both"/>
        <w:rPr>
          <w:lang w:val="sr-Cyrl-BA"/>
        </w:rPr>
      </w:pPr>
      <w:r>
        <w:rPr>
          <w:lang w:val="sr-Cyrl-BA"/>
        </w:rPr>
        <w:t xml:space="preserve">14. Трошкови умножавања информација су утврђени </w:t>
      </w:r>
      <w:r w:rsidRPr="005D621D">
        <w:rPr>
          <w:lang w:val="sr-Cyrl-BA"/>
        </w:rPr>
        <w:t>Упутство</w:t>
      </w:r>
      <w:r>
        <w:rPr>
          <w:lang w:val="sr-Cyrl-BA"/>
        </w:rPr>
        <w:t>м</w:t>
      </w:r>
      <w:r w:rsidRPr="005D621D">
        <w:rPr>
          <w:lang w:val="sr-Cyrl-BA"/>
        </w:rPr>
        <w:t xml:space="preserve"> о трошковима умножавања материјала ("Службени гласник Републике Српске" број 64/01)</w:t>
      </w:r>
      <w:r>
        <w:rPr>
          <w:lang w:val="sr-Cyrl-BA"/>
        </w:rPr>
        <w:t>, а којим је утврђено да се за стандардну величину копија првих десет страна не наплаћује. Подносилац захтјева за умножавање материјала преко десет страна плаћа 0,20 КМ по страници. Умножавање материјала врши надлежни јавни орган који има контролу над траженом информацијом.</w:t>
      </w:r>
    </w:p>
    <w:p w:rsidR="00EF4E4A" w:rsidRDefault="00EF4E4A" w:rsidP="00EF4E4A">
      <w:pPr>
        <w:ind w:left="-180" w:right="-720" w:hanging="360"/>
        <w:jc w:val="both"/>
        <w:rPr>
          <w:lang w:val="sr-Cyrl-BA"/>
        </w:rPr>
      </w:pPr>
      <w:r>
        <w:rPr>
          <w:lang w:val="sr-Cyrl-BA"/>
        </w:rPr>
        <w:t>15. Саставни дио овог Водича је образац за подношење захтјева за приступ информацијама.</w:t>
      </w:r>
    </w:p>
    <w:p w:rsidR="00EF4E4A" w:rsidRDefault="00EF4E4A" w:rsidP="00EF4E4A">
      <w:pPr>
        <w:ind w:left="-180" w:right="-720" w:hanging="360"/>
        <w:jc w:val="both"/>
        <w:rPr>
          <w:lang w:val="sr-Cyrl-BA"/>
        </w:rPr>
      </w:pPr>
    </w:p>
    <w:p w:rsidR="00EF4E4A" w:rsidRDefault="00EF4E4A" w:rsidP="00EF4E4A">
      <w:pPr>
        <w:ind w:left="-180" w:right="-720" w:hanging="360"/>
        <w:jc w:val="both"/>
        <w:rPr>
          <w:lang w:val="sr-Cyrl-BA"/>
        </w:rPr>
      </w:pPr>
    </w:p>
    <w:p w:rsidR="00EF4E4A" w:rsidRPr="00812FC2" w:rsidRDefault="00EF4E4A" w:rsidP="00AA4B52">
      <w:pPr>
        <w:ind w:left="-180" w:right="-720" w:hanging="360"/>
        <w:jc w:val="both"/>
        <w:rPr>
          <w:lang w:val="sr-Cyrl-BA"/>
        </w:rPr>
      </w:pPr>
      <w:r>
        <w:rPr>
          <w:lang w:val="sr-Cyrl-BA"/>
        </w:rPr>
        <w:tab/>
      </w:r>
      <w:r>
        <w:rPr>
          <w:lang w:val="sr-Cyrl-BA"/>
        </w:rPr>
        <w:tab/>
      </w:r>
      <w:r>
        <w:rPr>
          <w:lang w:val="sr-Cyrl-BA"/>
        </w:rPr>
        <w:tab/>
      </w:r>
      <w:r>
        <w:rPr>
          <w:lang w:val="sr-Cyrl-BA"/>
        </w:rPr>
        <w:tab/>
      </w:r>
      <w:r>
        <w:rPr>
          <w:lang w:val="sr-Cyrl-BA"/>
        </w:rPr>
        <w:tab/>
      </w:r>
      <w:r>
        <w:rPr>
          <w:lang w:val="sr-Cyrl-BA"/>
        </w:rPr>
        <w:tab/>
      </w:r>
      <w:r>
        <w:rPr>
          <w:lang w:val="sr-Cyrl-BA"/>
        </w:rPr>
        <w:tab/>
      </w:r>
      <w:r>
        <w:rPr>
          <w:lang w:val="sr-Cyrl-BA"/>
        </w:rPr>
        <w:tab/>
      </w:r>
      <w:r>
        <w:rPr>
          <w:lang w:val="sr-Cyrl-BA"/>
        </w:rPr>
        <w:tab/>
      </w:r>
      <w:r>
        <w:rPr>
          <w:lang w:val="sr-Cyrl-BA"/>
        </w:rPr>
        <w:tab/>
      </w:r>
    </w:p>
    <w:p w:rsidR="00D00C6B" w:rsidRDefault="00D00C6B"/>
    <w:sectPr w:rsidR="00D00C6B" w:rsidSect="00D00C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5932"/>
    <w:multiLevelType w:val="hybridMultilevel"/>
    <w:tmpl w:val="533EF3CC"/>
    <w:lvl w:ilvl="0" w:tplc="7F60F29E">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F4E4A"/>
    <w:rsid w:val="000B56F5"/>
    <w:rsid w:val="001B0861"/>
    <w:rsid w:val="0097575F"/>
    <w:rsid w:val="00AA4B52"/>
    <w:rsid w:val="00D00C6B"/>
    <w:rsid w:val="00E3100F"/>
    <w:rsid w:val="00EF4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E4A"/>
    <w:pPr>
      <w:spacing w:after="200" w:line="276" w:lineRule="auto"/>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B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D22584A119C459835B442FC69F5C8" ma:contentTypeVersion="1" ma:contentTypeDescription="Create a new document." ma:contentTypeScope="" ma:versionID="ef9082353855c72a5a2d91ac188122b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D384A-CC84-4777-8AA1-F47EE7A17882}"/>
</file>

<file path=customXml/itemProps2.xml><?xml version="1.0" encoding="utf-8"?>
<ds:datastoreItem xmlns:ds="http://schemas.openxmlformats.org/officeDocument/2006/customXml" ds:itemID="{F2908030-A78D-4CE0-BF78-36D4E7263F70}"/>
</file>

<file path=customXml/itemProps3.xml><?xml version="1.0" encoding="utf-8"?>
<ds:datastoreItem xmlns:ds="http://schemas.openxmlformats.org/officeDocument/2006/customXml" ds:itemID="{D3853430-436D-49DC-AF15-751240AB539A}"/>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j.djuric</dc:creator>
  <cp:keywords/>
  <dc:description/>
  <cp:lastModifiedBy>j.djuric</cp:lastModifiedBy>
  <cp:revision>3</cp:revision>
  <dcterms:created xsi:type="dcterms:W3CDTF">2013-10-04T13:10:00Z</dcterms:created>
  <dcterms:modified xsi:type="dcterms:W3CDTF">2013-10-07T10:28:00Z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0x010100A7CD22584A119C459835B442FC69F5C8</vt:lpwstr>
  </property>
  <property fmtid="{D5CDD505-2E9C-101B-9397-08002B2CF9AE}" pid="3" name="_CopySource">
    <vt:lpwstr>Documents/Водич о  поступку приступа информацијама у Министарству трговине и туризма.docx</vt:lpwstr>
  </property>
</Properties>
</file>