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3E4A7F" w14:textId="365A23A4" w:rsidR="00736999" w:rsidRPr="00EB4554" w:rsidRDefault="00736999" w:rsidP="00736999">
      <w:pPr>
        <w:pStyle w:val="Header"/>
        <w:spacing w:after="0"/>
        <w:jc w:val="center"/>
        <w:rPr>
          <w:rFonts w:ascii="Times New Roman" w:hAnsi="Times New Roman"/>
          <w:i/>
        </w:rPr>
      </w:pPr>
      <w:r w:rsidRPr="00EB4554">
        <w:rPr>
          <w:rFonts w:ascii="Times New Roman" w:hAnsi="Times New Roman"/>
          <w:b/>
          <w:i/>
        </w:rPr>
        <w:t>Circulation restricted</w:t>
      </w:r>
      <w:r w:rsidRPr="00EB4554">
        <w:rPr>
          <w:rFonts w:ascii="Times New Roman" w:hAnsi="Times New Roman"/>
          <w:i/>
        </w:rPr>
        <w:t xml:space="preserve"> to the </w:t>
      </w:r>
      <w:r w:rsidR="00CB62A6">
        <w:rPr>
          <w:rFonts w:ascii="Times New Roman" w:hAnsi="Times New Roman"/>
          <w:i/>
        </w:rPr>
        <w:t>Contracting Authority</w:t>
      </w:r>
      <w:r w:rsidRPr="00EB4554">
        <w:rPr>
          <w:rFonts w:ascii="Times New Roman" w:hAnsi="Times New Roman"/>
          <w:i/>
        </w:rPr>
        <w:t xml:space="preserve"> and </w:t>
      </w:r>
      <w:r w:rsidR="00595095">
        <w:rPr>
          <w:rFonts w:ascii="Times New Roman" w:hAnsi="Times New Roman"/>
          <w:i/>
        </w:rPr>
        <w:t xml:space="preserve">to </w:t>
      </w:r>
      <w:r w:rsidRPr="00EB4554">
        <w:rPr>
          <w:rFonts w:ascii="Times New Roman" w:hAnsi="Times New Roman"/>
          <w:i/>
        </w:rPr>
        <w:t xml:space="preserve">the author of the document to protect the individual and </w:t>
      </w:r>
      <w:r w:rsidR="00595095">
        <w:rPr>
          <w:rFonts w:ascii="Times New Roman" w:hAnsi="Times New Roman"/>
          <w:i/>
        </w:rPr>
        <w:t xml:space="preserve">to protect </w:t>
      </w:r>
      <w:r w:rsidRPr="00EB4554">
        <w:rPr>
          <w:rFonts w:ascii="Times New Roman" w:hAnsi="Times New Roman"/>
          <w:i/>
        </w:rPr>
        <w:t>privacy</w:t>
      </w:r>
      <w:r w:rsidR="00595095">
        <w:rPr>
          <w:rFonts w:ascii="Times New Roman" w:hAnsi="Times New Roman"/>
          <w:i/>
        </w:rPr>
        <w:t>,</w:t>
      </w:r>
      <w:r w:rsidRPr="00EB4554">
        <w:rPr>
          <w:rFonts w:ascii="Times New Roman" w:hAnsi="Times New Roman"/>
          <w:i/>
        </w:rPr>
        <w:t xml:space="preserve"> commercial and industrial secrecy </w:t>
      </w:r>
    </w:p>
    <w:p w14:paraId="54BCBDFB" w14:textId="6A025089" w:rsidR="00D261B4" w:rsidRPr="00EB4554" w:rsidRDefault="00D261B4">
      <w:pPr>
        <w:pStyle w:val="Title"/>
        <w:spacing w:before="240" w:after="240"/>
        <w:rPr>
          <w:b w:val="0"/>
          <w:caps/>
          <w:sz w:val="28"/>
          <w:szCs w:val="28"/>
          <w:lang w:val="en-GB"/>
        </w:rPr>
      </w:pPr>
      <w:r w:rsidRPr="00EB4554">
        <w:rPr>
          <w:b w:val="0"/>
          <w:caps/>
          <w:sz w:val="28"/>
          <w:szCs w:val="28"/>
          <w:lang w:val="en-GB"/>
        </w:rPr>
        <w:t>Application for</w:t>
      </w:r>
      <w:r w:rsidRPr="00EB4554">
        <w:rPr>
          <w:b w:val="0"/>
          <w:caps/>
          <w:sz w:val="28"/>
          <w:szCs w:val="28"/>
          <w:lang w:val="en-GB"/>
        </w:rPr>
        <w:br/>
      </w:r>
      <w:r w:rsidR="002E1CA0">
        <w:rPr>
          <w:b w:val="0"/>
          <w:caps/>
          <w:sz w:val="28"/>
          <w:szCs w:val="28"/>
          <w:lang w:val="en-GB"/>
        </w:rPr>
        <w:t>EIB</w:t>
      </w:r>
      <w:r w:rsidR="00DA0848">
        <w:rPr>
          <w:rStyle w:val="FootnoteReference"/>
          <w:b w:val="0"/>
          <w:caps/>
          <w:sz w:val="28"/>
          <w:szCs w:val="28"/>
          <w:lang w:val="en-GB"/>
        </w:rPr>
        <w:footnoteReference w:id="2"/>
      </w:r>
      <w:r w:rsidRPr="00EB4554">
        <w:rPr>
          <w:b w:val="0"/>
          <w:caps/>
          <w:sz w:val="28"/>
          <w:szCs w:val="28"/>
          <w:lang w:val="en-GB"/>
        </w:rPr>
        <w:t>-funded service contract</w:t>
      </w:r>
    </w:p>
    <w:p w14:paraId="67D129D6" w14:textId="77777777" w:rsidR="00D261B4" w:rsidRPr="00EB4554" w:rsidRDefault="00D261B4">
      <w:pPr>
        <w:pBdr>
          <w:bottom w:val="single" w:sz="6" w:space="1" w:color="auto"/>
        </w:pBdr>
        <w:rPr>
          <w:rFonts w:ascii="Times New Roman" w:hAnsi="Times New Roman"/>
          <w:sz w:val="22"/>
          <w:szCs w:val="22"/>
        </w:rPr>
      </w:pPr>
    </w:p>
    <w:p w14:paraId="5E3EE6E9" w14:textId="45ACC1BB" w:rsidR="00D261B4" w:rsidRPr="00EB4554" w:rsidRDefault="00CA5086">
      <w:pPr>
        <w:pStyle w:val="Title"/>
        <w:spacing w:after="240"/>
        <w:ind w:left="-108" w:firstLine="108"/>
        <w:rPr>
          <w:b w:val="0"/>
          <w:sz w:val="22"/>
          <w:szCs w:val="22"/>
          <w:lang w:val="en-GB"/>
        </w:rPr>
      </w:pPr>
      <w:r>
        <w:rPr>
          <w:sz w:val="22"/>
          <w:szCs w:val="22"/>
          <w:lang w:val="en-GB"/>
        </w:rPr>
        <w:t>Contract notice</w:t>
      </w:r>
      <w:r w:rsidR="00D261B4" w:rsidRPr="00EB4554">
        <w:rPr>
          <w:sz w:val="22"/>
          <w:szCs w:val="22"/>
          <w:lang w:val="en-GB"/>
        </w:rPr>
        <w:t xml:space="preserve">: </w:t>
      </w:r>
      <w:r w:rsidR="0088191F" w:rsidRPr="005F11CD">
        <w:rPr>
          <w:sz w:val="22"/>
          <w:szCs w:val="22"/>
          <w:lang w:val="en-GB"/>
        </w:rPr>
        <w:t xml:space="preserve"> </w:t>
      </w:r>
      <w:r w:rsidR="00E8795E">
        <w:rPr>
          <w:sz w:val="22"/>
          <w:szCs w:val="22"/>
          <w:lang w:val="en-GB"/>
        </w:rPr>
        <w:t>EIB-</w:t>
      </w:r>
      <w:proofErr w:type="spellStart"/>
      <w:r w:rsidR="00E8795E">
        <w:rPr>
          <w:sz w:val="22"/>
          <w:szCs w:val="22"/>
          <w:lang w:val="en-GB"/>
        </w:rPr>
        <w:t>GtP</w:t>
      </w:r>
      <w:proofErr w:type="spellEnd"/>
      <w:r w:rsidR="00E8795E">
        <w:rPr>
          <w:sz w:val="22"/>
          <w:szCs w:val="22"/>
          <w:lang w:val="en-GB"/>
        </w:rPr>
        <w:t xml:space="preserve">/90.345 </w:t>
      </w:r>
    </w:p>
    <w:p w14:paraId="2E2D4F43" w14:textId="72641A9E" w:rsidR="00D261B4" w:rsidRPr="00CC6D7D" w:rsidRDefault="002E1CA0">
      <w:pPr>
        <w:pStyle w:val="Title"/>
        <w:spacing w:after="120"/>
        <w:rPr>
          <w:sz w:val="22"/>
          <w:szCs w:val="22"/>
          <w:lang w:val="en-GB"/>
        </w:rPr>
      </w:pPr>
      <w:r w:rsidRPr="00932306">
        <w:rPr>
          <w:sz w:val="22"/>
          <w:szCs w:val="22"/>
          <w:lang w:val="en-GB"/>
        </w:rPr>
        <w:t xml:space="preserve">Supervision of Works for the </w:t>
      </w:r>
      <w:r w:rsidR="00E8795E">
        <w:rPr>
          <w:sz w:val="22"/>
          <w:szCs w:val="22"/>
          <w:lang w:val="en-GB"/>
        </w:rPr>
        <w:t xml:space="preserve">Water and Sanitation Project in </w:t>
      </w:r>
      <w:proofErr w:type="spellStart"/>
      <w:r w:rsidR="00E8795E">
        <w:rPr>
          <w:sz w:val="22"/>
          <w:szCs w:val="22"/>
          <w:lang w:val="en-GB"/>
        </w:rPr>
        <w:t>Republika</w:t>
      </w:r>
      <w:proofErr w:type="spellEnd"/>
      <w:r w:rsidR="00E8795E">
        <w:rPr>
          <w:sz w:val="22"/>
          <w:szCs w:val="22"/>
          <w:lang w:val="en-GB"/>
        </w:rPr>
        <w:t xml:space="preserve"> </w:t>
      </w:r>
      <w:proofErr w:type="spellStart"/>
      <w:r w:rsidR="00E8795E">
        <w:rPr>
          <w:sz w:val="22"/>
          <w:szCs w:val="22"/>
          <w:lang w:val="en-GB"/>
        </w:rPr>
        <w:t>Srpska</w:t>
      </w:r>
      <w:proofErr w:type="spellEnd"/>
      <w:r w:rsidR="00E8795E">
        <w:rPr>
          <w:sz w:val="22"/>
          <w:szCs w:val="22"/>
          <w:lang w:val="en-GB"/>
        </w:rPr>
        <w:t xml:space="preserve"> II</w:t>
      </w:r>
    </w:p>
    <w:p w14:paraId="1B469648" w14:textId="77777777" w:rsidR="00D261B4" w:rsidRPr="00EB4554" w:rsidRDefault="00D261B4">
      <w:pPr>
        <w:pStyle w:val="Title"/>
        <w:pBdr>
          <w:bottom w:val="single" w:sz="6" w:space="1" w:color="auto"/>
        </w:pBdr>
        <w:tabs>
          <w:tab w:val="clear" w:pos="-720"/>
          <w:tab w:val="left" w:pos="6912"/>
          <w:tab w:val="left" w:pos="8188"/>
          <w:tab w:val="left" w:pos="10031"/>
        </w:tabs>
        <w:spacing w:after="240"/>
        <w:jc w:val="both"/>
        <w:rPr>
          <w:b w:val="0"/>
          <w:sz w:val="22"/>
          <w:szCs w:val="22"/>
          <w:lang w:val="en-GB"/>
        </w:rPr>
      </w:pPr>
    </w:p>
    <w:p w14:paraId="7E0012EE" w14:textId="77777777" w:rsidR="00D261B4" w:rsidRPr="00EB4554" w:rsidRDefault="00595095">
      <w:pPr>
        <w:pStyle w:val="Blockquote"/>
        <w:jc w:val="both"/>
        <w:rPr>
          <w:b/>
          <w:sz w:val="22"/>
          <w:szCs w:val="22"/>
          <w:lang w:val="en-GB"/>
        </w:rPr>
      </w:pPr>
      <w:r>
        <w:rPr>
          <w:b/>
          <w:sz w:val="22"/>
          <w:szCs w:val="22"/>
          <w:lang w:val="en-GB"/>
        </w:rPr>
        <w:t>Please supply o</w:t>
      </w:r>
      <w:r w:rsidR="00D261B4" w:rsidRPr="00EB4554">
        <w:rPr>
          <w:rStyle w:val="Strong"/>
          <w:sz w:val="22"/>
          <w:szCs w:val="22"/>
          <w:lang w:val="en-GB"/>
        </w:rPr>
        <w:t xml:space="preserve">ne signed </w:t>
      </w:r>
      <w:r w:rsidR="00D261B4" w:rsidRPr="00EB4554">
        <w:rPr>
          <w:sz w:val="22"/>
          <w:szCs w:val="22"/>
          <w:lang w:val="en-GB"/>
        </w:rPr>
        <w:t xml:space="preserve">application, together with </w:t>
      </w:r>
      <w:r w:rsidR="00D261B4" w:rsidRPr="00EB4554">
        <w:rPr>
          <w:b/>
          <w:sz w:val="22"/>
          <w:szCs w:val="22"/>
          <w:lang w:val="en-GB"/>
        </w:rPr>
        <w:t>three copies.</w:t>
      </w:r>
      <w:r w:rsidR="00DF4EE9" w:rsidRPr="00EB4554">
        <w:rPr>
          <w:b/>
          <w:sz w:val="22"/>
          <w:szCs w:val="22"/>
          <w:lang w:val="en-GB"/>
        </w:rPr>
        <w:t xml:space="preserve"> </w:t>
      </w:r>
      <w:r w:rsidR="007C0FCD" w:rsidRPr="00EB4554">
        <w:rPr>
          <w:bCs/>
          <w:sz w:val="22"/>
          <w:szCs w:val="22"/>
          <w:lang w:val="en-GB"/>
        </w:rPr>
        <w:t xml:space="preserve">For </w:t>
      </w:r>
      <w:proofErr w:type="spellStart"/>
      <w:r w:rsidR="007C0FCD" w:rsidRPr="00EB4554">
        <w:rPr>
          <w:bCs/>
          <w:sz w:val="22"/>
          <w:szCs w:val="22"/>
          <w:lang w:val="en-GB"/>
        </w:rPr>
        <w:t>economical</w:t>
      </w:r>
      <w:proofErr w:type="spellEnd"/>
      <w:r w:rsidR="007C0FCD" w:rsidRPr="00EB4554">
        <w:rPr>
          <w:bCs/>
          <w:sz w:val="22"/>
          <w:szCs w:val="22"/>
          <w:lang w:val="en-GB"/>
        </w:rPr>
        <w:t xml:space="preserve"> and ecological reasons, we strongly recommend that you submit your files on paper (no plastic folder or divider).</w:t>
      </w:r>
      <w:r w:rsidR="00DF4EE9" w:rsidRPr="00EB4554">
        <w:rPr>
          <w:bCs/>
          <w:sz w:val="22"/>
          <w:szCs w:val="22"/>
          <w:lang w:val="en-GB"/>
        </w:rPr>
        <w:t xml:space="preserve"> </w:t>
      </w:r>
      <w:r w:rsidR="007C0FCD" w:rsidRPr="00EB4554">
        <w:rPr>
          <w:bCs/>
          <w:sz w:val="22"/>
          <w:szCs w:val="22"/>
          <w:lang w:val="en-GB"/>
        </w:rPr>
        <w:t>We also suggest you use double-sided print</w:t>
      </w:r>
      <w:r w:rsidR="006E6287">
        <w:rPr>
          <w:bCs/>
          <w:sz w:val="22"/>
          <w:szCs w:val="22"/>
          <w:lang w:val="en-GB"/>
        </w:rPr>
        <w:t>ing</w:t>
      </w:r>
      <w:r w:rsidR="007C0FCD" w:rsidRPr="00EB4554">
        <w:rPr>
          <w:bCs/>
          <w:sz w:val="22"/>
          <w:szCs w:val="22"/>
          <w:lang w:val="en-GB"/>
        </w:rPr>
        <w:t xml:space="preserve"> </w:t>
      </w:r>
      <w:r>
        <w:rPr>
          <w:bCs/>
          <w:sz w:val="22"/>
          <w:szCs w:val="22"/>
          <w:lang w:val="en-GB"/>
        </w:rPr>
        <w:t>wherever</w:t>
      </w:r>
      <w:r w:rsidR="007C0FCD" w:rsidRPr="00EB4554">
        <w:rPr>
          <w:bCs/>
          <w:sz w:val="22"/>
          <w:szCs w:val="22"/>
          <w:lang w:val="en-GB"/>
        </w:rPr>
        <w:t xml:space="preserve"> possible.</w:t>
      </w:r>
      <w:r w:rsidR="007C0FCD" w:rsidRPr="00EB4554">
        <w:rPr>
          <w:b/>
          <w:sz w:val="22"/>
          <w:szCs w:val="22"/>
          <w:lang w:val="en-GB"/>
        </w:rPr>
        <w:t xml:space="preserve"> </w:t>
      </w:r>
      <w:r w:rsidRPr="00595095">
        <w:rPr>
          <w:sz w:val="22"/>
          <w:szCs w:val="22"/>
          <w:lang w:val="en-GB"/>
        </w:rPr>
        <w:t>Your</w:t>
      </w:r>
      <w:r w:rsidR="00D261B4" w:rsidRPr="00EB4554">
        <w:rPr>
          <w:sz w:val="22"/>
          <w:szCs w:val="22"/>
          <w:lang w:val="en-GB"/>
        </w:rPr>
        <w:t xml:space="preserve"> application must include a signed declaration using the annexed format from each legal entity making the application.</w:t>
      </w:r>
      <w:r w:rsidR="00DF4EE9" w:rsidRPr="00EB4554">
        <w:rPr>
          <w:sz w:val="22"/>
          <w:szCs w:val="22"/>
          <w:lang w:val="en-GB"/>
        </w:rPr>
        <w:t xml:space="preserve"> </w:t>
      </w:r>
      <w:r w:rsidR="00D261B4" w:rsidRPr="00EB4554">
        <w:rPr>
          <w:b/>
          <w:sz w:val="22"/>
          <w:szCs w:val="22"/>
          <w:lang w:val="en-GB"/>
        </w:rPr>
        <w:t>All data included in this application must concern only the legal entity or entities making the application.</w:t>
      </w:r>
    </w:p>
    <w:p w14:paraId="63E33F4D" w14:textId="77777777" w:rsidR="00D261B4" w:rsidRPr="00EB4554" w:rsidRDefault="00D261B4">
      <w:pPr>
        <w:pStyle w:val="Blockquote"/>
        <w:jc w:val="both"/>
        <w:rPr>
          <w:sz w:val="22"/>
          <w:szCs w:val="22"/>
          <w:lang w:val="en-GB"/>
        </w:rPr>
      </w:pPr>
      <w:r w:rsidRPr="00EB4554">
        <w:rPr>
          <w:sz w:val="22"/>
          <w:szCs w:val="22"/>
          <w:lang w:val="en-GB"/>
        </w:rPr>
        <w:t>Any additional documentation (brochure</w:t>
      </w:r>
      <w:r w:rsidR="002A094A">
        <w:rPr>
          <w:sz w:val="22"/>
          <w:szCs w:val="22"/>
          <w:lang w:val="en-GB"/>
        </w:rPr>
        <w:t>s</w:t>
      </w:r>
      <w:r w:rsidRPr="00EB4554">
        <w:rPr>
          <w:sz w:val="22"/>
          <w:szCs w:val="22"/>
          <w:lang w:val="en-GB"/>
        </w:rPr>
        <w:t>, letter</w:t>
      </w:r>
      <w:r w:rsidR="002A094A">
        <w:rPr>
          <w:sz w:val="22"/>
          <w:szCs w:val="22"/>
          <w:lang w:val="en-GB"/>
        </w:rPr>
        <w:t>s</w:t>
      </w:r>
      <w:r w:rsidRPr="00EB4554">
        <w:rPr>
          <w:sz w:val="22"/>
          <w:szCs w:val="22"/>
          <w:lang w:val="en-GB"/>
        </w:rPr>
        <w:t xml:space="preserve"> etc</w:t>
      </w:r>
      <w:r w:rsidR="006E6287">
        <w:rPr>
          <w:sz w:val="22"/>
          <w:szCs w:val="22"/>
          <w:lang w:val="en-GB"/>
        </w:rPr>
        <w:t>.</w:t>
      </w:r>
      <w:r w:rsidRPr="00EB4554">
        <w:rPr>
          <w:sz w:val="22"/>
          <w:szCs w:val="22"/>
          <w:lang w:val="en-GB"/>
        </w:rPr>
        <w:t xml:space="preserve">) sent with </w:t>
      </w:r>
      <w:r w:rsidR="002A094A">
        <w:rPr>
          <w:sz w:val="22"/>
          <w:szCs w:val="22"/>
          <w:lang w:val="en-GB"/>
        </w:rPr>
        <w:t>your</w:t>
      </w:r>
      <w:r w:rsidRPr="00EB4554">
        <w:rPr>
          <w:sz w:val="22"/>
          <w:szCs w:val="22"/>
          <w:lang w:val="en-GB"/>
        </w:rPr>
        <w:t xml:space="preserve"> application will not be taken into consideration.</w:t>
      </w:r>
      <w:r w:rsidRPr="00EB4554">
        <w:rPr>
          <w:b/>
          <w:sz w:val="22"/>
          <w:szCs w:val="22"/>
          <w:lang w:val="en-GB"/>
        </w:rPr>
        <w:t xml:space="preserve"> </w:t>
      </w:r>
      <w:r w:rsidRPr="00EB4554">
        <w:rPr>
          <w:sz w:val="22"/>
          <w:szCs w:val="22"/>
          <w:lang w:val="en-GB"/>
        </w:rPr>
        <w:t xml:space="preserve">Applications submitted by a </w:t>
      </w:r>
      <w:r w:rsidRPr="00EB4554">
        <w:rPr>
          <w:b/>
          <w:sz w:val="22"/>
          <w:szCs w:val="22"/>
          <w:lang w:val="en-GB"/>
        </w:rPr>
        <w:t>consortium</w:t>
      </w:r>
      <w:r w:rsidRPr="00EB4554">
        <w:rPr>
          <w:sz w:val="22"/>
          <w:szCs w:val="22"/>
          <w:lang w:val="en-GB"/>
        </w:rPr>
        <w:t xml:space="preserve"> (</w:t>
      </w:r>
      <w:r w:rsidR="00F305AA" w:rsidRPr="00EB4554">
        <w:rPr>
          <w:sz w:val="22"/>
          <w:szCs w:val="22"/>
          <w:lang w:val="en-GB"/>
        </w:rPr>
        <w:t>i.e.</w:t>
      </w:r>
      <w:r w:rsidRPr="00EB4554">
        <w:rPr>
          <w:sz w:val="22"/>
          <w:szCs w:val="22"/>
          <w:lang w:val="en-GB"/>
        </w:rPr>
        <w:t xml:space="preserve"> either a permanent, legally-established grouping or a grouping </w:t>
      </w:r>
      <w:r w:rsidR="006E6287">
        <w:rPr>
          <w:sz w:val="22"/>
          <w:szCs w:val="22"/>
          <w:lang w:val="en-GB"/>
        </w:rPr>
        <w:t>set up</w:t>
      </w:r>
      <w:r w:rsidRPr="00EB4554">
        <w:rPr>
          <w:sz w:val="22"/>
          <w:szCs w:val="22"/>
          <w:lang w:val="en-GB"/>
        </w:rPr>
        <w:t xml:space="preserve"> informally for a specific tender procedure) must follow the instructions applicable to the consortium leader and its </w:t>
      </w:r>
      <w:r w:rsidR="00DA13E8" w:rsidRPr="00EB4554">
        <w:rPr>
          <w:sz w:val="22"/>
          <w:szCs w:val="22"/>
          <w:lang w:val="en-GB"/>
        </w:rPr>
        <w:t>member</w:t>
      </w:r>
      <w:r w:rsidRPr="00EB4554">
        <w:rPr>
          <w:sz w:val="22"/>
          <w:szCs w:val="22"/>
          <w:lang w:val="en-GB"/>
        </w:rPr>
        <w:t>s.</w:t>
      </w:r>
    </w:p>
    <w:p w14:paraId="20005D25" w14:textId="714738FA" w:rsidR="006A3EE0" w:rsidRPr="00EB4554" w:rsidRDefault="006A3EE0">
      <w:pPr>
        <w:pStyle w:val="Blockquote"/>
        <w:jc w:val="both"/>
        <w:rPr>
          <w:sz w:val="22"/>
          <w:szCs w:val="22"/>
          <w:lang w:val="en-GB"/>
        </w:rPr>
      </w:pPr>
      <w:r w:rsidRPr="00EB4554">
        <w:rPr>
          <w:sz w:val="22"/>
          <w:szCs w:val="22"/>
          <w:lang w:val="en-GB"/>
        </w:rPr>
        <w:t>An economic operator may, where appropriate and for a particular contract, rely on the capacities of other entities, regardless of the legal nature of the links which it has with them</w:t>
      </w:r>
      <w:r w:rsidR="00F968C6" w:rsidRPr="003C6C4C">
        <w:rPr>
          <w:sz w:val="22"/>
          <w:szCs w:val="22"/>
          <w:lang w:val="en-GB"/>
        </w:rPr>
        <w:t xml:space="preserve">. </w:t>
      </w:r>
      <w:r w:rsidR="00F968C6" w:rsidRPr="00F968C6">
        <w:rPr>
          <w:sz w:val="22"/>
          <w:szCs w:val="22"/>
          <w:lang w:val="en-GB"/>
        </w:rPr>
        <w:t>I</w:t>
      </w:r>
      <w:r w:rsidR="00F968C6">
        <w:rPr>
          <w:sz w:val="22"/>
          <w:szCs w:val="22"/>
          <w:lang w:val="en-GB"/>
        </w:rPr>
        <w:t>f the economic operator</w:t>
      </w:r>
      <w:r w:rsidR="00F968C6" w:rsidRPr="00F968C6">
        <w:rPr>
          <w:sz w:val="22"/>
          <w:szCs w:val="22"/>
          <w:lang w:val="en-GB"/>
        </w:rPr>
        <w:t xml:space="preserve"> relies on other entities it must prove to the </w:t>
      </w:r>
      <w:r w:rsidR="00CB62A6">
        <w:rPr>
          <w:sz w:val="22"/>
          <w:szCs w:val="22"/>
          <w:lang w:val="en-GB"/>
        </w:rPr>
        <w:t>Contracting Authority</w:t>
      </w:r>
      <w:r w:rsidR="00F968C6" w:rsidRPr="00F968C6">
        <w:rPr>
          <w:sz w:val="22"/>
          <w:szCs w:val="22"/>
          <w:lang w:val="en-GB"/>
        </w:rPr>
        <w:t xml:space="preserve"> that it will have at its disposal the resources necessary for </w:t>
      </w:r>
      <w:r w:rsidR="00DA121F">
        <w:rPr>
          <w:sz w:val="22"/>
          <w:szCs w:val="22"/>
          <w:lang w:val="en-GB"/>
        </w:rPr>
        <w:t xml:space="preserve">the </w:t>
      </w:r>
      <w:r w:rsidR="00F968C6" w:rsidRPr="00F968C6">
        <w:rPr>
          <w:sz w:val="22"/>
          <w:szCs w:val="22"/>
          <w:lang w:val="en-GB"/>
        </w:rPr>
        <w:t>performa</w:t>
      </w:r>
      <w:r w:rsidR="00DA121F">
        <w:rPr>
          <w:sz w:val="22"/>
          <w:szCs w:val="22"/>
          <w:lang w:val="en-GB"/>
        </w:rPr>
        <w:t>nce of the contract</w:t>
      </w:r>
      <w:r w:rsidR="00F968C6" w:rsidRPr="00F968C6">
        <w:rPr>
          <w:sz w:val="22"/>
          <w:szCs w:val="22"/>
          <w:lang w:val="en-GB"/>
        </w:rPr>
        <w:t xml:space="preserve"> by producing a commitment on the part of those entities to place those resources at its disposal. Such entities, for instance the parent company of the economic operator, must respect the same rules of eligibility and must comply with the selection criteria for which the economic operator relies on them. Furthermore, the data for this third entity for the relevant selection criterion should be included in a separate document. Proof of the capac</w:t>
      </w:r>
      <w:r w:rsidR="00DA121F">
        <w:rPr>
          <w:sz w:val="22"/>
          <w:szCs w:val="22"/>
          <w:lang w:val="en-GB"/>
        </w:rPr>
        <w:t>ity will also have to be provid</w:t>
      </w:r>
      <w:r w:rsidR="00F968C6" w:rsidRPr="00F968C6">
        <w:rPr>
          <w:sz w:val="22"/>
          <w:szCs w:val="22"/>
          <w:lang w:val="en-GB"/>
        </w:rPr>
        <w:t xml:space="preserve">ed when requested by the </w:t>
      </w:r>
      <w:r w:rsidR="00CB62A6">
        <w:rPr>
          <w:sz w:val="22"/>
          <w:szCs w:val="22"/>
          <w:lang w:val="en-GB"/>
        </w:rPr>
        <w:t>Contracting Authority</w:t>
      </w:r>
      <w:r w:rsidR="00F968C6" w:rsidRPr="00F968C6">
        <w:rPr>
          <w:sz w:val="22"/>
          <w:szCs w:val="22"/>
          <w:lang w:val="en-GB"/>
        </w:rPr>
        <w:t>.</w:t>
      </w:r>
      <w:r w:rsidRPr="00EB4554">
        <w:rPr>
          <w:sz w:val="22"/>
          <w:szCs w:val="22"/>
          <w:lang w:val="en-GB"/>
        </w:rPr>
        <w:t xml:space="preserve"> </w:t>
      </w:r>
      <w:r w:rsidR="004B4AAF" w:rsidRPr="003467A5">
        <w:rPr>
          <w:sz w:val="22"/>
          <w:szCs w:val="22"/>
          <w:lang w:val="en-GB"/>
        </w:rPr>
        <w:t>With regard to technical and professional criteria, an economic operator may only rely on the capacities of other entities where the latter will perform the services for which these capacities are required.</w:t>
      </w:r>
      <w:r w:rsidR="004B4AAF">
        <w:rPr>
          <w:sz w:val="22"/>
          <w:szCs w:val="22"/>
          <w:lang w:val="en-GB"/>
        </w:rPr>
        <w:t xml:space="preserve"> </w:t>
      </w:r>
      <w:r w:rsidR="004B4AAF" w:rsidRPr="004B4AAF">
        <w:rPr>
          <w:sz w:val="22"/>
          <w:szCs w:val="22"/>
          <w:lang w:val="en-GB"/>
        </w:rPr>
        <w:t>With regard to economic and financial criteria, the entities upon whose capacity the tenderer relies become jointly and severally liable for the performance of the contract.</w:t>
      </w:r>
    </w:p>
    <w:p w14:paraId="490204B2" w14:textId="39C0BCB5" w:rsidR="002E1CA0" w:rsidRPr="00932306" w:rsidRDefault="002E1CA0" w:rsidP="00932306">
      <w:pPr>
        <w:pStyle w:val="Blockquote"/>
        <w:jc w:val="both"/>
        <w:rPr>
          <w:sz w:val="22"/>
          <w:szCs w:val="22"/>
          <w:lang w:val="en-GB"/>
        </w:rPr>
      </w:pPr>
      <w:r w:rsidRPr="00932306">
        <w:rPr>
          <w:sz w:val="22"/>
          <w:szCs w:val="22"/>
          <w:lang w:val="en-GB"/>
        </w:rPr>
        <w:t xml:space="preserve">Firms originating from all countries of the world are eligible to tender for works, goods and services contracts. The </w:t>
      </w:r>
      <w:r w:rsidR="00CB0B48">
        <w:rPr>
          <w:sz w:val="22"/>
          <w:szCs w:val="22"/>
          <w:lang w:val="en-GB"/>
        </w:rPr>
        <w:t>Procuri</w:t>
      </w:r>
      <w:r w:rsidRPr="00932306">
        <w:rPr>
          <w:sz w:val="22"/>
          <w:szCs w:val="22"/>
          <w:lang w:val="en-GB"/>
        </w:rPr>
        <w:t xml:space="preserve">ng </w:t>
      </w:r>
      <w:r w:rsidR="00CB0B48">
        <w:rPr>
          <w:sz w:val="22"/>
          <w:szCs w:val="22"/>
          <w:lang w:val="en-GB"/>
        </w:rPr>
        <w:t>Entity</w:t>
      </w:r>
      <w:r w:rsidRPr="00932306">
        <w:rPr>
          <w:sz w:val="22"/>
          <w:szCs w:val="22"/>
          <w:lang w:val="en-GB"/>
        </w:rPr>
        <w:t xml:space="preserve"> shall verify whether there are grounds for exclusion for these entities. In this sense the respective entity shall provide the Declaration referred to </w:t>
      </w:r>
      <w:proofErr w:type="spellStart"/>
      <w:r w:rsidRPr="00932306">
        <w:rPr>
          <w:sz w:val="22"/>
          <w:szCs w:val="22"/>
          <w:lang w:val="en-GB"/>
        </w:rPr>
        <w:t>at</w:t>
      </w:r>
      <w:proofErr w:type="spellEnd"/>
      <w:r w:rsidRPr="00932306">
        <w:rPr>
          <w:sz w:val="22"/>
          <w:szCs w:val="22"/>
          <w:lang w:val="en-GB"/>
        </w:rPr>
        <w:t xml:space="preserve"> point 7 of this Application form. The </w:t>
      </w:r>
      <w:r w:rsidR="00CB0B48" w:rsidRPr="00CB0B48">
        <w:rPr>
          <w:sz w:val="22"/>
          <w:szCs w:val="22"/>
          <w:lang w:val="en-GB"/>
        </w:rPr>
        <w:t xml:space="preserve">Procuring Entity </w:t>
      </w:r>
      <w:r w:rsidRPr="00932306">
        <w:rPr>
          <w:sz w:val="22"/>
          <w:szCs w:val="22"/>
          <w:lang w:val="en-GB"/>
        </w:rPr>
        <w:t xml:space="preserve">shall require that the economic operator replaces an entity which does not meet a relevant selection criterion, or in respect of which there are compulsory grounds for exclusion. The </w:t>
      </w:r>
      <w:r w:rsidR="00CB0B48" w:rsidRPr="00CB0B48">
        <w:rPr>
          <w:sz w:val="22"/>
          <w:szCs w:val="22"/>
          <w:lang w:val="en-GB"/>
        </w:rPr>
        <w:t xml:space="preserve">Procuring Entity </w:t>
      </w:r>
      <w:r w:rsidRPr="00932306">
        <w:rPr>
          <w:sz w:val="22"/>
          <w:szCs w:val="22"/>
          <w:lang w:val="en-GB"/>
        </w:rPr>
        <w:t xml:space="preserve">may require that the economic operator substitutes an entity in respect of which there are non-compulsory grounds for exclusion. </w:t>
      </w:r>
    </w:p>
    <w:p w14:paraId="6D7AF99A" w14:textId="7D6C33FB" w:rsidR="002E1CA0" w:rsidRPr="00932306" w:rsidRDefault="002E1CA0" w:rsidP="00932306">
      <w:pPr>
        <w:pStyle w:val="Blockquote"/>
        <w:jc w:val="both"/>
        <w:rPr>
          <w:sz w:val="22"/>
          <w:szCs w:val="22"/>
          <w:lang w:val="en-GB"/>
        </w:rPr>
      </w:pPr>
      <w:r w:rsidRPr="00932306">
        <w:rPr>
          <w:sz w:val="22"/>
          <w:szCs w:val="22"/>
          <w:lang w:val="en-GB"/>
        </w:rPr>
        <w:t>Tender procedure will be carried out in line with EIB Guide to Procurement version 2018 (</w:t>
      </w:r>
      <w:proofErr w:type="spellStart"/>
      <w:proofErr w:type="gramStart"/>
      <w:r w:rsidRPr="00932306">
        <w:rPr>
          <w:sz w:val="22"/>
          <w:szCs w:val="22"/>
          <w:lang w:val="en-GB"/>
        </w:rPr>
        <w:t>GtP</w:t>
      </w:r>
      <w:proofErr w:type="spellEnd"/>
      <w:proofErr w:type="gramEnd"/>
      <w:r w:rsidRPr="00932306">
        <w:rPr>
          <w:sz w:val="22"/>
          <w:szCs w:val="22"/>
          <w:lang w:val="en-GB"/>
        </w:rPr>
        <w:t>)</w:t>
      </w:r>
      <w:r w:rsidR="00DA0848">
        <w:rPr>
          <w:rStyle w:val="FootnoteReference"/>
          <w:sz w:val="22"/>
          <w:szCs w:val="22"/>
          <w:lang w:val="en-GB"/>
        </w:rPr>
        <w:footnoteReference w:id="3"/>
      </w:r>
      <w:r w:rsidR="00DA0848">
        <w:rPr>
          <w:sz w:val="22"/>
          <w:szCs w:val="22"/>
          <w:lang w:val="en-GB"/>
        </w:rPr>
        <w:t>.</w:t>
      </w:r>
      <w:r w:rsidRPr="00932306">
        <w:rPr>
          <w:sz w:val="22"/>
          <w:szCs w:val="22"/>
          <w:lang w:val="en-GB"/>
        </w:rPr>
        <w:t xml:space="preserve"> </w:t>
      </w:r>
    </w:p>
    <w:p w14:paraId="21C67A17" w14:textId="754AB03B" w:rsidR="002E1CA0" w:rsidRPr="00932306" w:rsidRDefault="002E1CA0" w:rsidP="00932306">
      <w:pPr>
        <w:pStyle w:val="Blockquote"/>
        <w:jc w:val="both"/>
        <w:rPr>
          <w:sz w:val="22"/>
          <w:szCs w:val="22"/>
          <w:lang w:val="en-GB"/>
        </w:rPr>
      </w:pPr>
      <w:r w:rsidRPr="00932306">
        <w:rPr>
          <w:sz w:val="22"/>
          <w:szCs w:val="22"/>
          <w:lang w:val="en-GB"/>
        </w:rPr>
        <w:t xml:space="preserve">Tenderers shall be excluded from this invitation to tender procedure if any of the mandatory exclusion grounds for rejection apply. Tenderers may be excluded from this invitation to tender procedure if any of the discretionary grounds for exclusion apply. Tenderers found to have a conflict </w:t>
      </w:r>
      <w:r w:rsidRPr="00932306">
        <w:rPr>
          <w:sz w:val="22"/>
          <w:szCs w:val="22"/>
          <w:lang w:val="en-GB"/>
        </w:rPr>
        <w:lastRenderedPageBreak/>
        <w:t xml:space="preserve">of interest shall be disqualified. Assessment of any potential conflict of interest, which is defined in section 1.5 of the </w:t>
      </w:r>
      <w:proofErr w:type="spellStart"/>
      <w:proofErr w:type="gramStart"/>
      <w:r w:rsidRPr="00932306">
        <w:rPr>
          <w:sz w:val="22"/>
          <w:szCs w:val="22"/>
          <w:lang w:val="en-GB"/>
        </w:rPr>
        <w:t>GtP</w:t>
      </w:r>
      <w:proofErr w:type="spellEnd"/>
      <w:proofErr w:type="gramEnd"/>
      <w:r w:rsidRPr="00932306">
        <w:rPr>
          <w:sz w:val="22"/>
          <w:szCs w:val="22"/>
          <w:lang w:val="en-GB"/>
        </w:rPr>
        <w:t xml:space="preserve">, will be done as per the </w:t>
      </w:r>
      <w:proofErr w:type="spellStart"/>
      <w:r w:rsidRPr="00932306">
        <w:rPr>
          <w:sz w:val="22"/>
          <w:szCs w:val="22"/>
          <w:lang w:val="en-GB"/>
        </w:rPr>
        <w:t>GtP</w:t>
      </w:r>
      <w:proofErr w:type="spellEnd"/>
      <w:r w:rsidRPr="00932306">
        <w:rPr>
          <w:sz w:val="22"/>
          <w:szCs w:val="22"/>
          <w:lang w:val="en-GB"/>
        </w:rPr>
        <w:t>.</w:t>
      </w:r>
    </w:p>
    <w:p w14:paraId="5646829F" w14:textId="2586C2A2" w:rsidR="002E1CA0" w:rsidRPr="00932306" w:rsidRDefault="002E1CA0" w:rsidP="00932306">
      <w:pPr>
        <w:pStyle w:val="Blockquote"/>
        <w:jc w:val="both"/>
        <w:rPr>
          <w:sz w:val="22"/>
          <w:szCs w:val="22"/>
          <w:lang w:val="en-GB"/>
        </w:rPr>
      </w:pPr>
      <w:r w:rsidRPr="00932306">
        <w:rPr>
          <w:sz w:val="22"/>
          <w:szCs w:val="22"/>
          <w:lang w:val="en-GB"/>
        </w:rPr>
        <w:t>Tenderers that have been sanctioned by the Bank in accordance with the Bank’s Policy on Preventing and Deterring Prohibited Conduct</w:t>
      </w:r>
      <w:r w:rsidR="00531174">
        <w:rPr>
          <w:sz w:val="22"/>
          <w:szCs w:val="22"/>
          <w:lang w:val="en-GB"/>
        </w:rPr>
        <w:t xml:space="preserve"> as defined in </w:t>
      </w:r>
      <w:r w:rsidR="00531174" w:rsidRPr="00932306">
        <w:rPr>
          <w:sz w:val="22"/>
          <w:szCs w:val="22"/>
          <w:lang w:val="en-GB"/>
        </w:rPr>
        <w:t>EIB Anti-Fraud Policy</w:t>
      </w:r>
      <w:r w:rsidRPr="00317D6A">
        <w:rPr>
          <w:sz w:val="22"/>
          <w:szCs w:val="22"/>
          <w:vertAlign w:val="superscript"/>
          <w:lang w:val="en-GB"/>
        </w:rPr>
        <w:footnoteReference w:id="4"/>
      </w:r>
      <w:r w:rsidRPr="00932306">
        <w:rPr>
          <w:sz w:val="22"/>
          <w:szCs w:val="22"/>
          <w:lang w:val="en-GB"/>
        </w:rPr>
        <w:t xml:space="preserve"> and EIB Exclusion Policy</w:t>
      </w:r>
      <w:r w:rsidR="00531174">
        <w:rPr>
          <w:rStyle w:val="FootnoteReference"/>
          <w:sz w:val="22"/>
          <w:szCs w:val="22"/>
          <w:lang w:val="en-GB"/>
        </w:rPr>
        <w:footnoteReference w:id="5"/>
      </w:r>
      <w:r w:rsidRPr="00932306">
        <w:rPr>
          <w:sz w:val="22"/>
          <w:szCs w:val="22"/>
          <w:lang w:val="en-GB"/>
        </w:rPr>
        <w:t xml:space="preserve"> shall be ineligible to be prequalified for, bid for, or be awarded a Bank-financed contract or benefit from a Bank-financed contract, financially or otherwise, during such period of time as the Bank shall have determined. </w:t>
      </w:r>
    </w:p>
    <w:p w14:paraId="01ABFBBB" w14:textId="1ECA5DC9" w:rsidR="002E1CA0" w:rsidRDefault="002E1CA0" w:rsidP="00932306">
      <w:pPr>
        <w:pStyle w:val="Blockquote"/>
        <w:jc w:val="both"/>
        <w:rPr>
          <w:sz w:val="22"/>
          <w:szCs w:val="22"/>
          <w:lang w:val="en-GB"/>
        </w:rPr>
      </w:pPr>
      <w:r w:rsidRPr="00932306">
        <w:rPr>
          <w:sz w:val="22"/>
          <w:szCs w:val="22"/>
          <w:lang w:val="en-GB"/>
        </w:rPr>
        <w:t>Pursuant to its Sanctions Policy, the Bank shall not provide or otherwise make funds available, directly or indirectly, to or for the benefit of an individual or entity that is subject to financial sanctions imposed by the EU, either autonomously or pursuant to the financial sanctions decided by the United Nations Security Council on the basis of article 41 of the UN Charter.</w:t>
      </w:r>
    </w:p>
    <w:p w14:paraId="547CB32C" w14:textId="6E6F8240" w:rsidR="00C92B68" w:rsidRPr="007B48D7" w:rsidRDefault="00C92B68" w:rsidP="00932306">
      <w:pPr>
        <w:pStyle w:val="Blockquote"/>
        <w:jc w:val="both"/>
        <w:rPr>
          <w:sz w:val="22"/>
          <w:szCs w:val="22"/>
          <w:lang w:val="en-GB"/>
        </w:rPr>
      </w:pPr>
      <w:r w:rsidRPr="00932306">
        <w:rPr>
          <w:sz w:val="22"/>
          <w:szCs w:val="22"/>
          <w:lang w:val="en-GB"/>
        </w:rPr>
        <w:t xml:space="preserve">Candidates should alert </w:t>
      </w:r>
      <w:r w:rsidRPr="007B48D7">
        <w:rPr>
          <w:sz w:val="22"/>
          <w:szCs w:val="22"/>
          <w:lang w:val="en-GB"/>
        </w:rPr>
        <w:t xml:space="preserve">the </w:t>
      </w:r>
      <w:r w:rsidR="004F218D">
        <w:rPr>
          <w:sz w:val="22"/>
          <w:szCs w:val="22"/>
          <w:lang w:val="en-GB"/>
        </w:rPr>
        <w:t xml:space="preserve">Ministry of </w:t>
      </w:r>
      <w:r w:rsidR="00E8795E">
        <w:rPr>
          <w:sz w:val="22"/>
          <w:szCs w:val="22"/>
          <w:lang w:val="en-GB"/>
        </w:rPr>
        <w:t>Finance</w:t>
      </w:r>
      <w:r w:rsidRPr="005F11CD">
        <w:rPr>
          <w:sz w:val="22"/>
          <w:szCs w:val="22"/>
          <w:lang w:val="en-GB"/>
        </w:rPr>
        <w:t xml:space="preserve"> of the </w:t>
      </w:r>
      <w:proofErr w:type="spellStart"/>
      <w:r w:rsidRPr="005F11CD">
        <w:rPr>
          <w:sz w:val="22"/>
          <w:szCs w:val="22"/>
          <w:lang w:val="en-GB"/>
        </w:rPr>
        <w:t>Republi</w:t>
      </w:r>
      <w:r w:rsidR="00A77930">
        <w:rPr>
          <w:sz w:val="22"/>
          <w:szCs w:val="22"/>
          <w:lang w:val="en-GB"/>
        </w:rPr>
        <w:t>ka</w:t>
      </w:r>
      <w:proofErr w:type="spellEnd"/>
      <w:r w:rsidR="00E1028F">
        <w:rPr>
          <w:sz w:val="22"/>
          <w:szCs w:val="22"/>
          <w:lang w:val="en-GB"/>
        </w:rPr>
        <w:t xml:space="preserve"> </w:t>
      </w:r>
      <w:proofErr w:type="spellStart"/>
      <w:r w:rsidRPr="005F11CD">
        <w:rPr>
          <w:sz w:val="22"/>
          <w:szCs w:val="22"/>
          <w:lang w:val="en-GB"/>
        </w:rPr>
        <w:t>Srpska</w:t>
      </w:r>
      <w:proofErr w:type="spellEnd"/>
      <w:r w:rsidRPr="005F11CD">
        <w:rPr>
          <w:sz w:val="22"/>
          <w:szCs w:val="22"/>
          <w:lang w:val="en-GB"/>
        </w:rPr>
        <w:t xml:space="preserve"> (the </w:t>
      </w:r>
      <w:r w:rsidR="00CB0B48" w:rsidRPr="00CB0B48">
        <w:rPr>
          <w:sz w:val="22"/>
          <w:szCs w:val="22"/>
          <w:lang w:val="en-GB"/>
        </w:rPr>
        <w:t>Procuring Entity</w:t>
      </w:r>
      <w:r w:rsidRPr="005F11CD">
        <w:rPr>
          <w:sz w:val="22"/>
          <w:szCs w:val="22"/>
          <w:lang w:val="en-GB"/>
        </w:rPr>
        <w:t>)</w:t>
      </w:r>
      <w:r w:rsidRPr="007B48D7">
        <w:rPr>
          <w:sz w:val="22"/>
          <w:szCs w:val="22"/>
          <w:lang w:val="en-GB"/>
        </w:rPr>
        <w:t xml:space="preserve"> in writin</w:t>
      </w:r>
      <w:r w:rsidRPr="00932306">
        <w:rPr>
          <w:sz w:val="22"/>
          <w:szCs w:val="22"/>
          <w:lang w:val="en-GB"/>
        </w:rPr>
        <w:t>g, with a copy to the European Investment Bank, in case they should consider that certain clauses or provisions of the</w:t>
      </w:r>
      <w:r w:rsidR="00FD1829">
        <w:rPr>
          <w:sz w:val="22"/>
          <w:szCs w:val="22"/>
          <w:lang w:val="en-GB"/>
        </w:rPr>
        <w:t>se Prequalification Documents</w:t>
      </w:r>
      <w:r w:rsidRPr="00932306">
        <w:rPr>
          <w:sz w:val="22"/>
          <w:szCs w:val="22"/>
          <w:lang w:val="en-GB"/>
        </w:rPr>
        <w:t xml:space="preserve"> </w:t>
      </w:r>
      <w:r w:rsidR="00FD1829">
        <w:rPr>
          <w:sz w:val="22"/>
          <w:szCs w:val="22"/>
          <w:lang w:val="en-GB"/>
        </w:rPr>
        <w:t>(</w:t>
      </w:r>
      <w:r w:rsidRPr="00932306">
        <w:rPr>
          <w:sz w:val="22"/>
          <w:szCs w:val="22"/>
          <w:lang w:val="en-GB"/>
        </w:rPr>
        <w:t>PQDs</w:t>
      </w:r>
      <w:r w:rsidR="00FD1829">
        <w:rPr>
          <w:sz w:val="22"/>
          <w:szCs w:val="22"/>
          <w:lang w:val="en-GB"/>
        </w:rPr>
        <w:t>)</w:t>
      </w:r>
      <w:r w:rsidRPr="00932306">
        <w:rPr>
          <w:sz w:val="22"/>
          <w:szCs w:val="22"/>
          <w:lang w:val="en-GB"/>
        </w:rPr>
        <w:t xml:space="preserve"> might limit international </w:t>
      </w:r>
      <w:r w:rsidRPr="007B48D7">
        <w:rPr>
          <w:sz w:val="22"/>
          <w:szCs w:val="22"/>
          <w:lang w:val="en-GB"/>
        </w:rPr>
        <w:t xml:space="preserve">competition or introduce an unfair </w:t>
      </w:r>
      <w:r w:rsidRPr="000C0498">
        <w:rPr>
          <w:sz w:val="22"/>
          <w:szCs w:val="22"/>
          <w:lang w:val="en-GB"/>
        </w:rPr>
        <w:t>advantage to some candidates.</w:t>
      </w:r>
    </w:p>
    <w:p w14:paraId="11466433" w14:textId="4F59B8E7" w:rsidR="000C0498" w:rsidRPr="00E8795E" w:rsidRDefault="0086785A" w:rsidP="00613710">
      <w:pPr>
        <w:pStyle w:val="Blockquote"/>
        <w:jc w:val="both"/>
        <w:rPr>
          <w:szCs w:val="22"/>
          <w:lang w:val="en-GB"/>
        </w:rPr>
      </w:pPr>
      <w:r w:rsidRPr="005F11CD">
        <w:rPr>
          <w:sz w:val="22"/>
          <w:szCs w:val="22"/>
          <w:lang w:val="en-GB"/>
        </w:rPr>
        <w:t xml:space="preserve">Any appeals and complaints </w:t>
      </w:r>
      <w:r w:rsidR="00C55D59" w:rsidRPr="005F11CD">
        <w:rPr>
          <w:sz w:val="22"/>
          <w:szCs w:val="22"/>
          <w:lang w:val="en-GB"/>
        </w:rPr>
        <w:t xml:space="preserve">on the </w:t>
      </w:r>
      <w:r w:rsidR="0045605B" w:rsidRPr="005F11CD">
        <w:rPr>
          <w:sz w:val="22"/>
          <w:szCs w:val="22"/>
          <w:lang w:val="en-GB"/>
        </w:rPr>
        <w:t xml:space="preserve">actions of </w:t>
      </w:r>
      <w:r w:rsidR="00CB0B48" w:rsidRPr="00CB0B48">
        <w:rPr>
          <w:sz w:val="22"/>
          <w:szCs w:val="22"/>
          <w:lang w:val="en-GB"/>
        </w:rPr>
        <w:t xml:space="preserve">Procuring Entity </w:t>
      </w:r>
      <w:r w:rsidR="00526B37" w:rsidRPr="005F11CD">
        <w:rPr>
          <w:sz w:val="22"/>
          <w:szCs w:val="22"/>
          <w:lang w:val="en-GB"/>
        </w:rPr>
        <w:t>s</w:t>
      </w:r>
      <w:r w:rsidRPr="005F11CD">
        <w:rPr>
          <w:sz w:val="22"/>
          <w:szCs w:val="22"/>
          <w:lang w:val="en-GB"/>
        </w:rPr>
        <w:t>hould be made</w:t>
      </w:r>
      <w:r w:rsidR="00C92B68" w:rsidRPr="005F11CD">
        <w:rPr>
          <w:sz w:val="22"/>
          <w:szCs w:val="22"/>
          <w:lang w:val="en-GB"/>
        </w:rPr>
        <w:t xml:space="preserve"> first </w:t>
      </w:r>
      <w:r w:rsidRPr="005F11CD">
        <w:rPr>
          <w:sz w:val="22"/>
          <w:szCs w:val="22"/>
          <w:lang w:val="en-GB"/>
        </w:rPr>
        <w:t xml:space="preserve">to the </w:t>
      </w:r>
      <w:r w:rsidR="00CB0B48" w:rsidRPr="00CB0B48">
        <w:rPr>
          <w:sz w:val="22"/>
          <w:szCs w:val="22"/>
          <w:lang w:val="en-GB"/>
        </w:rPr>
        <w:t xml:space="preserve">Procuring Entity </w:t>
      </w:r>
      <w:r w:rsidRPr="005F11CD">
        <w:rPr>
          <w:sz w:val="22"/>
          <w:szCs w:val="22"/>
          <w:lang w:val="en-GB"/>
        </w:rPr>
        <w:t xml:space="preserve">in writing, after notification of shortlist within seven (7) days. The </w:t>
      </w:r>
      <w:r w:rsidR="00CB0B48" w:rsidRPr="00CB0B48">
        <w:rPr>
          <w:sz w:val="22"/>
          <w:szCs w:val="22"/>
          <w:lang w:val="en-GB"/>
        </w:rPr>
        <w:t xml:space="preserve">Procuring Entity </w:t>
      </w:r>
      <w:r w:rsidRPr="005F11CD">
        <w:rPr>
          <w:sz w:val="22"/>
          <w:szCs w:val="22"/>
          <w:lang w:val="en-GB"/>
        </w:rPr>
        <w:t>shall promptly respond, within fourteen (14) days, in writing answers to the complaints</w:t>
      </w:r>
      <w:r w:rsidR="00546038" w:rsidRPr="005F11CD">
        <w:rPr>
          <w:sz w:val="22"/>
          <w:szCs w:val="22"/>
          <w:lang w:val="en-GB"/>
        </w:rPr>
        <w:t>.</w:t>
      </w:r>
      <w:r w:rsidR="002E05FB" w:rsidRPr="005F11CD">
        <w:rPr>
          <w:sz w:val="22"/>
          <w:szCs w:val="22"/>
          <w:lang w:val="en-GB"/>
        </w:rPr>
        <w:t xml:space="preserve"> </w:t>
      </w:r>
      <w:r w:rsidR="00F17D3F" w:rsidRPr="005F11CD">
        <w:rPr>
          <w:sz w:val="22"/>
          <w:szCs w:val="22"/>
          <w:lang w:val="en-GB"/>
        </w:rPr>
        <w:t>If the complainant is not satisfied with the outcome, or response, it is entitled to escalate their complaints to the</w:t>
      </w:r>
      <w:r w:rsidR="000C0498">
        <w:rPr>
          <w:sz w:val="22"/>
          <w:szCs w:val="22"/>
          <w:lang w:val="en-GB"/>
        </w:rPr>
        <w:t xml:space="preserve"> </w:t>
      </w:r>
      <w:r w:rsidR="0088191F" w:rsidRPr="005F11CD">
        <w:rPr>
          <w:sz w:val="22"/>
          <w:szCs w:val="22"/>
          <w:lang w:val="en-GB"/>
        </w:rPr>
        <w:t xml:space="preserve">Complaints Committee for </w:t>
      </w:r>
      <w:r w:rsidR="00E8795E">
        <w:rPr>
          <w:sz w:val="22"/>
          <w:szCs w:val="22"/>
          <w:lang w:val="en-GB"/>
        </w:rPr>
        <w:t xml:space="preserve">Water and Sanitation in </w:t>
      </w:r>
      <w:proofErr w:type="spellStart"/>
      <w:r w:rsidR="00E8795E">
        <w:rPr>
          <w:sz w:val="22"/>
          <w:szCs w:val="22"/>
          <w:lang w:val="en-GB"/>
        </w:rPr>
        <w:t>Republika</w:t>
      </w:r>
      <w:proofErr w:type="spellEnd"/>
      <w:r w:rsidR="00E8795E">
        <w:rPr>
          <w:sz w:val="22"/>
          <w:szCs w:val="22"/>
          <w:lang w:val="en-GB"/>
        </w:rPr>
        <w:t xml:space="preserve"> </w:t>
      </w:r>
      <w:proofErr w:type="spellStart"/>
      <w:r w:rsidR="00E8795E">
        <w:rPr>
          <w:sz w:val="22"/>
          <w:szCs w:val="22"/>
          <w:lang w:val="en-GB"/>
        </w:rPr>
        <w:t>Srpska</w:t>
      </w:r>
      <w:proofErr w:type="spellEnd"/>
      <w:r w:rsidR="00E8795E">
        <w:rPr>
          <w:sz w:val="22"/>
          <w:szCs w:val="22"/>
          <w:lang w:val="en-GB"/>
        </w:rPr>
        <w:t xml:space="preserve"> II</w:t>
      </w:r>
      <w:r w:rsidR="0088191F" w:rsidRPr="005F11CD">
        <w:rPr>
          <w:sz w:val="22"/>
          <w:szCs w:val="22"/>
          <w:lang w:val="en-GB"/>
        </w:rPr>
        <w:t xml:space="preserve"> EIB </w:t>
      </w:r>
      <w:r w:rsidR="00E8795E">
        <w:rPr>
          <w:sz w:val="22"/>
          <w:szCs w:val="22"/>
          <w:lang w:val="en-GB"/>
        </w:rPr>
        <w:t>90.345</w:t>
      </w:r>
      <w:r w:rsidR="000C0498">
        <w:rPr>
          <w:sz w:val="22"/>
          <w:szCs w:val="22"/>
          <w:lang w:val="en-GB"/>
        </w:rPr>
        <w:t xml:space="preserve"> at the below address, </w:t>
      </w:r>
      <w:r w:rsidR="000C0498" w:rsidRPr="00E8795E">
        <w:rPr>
          <w:sz w:val="22"/>
          <w:szCs w:val="22"/>
          <w:lang w:val="en-GB"/>
        </w:rPr>
        <w:t>to review any activity within its terms of reference.</w:t>
      </w:r>
      <w:r w:rsidR="000C0498" w:rsidRPr="00E8795E">
        <w:rPr>
          <w:szCs w:val="22"/>
          <w:lang w:val="en-GB"/>
        </w:rPr>
        <w:t xml:space="preserve"> </w:t>
      </w:r>
    </w:p>
    <w:p w14:paraId="35975FFF" w14:textId="1DEE9523" w:rsidR="00F17D3F" w:rsidRPr="00FD1829" w:rsidRDefault="000C0498" w:rsidP="005F11CD">
      <w:pPr>
        <w:pStyle w:val="Blockquote"/>
        <w:rPr>
          <w:sz w:val="22"/>
          <w:szCs w:val="22"/>
          <w:lang w:val="en-GB"/>
        </w:rPr>
      </w:pPr>
      <w:r w:rsidRPr="00994F95">
        <w:rPr>
          <w:sz w:val="22"/>
          <w:szCs w:val="22"/>
          <w:lang w:val="en-GB"/>
        </w:rPr>
        <w:t xml:space="preserve">Complaints Committee </w:t>
      </w:r>
      <w:r w:rsidR="00E8795E" w:rsidRPr="005F11CD">
        <w:rPr>
          <w:sz w:val="22"/>
          <w:szCs w:val="22"/>
          <w:lang w:val="en-GB"/>
        </w:rPr>
        <w:t xml:space="preserve">for </w:t>
      </w:r>
      <w:r w:rsidR="00E8795E">
        <w:rPr>
          <w:sz w:val="22"/>
          <w:szCs w:val="22"/>
          <w:lang w:val="en-GB"/>
        </w:rPr>
        <w:t xml:space="preserve">Water and Sanitation in </w:t>
      </w:r>
      <w:proofErr w:type="spellStart"/>
      <w:r w:rsidR="00E8795E">
        <w:rPr>
          <w:sz w:val="22"/>
          <w:szCs w:val="22"/>
          <w:lang w:val="en-GB"/>
        </w:rPr>
        <w:t>Republika</w:t>
      </w:r>
      <w:proofErr w:type="spellEnd"/>
      <w:r w:rsidR="00E8795E">
        <w:rPr>
          <w:sz w:val="22"/>
          <w:szCs w:val="22"/>
          <w:lang w:val="en-GB"/>
        </w:rPr>
        <w:t xml:space="preserve"> </w:t>
      </w:r>
      <w:proofErr w:type="spellStart"/>
      <w:r w:rsidR="00E8795E">
        <w:rPr>
          <w:sz w:val="22"/>
          <w:szCs w:val="22"/>
          <w:lang w:val="en-GB"/>
        </w:rPr>
        <w:t>Srpska</w:t>
      </w:r>
      <w:proofErr w:type="spellEnd"/>
      <w:r w:rsidR="00E8795E">
        <w:rPr>
          <w:sz w:val="22"/>
          <w:szCs w:val="22"/>
          <w:lang w:val="en-GB"/>
        </w:rPr>
        <w:t xml:space="preserve"> II</w:t>
      </w:r>
      <w:r w:rsidR="00E8795E" w:rsidRPr="005F11CD">
        <w:rPr>
          <w:sz w:val="22"/>
          <w:szCs w:val="22"/>
          <w:lang w:val="en-GB"/>
        </w:rPr>
        <w:t xml:space="preserve"> EIB </w:t>
      </w:r>
      <w:r w:rsidR="00E8795E">
        <w:rPr>
          <w:sz w:val="22"/>
          <w:szCs w:val="22"/>
          <w:lang w:val="en-GB"/>
        </w:rPr>
        <w:t>90.345</w:t>
      </w:r>
      <w:r>
        <w:rPr>
          <w:sz w:val="22"/>
          <w:szCs w:val="22"/>
          <w:lang w:val="en-GB"/>
        </w:rPr>
        <w:br/>
      </w:r>
      <w:r w:rsidR="0088191F" w:rsidRPr="005F11CD">
        <w:rPr>
          <w:sz w:val="22"/>
          <w:szCs w:val="22"/>
          <w:lang w:val="en-GB"/>
        </w:rPr>
        <w:t xml:space="preserve">Ministry of </w:t>
      </w:r>
      <w:r w:rsidR="00E8795E">
        <w:rPr>
          <w:sz w:val="22"/>
          <w:szCs w:val="22"/>
          <w:lang w:val="en-GB"/>
        </w:rPr>
        <w:t>Finance</w:t>
      </w:r>
      <w:r w:rsidR="00F27BE5">
        <w:rPr>
          <w:sz w:val="22"/>
          <w:szCs w:val="22"/>
          <w:lang w:val="en-GB"/>
        </w:rPr>
        <w:t>,</w:t>
      </w:r>
      <w:r>
        <w:rPr>
          <w:sz w:val="22"/>
          <w:szCs w:val="22"/>
          <w:lang w:val="en-GB"/>
        </w:rPr>
        <w:br/>
      </w:r>
      <w:proofErr w:type="spellStart"/>
      <w:r w:rsidR="004F218D" w:rsidRPr="00FD1829">
        <w:rPr>
          <w:sz w:val="22"/>
          <w:szCs w:val="22"/>
          <w:lang w:val="en-GB"/>
        </w:rPr>
        <w:t>Trg</w:t>
      </w:r>
      <w:proofErr w:type="spellEnd"/>
      <w:r w:rsidR="004F218D" w:rsidRPr="00FD1829">
        <w:rPr>
          <w:sz w:val="22"/>
          <w:szCs w:val="22"/>
          <w:lang w:val="en-GB"/>
        </w:rPr>
        <w:t xml:space="preserve"> </w:t>
      </w:r>
      <w:proofErr w:type="spellStart"/>
      <w:r w:rsidR="004F218D" w:rsidRPr="00FD1829">
        <w:rPr>
          <w:sz w:val="22"/>
          <w:szCs w:val="22"/>
          <w:lang w:val="en-GB"/>
        </w:rPr>
        <w:t>Republike</w:t>
      </w:r>
      <w:proofErr w:type="spellEnd"/>
      <w:r w:rsidR="004F218D" w:rsidRPr="00FD1829">
        <w:rPr>
          <w:sz w:val="22"/>
          <w:szCs w:val="22"/>
          <w:lang w:val="en-GB"/>
        </w:rPr>
        <w:t xml:space="preserve"> </w:t>
      </w:r>
      <w:proofErr w:type="spellStart"/>
      <w:r w:rsidR="004F218D" w:rsidRPr="00FD1829">
        <w:rPr>
          <w:sz w:val="22"/>
          <w:szCs w:val="22"/>
          <w:lang w:val="en-GB"/>
        </w:rPr>
        <w:t>Srpske</w:t>
      </w:r>
      <w:proofErr w:type="spellEnd"/>
      <w:r w:rsidR="004F218D" w:rsidRPr="00FD1829">
        <w:rPr>
          <w:sz w:val="22"/>
          <w:szCs w:val="22"/>
          <w:lang w:val="en-GB"/>
        </w:rPr>
        <w:t xml:space="preserve"> 1, 78000</w:t>
      </w:r>
      <w:r w:rsidR="0088191F" w:rsidRPr="00FD1829">
        <w:rPr>
          <w:sz w:val="22"/>
          <w:szCs w:val="22"/>
          <w:lang w:val="en-GB"/>
        </w:rPr>
        <w:t xml:space="preserve"> Banja Luka</w:t>
      </w:r>
      <w:r w:rsidR="007B48D7" w:rsidRPr="00FD1829">
        <w:rPr>
          <w:sz w:val="22"/>
          <w:szCs w:val="22"/>
          <w:lang w:val="en-GB"/>
        </w:rPr>
        <w:t xml:space="preserve">, </w:t>
      </w:r>
      <w:r w:rsidR="00FD1829" w:rsidRPr="00FD1829">
        <w:rPr>
          <w:sz w:val="22"/>
          <w:szCs w:val="22"/>
          <w:lang w:val="en-GB"/>
        </w:rPr>
        <w:t xml:space="preserve">Republic of </w:t>
      </w:r>
      <w:proofErr w:type="spellStart"/>
      <w:r w:rsidR="00FD1829" w:rsidRPr="00FD1829">
        <w:rPr>
          <w:sz w:val="22"/>
          <w:szCs w:val="22"/>
          <w:lang w:val="en-GB"/>
        </w:rPr>
        <w:t>Srpska</w:t>
      </w:r>
      <w:proofErr w:type="spellEnd"/>
      <w:r w:rsidR="00FD1829" w:rsidRPr="00FD1829">
        <w:rPr>
          <w:sz w:val="22"/>
          <w:szCs w:val="22"/>
          <w:lang w:val="en-GB"/>
        </w:rPr>
        <w:t>, Bosnia and Herzegovina</w:t>
      </w:r>
    </w:p>
    <w:p w14:paraId="5A9F4839" w14:textId="776459A3" w:rsidR="00BB54DB" w:rsidRPr="00932306" w:rsidRDefault="00800745" w:rsidP="00932306">
      <w:pPr>
        <w:pStyle w:val="Blockquote"/>
        <w:jc w:val="both"/>
        <w:rPr>
          <w:sz w:val="22"/>
          <w:szCs w:val="22"/>
          <w:lang w:val="en-GB"/>
        </w:rPr>
      </w:pPr>
      <w:r w:rsidRPr="005F11CD">
        <w:rPr>
          <w:sz w:val="22"/>
          <w:szCs w:val="22"/>
          <w:lang w:val="en-GB"/>
        </w:rPr>
        <w:t>Any appeals and complaints on the actions of the</w:t>
      </w:r>
      <w:r w:rsidR="00C81B19" w:rsidRPr="005F11CD">
        <w:rPr>
          <w:sz w:val="22"/>
          <w:szCs w:val="22"/>
          <w:lang w:val="en-GB"/>
        </w:rPr>
        <w:t xml:space="preserve"> EIB in respect of an instance of maladministration in t</w:t>
      </w:r>
      <w:r w:rsidR="00D667DF" w:rsidRPr="005F11CD">
        <w:rPr>
          <w:sz w:val="22"/>
          <w:szCs w:val="22"/>
          <w:lang w:val="en-GB"/>
        </w:rPr>
        <w:t>heir</w:t>
      </w:r>
      <w:r w:rsidR="00C81B19" w:rsidRPr="005F11CD">
        <w:rPr>
          <w:sz w:val="22"/>
          <w:szCs w:val="22"/>
          <w:lang w:val="en-GB"/>
        </w:rPr>
        <w:t xml:space="preserve"> procurement due diligence</w:t>
      </w:r>
      <w:r w:rsidR="00D667DF" w:rsidRPr="005F11CD">
        <w:rPr>
          <w:sz w:val="22"/>
          <w:szCs w:val="22"/>
          <w:lang w:val="en-GB"/>
        </w:rPr>
        <w:t xml:space="preserve"> should be made</w:t>
      </w:r>
      <w:r w:rsidR="00F17D3F" w:rsidRPr="005F11CD">
        <w:rPr>
          <w:sz w:val="22"/>
          <w:szCs w:val="22"/>
          <w:lang w:val="en-GB"/>
        </w:rPr>
        <w:t xml:space="preserve"> </w:t>
      </w:r>
      <w:r w:rsidR="00385D08" w:rsidRPr="005F11CD">
        <w:rPr>
          <w:sz w:val="22"/>
          <w:szCs w:val="22"/>
          <w:lang w:val="en-GB"/>
        </w:rPr>
        <w:t>to</w:t>
      </w:r>
      <w:r w:rsidR="00F17D3F" w:rsidRPr="005F11CD">
        <w:rPr>
          <w:sz w:val="22"/>
          <w:szCs w:val="22"/>
          <w:lang w:val="en-GB"/>
        </w:rPr>
        <w:t xml:space="preserve"> the EIB complaint mechanism</w:t>
      </w:r>
      <w:r w:rsidR="00D667DF" w:rsidRPr="005F11CD">
        <w:rPr>
          <w:sz w:val="22"/>
          <w:szCs w:val="22"/>
          <w:lang w:val="en-GB"/>
        </w:rPr>
        <w:t xml:space="preserve"> </w:t>
      </w:r>
      <w:r w:rsidR="00F17D3F" w:rsidRPr="005F11CD">
        <w:rPr>
          <w:sz w:val="22"/>
          <w:szCs w:val="22"/>
          <w:lang w:val="en-GB"/>
        </w:rPr>
        <w:t xml:space="preserve">in accordance with the </w:t>
      </w:r>
      <w:r w:rsidR="0057322A" w:rsidRPr="005F11CD">
        <w:rPr>
          <w:sz w:val="22"/>
          <w:szCs w:val="22"/>
          <w:lang w:val="en-GB"/>
        </w:rPr>
        <w:t xml:space="preserve">article 1.8.2 and Annex 8 of the </w:t>
      </w:r>
      <w:r w:rsidR="00F17D3F" w:rsidRPr="005F11CD">
        <w:rPr>
          <w:sz w:val="22"/>
          <w:szCs w:val="22"/>
          <w:lang w:val="en-GB"/>
        </w:rPr>
        <w:t>EIB’s Guide to Procurement.</w:t>
      </w:r>
    </w:p>
    <w:p w14:paraId="1366E24B" w14:textId="7473B4F5" w:rsidR="002E1CA0" w:rsidRPr="00932306" w:rsidRDefault="002E1CA0" w:rsidP="00932306">
      <w:pPr>
        <w:pStyle w:val="Blockquote"/>
        <w:jc w:val="both"/>
        <w:rPr>
          <w:sz w:val="22"/>
          <w:szCs w:val="22"/>
          <w:lang w:val="en-GB"/>
        </w:rPr>
      </w:pPr>
      <w:r w:rsidRPr="00FD1829">
        <w:rPr>
          <w:sz w:val="22"/>
          <w:szCs w:val="22"/>
          <w:lang w:val="en-GB"/>
        </w:rPr>
        <w:t xml:space="preserve">Clarifications if any may be requested no later than </w:t>
      </w:r>
      <w:r w:rsidR="00CB0B48" w:rsidRPr="00FD1829">
        <w:rPr>
          <w:sz w:val="22"/>
          <w:szCs w:val="22"/>
          <w:lang w:val="en-GB"/>
        </w:rPr>
        <w:t xml:space="preserve">fifteen </w:t>
      </w:r>
      <w:r w:rsidR="00CB0B48" w:rsidRPr="00FD1829">
        <w:rPr>
          <w:sz w:val="22"/>
          <w:szCs w:val="22"/>
          <w:lang w:val="sr-Latn-BA"/>
        </w:rPr>
        <w:t>(</w:t>
      </w:r>
      <w:r w:rsidRPr="00FD1829">
        <w:rPr>
          <w:sz w:val="22"/>
          <w:szCs w:val="22"/>
          <w:lang w:val="en-GB"/>
        </w:rPr>
        <w:t>15</w:t>
      </w:r>
      <w:r w:rsidR="00CB0B48" w:rsidRPr="00FD1829">
        <w:rPr>
          <w:sz w:val="22"/>
          <w:szCs w:val="22"/>
          <w:lang w:val="en-GB"/>
        </w:rPr>
        <w:t>)</w:t>
      </w:r>
      <w:r w:rsidRPr="00FD1829">
        <w:rPr>
          <w:sz w:val="22"/>
          <w:szCs w:val="22"/>
          <w:lang w:val="en-GB"/>
        </w:rPr>
        <w:t xml:space="preserve"> calendar days prior to the submission deadline and shall be responded no later than </w:t>
      </w:r>
      <w:r w:rsidR="00CB0B48" w:rsidRPr="00FD1829">
        <w:rPr>
          <w:sz w:val="22"/>
          <w:szCs w:val="22"/>
          <w:lang w:val="en-GB"/>
        </w:rPr>
        <w:t>seven (</w:t>
      </w:r>
      <w:r w:rsidRPr="00FD1829">
        <w:rPr>
          <w:sz w:val="22"/>
          <w:szCs w:val="22"/>
          <w:lang w:val="en-GB"/>
        </w:rPr>
        <w:t>7</w:t>
      </w:r>
      <w:r w:rsidR="00CB0B48" w:rsidRPr="00FD1829">
        <w:rPr>
          <w:sz w:val="22"/>
          <w:szCs w:val="22"/>
          <w:lang w:val="en-GB"/>
        </w:rPr>
        <w:t>)</w:t>
      </w:r>
      <w:r w:rsidRPr="00FD1829">
        <w:rPr>
          <w:sz w:val="22"/>
          <w:szCs w:val="22"/>
          <w:lang w:val="en-GB"/>
        </w:rPr>
        <w:t xml:space="preserve"> calendar days prior to the submission date. The clarification will be distributed to all firms who notified the procuring entity about their interest to submit an Expression of Interest.</w:t>
      </w:r>
    </w:p>
    <w:p w14:paraId="6D0418CE" w14:textId="77777777" w:rsidR="002E1CA0" w:rsidRPr="00932306" w:rsidRDefault="002E1CA0" w:rsidP="00932306">
      <w:pPr>
        <w:pStyle w:val="Blockquote"/>
        <w:jc w:val="both"/>
        <w:rPr>
          <w:sz w:val="22"/>
          <w:szCs w:val="22"/>
          <w:lang w:val="en-GB"/>
        </w:rPr>
      </w:pPr>
      <w:r w:rsidRPr="00932306">
        <w:rPr>
          <w:sz w:val="22"/>
          <w:szCs w:val="22"/>
          <w:lang w:val="en-GB"/>
        </w:rPr>
        <w:t>Modifications, made during the tendering period, will be distributed to all potential candidates and provide adequate time to respond/consider the changes while preparing their application.</w:t>
      </w:r>
    </w:p>
    <w:p w14:paraId="51389491" w14:textId="77777777" w:rsidR="002E1CA0" w:rsidRPr="00932306" w:rsidRDefault="002E1CA0" w:rsidP="00932306">
      <w:pPr>
        <w:pStyle w:val="Blockquote"/>
        <w:jc w:val="both"/>
        <w:rPr>
          <w:sz w:val="22"/>
          <w:szCs w:val="22"/>
          <w:lang w:val="en-GB"/>
        </w:rPr>
      </w:pPr>
      <w:r w:rsidRPr="00932306">
        <w:rPr>
          <w:sz w:val="22"/>
          <w:szCs w:val="22"/>
          <w:lang w:val="en-GB"/>
        </w:rPr>
        <w:t>Procuring Entity may ask the candidates for any clarification needed to assess the applications, but no amendment to the substance of the application will be made after the opening of the applications.</w:t>
      </w:r>
    </w:p>
    <w:p w14:paraId="02A850BA" w14:textId="77777777" w:rsidR="002E1CA0" w:rsidRPr="00932306" w:rsidRDefault="002E1CA0" w:rsidP="00932306">
      <w:pPr>
        <w:pStyle w:val="Blockquote"/>
        <w:jc w:val="both"/>
        <w:rPr>
          <w:sz w:val="22"/>
          <w:szCs w:val="22"/>
          <w:lang w:val="en-GB"/>
        </w:rPr>
      </w:pPr>
      <w:r w:rsidRPr="00932306">
        <w:rPr>
          <w:sz w:val="22"/>
          <w:szCs w:val="22"/>
          <w:lang w:val="en-GB"/>
        </w:rPr>
        <w:t>The following selection criteria will be applied to all candidates. In the case of applications submitted by a joint venture, all the members must satisfy collectively the criteria for economic, financial and professional capacity, for which purpose the relevant figures for each of the partners shall be added to arrive at the consortium’s total capacity, and the lead partner shall meet not less than 50 percent of all the qualifying criteria for financial and technical capacity.</w:t>
      </w:r>
    </w:p>
    <w:p w14:paraId="0E2D9F14" w14:textId="505994CD" w:rsidR="002E1CA0" w:rsidRPr="00932306" w:rsidRDefault="002E1CA0" w:rsidP="00932306">
      <w:pPr>
        <w:pStyle w:val="Blockquote"/>
        <w:jc w:val="both"/>
        <w:rPr>
          <w:sz w:val="22"/>
          <w:szCs w:val="22"/>
          <w:lang w:val="en-GB"/>
        </w:rPr>
      </w:pPr>
      <w:r w:rsidRPr="00932306">
        <w:rPr>
          <w:sz w:val="22"/>
          <w:szCs w:val="22"/>
          <w:lang w:val="en-GB"/>
        </w:rPr>
        <w:t>A substantially responsive application is one that meets th</w:t>
      </w:r>
      <w:r w:rsidR="00CB62A6">
        <w:rPr>
          <w:sz w:val="22"/>
          <w:szCs w:val="22"/>
          <w:lang w:val="en-GB"/>
        </w:rPr>
        <w:t>e requirements in the Contract n</w:t>
      </w:r>
      <w:r w:rsidRPr="00932306">
        <w:rPr>
          <w:sz w:val="22"/>
          <w:szCs w:val="22"/>
          <w:lang w:val="en-GB"/>
        </w:rPr>
        <w:t>otice and the Application Form without a material deviation or reservation or omission. A material deviation, reservation, or omission is one that,</w:t>
      </w:r>
    </w:p>
    <w:p w14:paraId="073C7BE4" w14:textId="77777777" w:rsidR="002E1CA0" w:rsidRPr="00932306" w:rsidRDefault="002E1CA0" w:rsidP="00932306">
      <w:pPr>
        <w:pStyle w:val="Blockquote"/>
        <w:jc w:val="both"/>
        <w:rPr>
          <w:sz w:val="22"/>
          <w:szCs w:val="22"/>
          <w:lang w:val="en-GB"/>
        </w:rPr>
      </w:pPr>
      <w:r w:rsidRPr="00932306">
        <w:rPr>
          <w:sz w:val="22"/>
          <w:szCs w:val="22"/>
          <w:lang w:val="en-GB"/>
        </w:rPr>
        <w:lastRenderedPageBreak/>
        <w:t xml:space="preserve">(a) </w:t>
      </w:r>
      <w:proofErr w:type="gramStart"/>
      <w:r w:rsidRPr="00932306">
        <w:rPr>
          <w:sz w:val="22"/>
          <w:szCs w:val="22"/>
          <w:lang w:val="en-GB"/>
        </w:rPr>
        <w:t>if</w:t>
      </w:r>
      <w:proofErr w:type="gramEnd"/>
      <w:r w:rsidRPr="00932306">
        <w:rPr>
          <w:sz w:val="22"/>
          <w:szCs w:val="22"/>
          <w:lang w:val="en-GB"/>
        </w:rPr>
        <w:t xml:space="preserve"> accepted, would: </w:t>
      </w:r>
    </w:p>
    <w:p w14:paraId="36699818" w14:textId="77777777" w:rsidR="002E1CA0" w:rsidRPr="00932306" w:rsidRDefault="002E1CA0" w:rsidP="00932306">
      <w:pPr>
        <w:pStyle w:val="Blockquote"/>
        <w:ind w:left="720"/>
        <w:jc w:val="both"/>
        <w:rPr>
          <w:sz w:val="22"/>
          <w:szCs w:val="22"/>
          <w:lang w:val="en-GB"/>
        </w:rPr>
      </w:pPr>
      <w:r w:rsidRPr="00932306">
        <w:rPr>
          <w:sz w:val="22"/>
          <w:szCs w:val="22"/>
          <w:lang w:val="en-GB"/>
        </w:rPr>
        <w:t xml:space="preserve">(i)  </w:t>
      </w:r>
      <w:proofErr w:type="gramStart"/>
      <w:r w:rsidRPr="00932306">
        <w:rPr>
          <w:sz w:val="22"/>
          <w:szCs w:val="22"/>
          <w:lang w:val="en-GB"/>
        </w:rPr>
        <w:t>affect</w:t>
      </w:r>
      <w:proofErr w:type="gramEnd"/>
      <w:r w:rsidRPr="00932306">
        <w:rPr>
          <w:sz w:val="22"/>
          <w:szCs w:val="22"/>
          <w:lang w:val="en-GB"/>
        </w:rPr>
        <w:t xml:space="preserve"> in any substantial way the fair, impartial and equal evaluation of the candidates; or</w:t>
      </w:r>
    </w:p>
    <w:p w14:paraId="0BFCA863" w14:textId="163D8C38" w:rsidR="002E1CA0" w:rsidRPr="00932306" w:rsidRDefault="002E1CA0" w:rsidP="00932306">
      <w:pPr>
        <w:pStyle w:val="Blockquote"/>
        <w:ind w:left="720"/>
        <w:jc w:val="both"/>
        <w:rPr>
          <w:sz w:val="22"/>
          <w:szCs w:val="22"/>
          <w:lang w:val="en-GB"/>
        </w:rPr>
      </w:pPr>
      <w:r w:rsidRPr="00932306">
        <w:rPr>
          <w:sz w:val="22"/>
          <w:szCs w:val="22"/>
          <w:lang w:val="en-GB"/>
        </w:rPr>
        <w:t xml:space="preserve">(ii) </w:t>
      </w:r>
      <w:proofErr w:type="gramStart"/>
      <w:r w:rsidRPr="00932306">
        <w:rPr>
          <w:sz w:val="22"/>
          <w:szCs w:val="22"/>
          <w:lang w:val="en-GB"/>
        </w:rPr>
        <w:t>limit</w:t>
      </w:r>
      <w:proofErr w:type="gramEnd"/>
      <w:r w:rsidRPr="00932306">
        <w:rPr>
          <w:sz w:val="22"/>
          <w:szCs w:val="22"/>
          <w:lang w:val="en-GB"/>
        </w:rPr>
        <w:t xml:space="preserve"> in any substantial way, inconsistent with the Contract </w:t>
      </w:r>
      <w:r w:rsidR="00CB62A6">
        <w:rPr>
          <w:sz w:val="22"/>
          <w:szCs w:val="22"/>
          <w:lang w:val="en-GB"/>
        </w:rPr>
        <w:t>n</w:t>
      </w:r>
      <w:r w:rsidRPr="00932306">
        <w:rPr>
          <w:sz w:val="22"/>
          <w:szCs w:val="22"/>
          <w:lang w:val="en-GB"/>
        </w:rPr>
        <w:t>otice, the Employer’s rights and interests; or</w:t>
      </w:r>
    </w:p>
    <w:p w14:paraId="76D4A55E" w14:textId="77777777" w:rsidR="002E1CA0" w:rsidRPr="00932306" w:rsidRDefault="002E1CA0" w:rsidP="00932306">
      <w:pPr>
        <w:pStyle w:val="Blockquote"/>
        <w:jc w:val="both"/>
        <w:rPr>
          <w:sz w:val="22"/>
          <w:szCs w:val="22"/>
          <w:lang w:val="en-GB"/>
        </w:rPr>
      </w:pPr>
      <w:r w:rsidRPr="00932306">
        <w:rPr>
          <w:sz w:val="22"/>
          <w:szCs w:val="22"/>
          <w:lang w:val="en-GB"/>
        </w:rPr>
        <w:t xml:space="preserve">(b) </w:t>
      </w:r>
      <w:proofErr w:type="gramStart"/>
      <w:r w:rsidRPr="00932306">
        <w:rPr>
          <w:sz w:val="22"/>
          <w:szCs w:val="22"/>
          <w:lang w:val="en-GB"/>
        </w:rPr>
        <w:t>if</w:t>
      </w:r>
      <w:proofErr w:type="gramEnd"/>
      <w:r w:rsidRPr="00932306">
        <w:rPr>
          <w:sz w:val="22"/>
          <w:szCs w:val="22"/>
          <w:lang w:val="en-GB"/>
        </w:rPr>
        <w:t xml:space="preserve"> rectified, would unfairly affect the competitive position of other candidates presenting substantially responsive applications. </w:t>
      </w:r>
    </w:p>
    <w:p w14:paraId="56D90B52" w14:textId="77777777" w:rsidR="002E1CA0" w:rsidRPr="00932306" w:rsidRDefault="002E1CA0" w:rsidP="002E1CA0">
      <w:pPr>
        <w:widowControl w:val="0"/>
        <w:spacing w:after="120"/>
        <w:ind w:left="360" w:right="-1"/>
        <w:jc w:val="both"/>
        <w:rPr>
          <w:rFonts w:ascii="Times New Roman" w:hAnsi="Times New Roman"/>
          <w:bCs/>
          <w:sz w:val="22"/>
          <w:szCs w:val="22"/>
        </w:rPr>
      </w:pPr>
      <w:r w:rsidRPr="00DE58DB">
        <w:rPr>
          <w:rFonts w:ascii="Times New Roman" w:hAnsi="Times New Roman"/>
          <w:bCs/>
          <w:sz w:val="22"/>
          <w:szCs w:val="22"/>
        </w:rPr>
        <w:t>Economic and financial capacity of candidate:</w:t>
      </w:r>
    </w:p>
    <w:p w14:paraId="067792BB" w14:textId="27C07FC6" w:rsidR="00C60DB4" w:rsidRPr="00C60DB4" w:rsidRDefault="00C60DB4" w:rsidP="00114E4C">
      <w:pPr>
        <w:pStyle w:val="Style6"/>
        <w:widowControl/>
        <w:numPr>
          <w:ilvl w:val="0"/>
          <w:numId w:val="25"/>
        </w:numPr>
        <w:tabs>
          <w:tab w:val="left" w:pos="1430"/>
        </w:tabs>
        <w:spacing w:before="101"/>
        <w:ind w:left="1430" w:hanging="346"/>
        <w:rPr>
          <w:rFonts w:eastAsia="Times New Roman"/>
          <w:bCs/>
          <w:sz w:val="22"/>
          <w:szCs w:val="22"/>
          <w:lang w:val="en-GB" w:eastAsia="en-GB"/>
        </w:rPr>
      </w:pPr>
      <w:proofErr w:type="gramStart"/>
      <w:r>
        <w:rPr>
          <w:rFonts w:eastAsia="Times New Roman"/>
          <w:bCs/>
          <w:sz w:val="22"/>
          <w:szCs w:val="22"/>
          <w:lang w:val="en-GB" w:eastAsia="en-GB"/>
        </w:rPr>
        <w:t>t</w:t>
      </w:r>
      <w:r w:rsidRPr="00C60DB4">
        <w:rPr>
          <w:rFonts w:eastAsia="Times New Roman"/>
          <w:bCs/>
          <w:sz w:val="22"/>
          <w:szCs w:val="22"/>
          <w:lang w:val="en-GB" w:eastAsia="en-GB"/>
        </w:rPr>
        <w:t>he</w:t>
      </w:r>
      <w:proofErr w:type="gramEnd"/>
      <w:r w:rsidRPr="00C60DB4">
        <w:rPr>
          <w:rFonts w:eastAsia="Times New Roman"/>
          <w:bCs/>
          <w:sz w:val="22"/>
          <w:szCs w:val="22"/>
          <w:lang w:val="en-GB" w:eastAsia="en-GB"/>
        </w:rPr>
        <w:t xml:space="preserve"> average annual turnover of the candidate must exceed 1</w:t>
      </w:r>
      <w:r w:rsidR="001418B3">
        <w:rPr>
          <w:rFonts w:eastAsia="Times New Roman"/>
          <w:bCs/>
          <w:sz w:val="22"/>
          <w:szCs w:val="22"/>
          <w:lang w:val="en-GB" w:eastAsia="en-GB"/>
        </w:rPr>
        <w:t>,</w:t>
      </w:r>
      <w:r w:rsidRPr="00C60DB4">
        <w:rPr>
          <w:rFonts w:eastAsia="Times New Roman"/>
          <w:bCs/>
          <w:sz w:val="22"/>
          <w:szCs w:val="22"/>
          <w:lang w:val="en-GB" w:eastAsia="en-GB"/>
        </w:rPr>
        <w:t>000</w:t>
      </w:r>
      <w:r w:rsidR="001418B3">
        <w:rPr>
          <w:rFonts w:eastAsia="Times New Roman"/>
          <w:bCs/>
          <w:sz w:val="22"/>
          <w:szCs w:val="22"/>
          <w:lang w:val="en-GB" w:eastAsia="en-GB"/>
        </w:rPr>
        <w:t>,</w:t>
      </w:r>
      <w:r w:rsidRPr="00C60DB4">
        <w:rPr>
          <w:rFonts w:eastAsia="Times New Roman"/>
          <w:bCs/>
          <w:sz w:val="22"/>
          <w:szCs w:val="22"/>
          <w:lang w:val="en-GB" w:eastAsia="en-GB"/>
        </w:rPr>
        <w:t>000 EUR for the last 3 financial years (2018, 2019 and 2020).</w:t>
      </w:r>
    </w:p>
    <w:p w14:paraId="3444B1BA" w14:textId="49BD3B41" w:rsidR="00C60DB4" w:rsidRPr="00C60DB4" w:rsidRDefault="00C60DB4" w:rsidP="00114E4C">
      <w:pPr>
        <w:pStyle w:val="Style6"/>
        <w:widowControl/>
        <w:numPr>
          <w:ilvl w:val="0"/>
          <w:numId w:val="25"/>
        </w:numPr>
        <w:tabs>
          <w:tab w:val="left" w:pos="1430"/>
        </w:tabs>
        <w:spacing w:before="115" w:line="250" w:lineRule="exact"/>
        <w:ind w:left="1430" w:hanging="346"/>
        <w:rPr>
          <w:rFonts w:eastAsia="Times New Roman"/>
          <w:bCs/>
          <w:sz w:val="22"/>
          <w:szCs w:val="22"/>
          <w:lang w:val="en-GB" w:eastAsia="en-GB"/>
        </w:rPr>
      </w:pPr>
      <w:proofErr w:type="gramStart"/>
      <w:r>
        <w:rPr>
          <w:rFonts w:eastAsia="Times New Roman"/>
          <w:bCs/>
          <w:sz w:val="22"/>
          <w:szCs w:val="22"/>
          <w:lang w:val="en-GB" w:eastAsia="en-GB"/>
        </w:rPr>
        <w:t>c</w:t>
      </w:r>
      <w:r w:rsidRPr="00C60DB4">
        <w:rPr>
          <w:rFonts w:eastAsia="Times New Roman"/>
          <w:bCs/>
          <w:sz w:val="22"/>
          <w:szCs w:val="22"/>
          <w:lang w:val="en-GB" w:eastAsia="en-GB"/>
        </w:rPr>
        <w:t>urrent</w:t>
      </w:r>
      <w:proofErr w:type="gramEnd"/>
      <w:r w:rsidRPr="00C60DB4">
        <w:rPr>
          <w:rFonts w:eastAsia="Times New Roman"/>
          <w:bCs/>
          <w:sz w:val="22"/>
          <w:szCs w:val="22"/>
          <w:lang w:val="en-GB" w:eastAsia="en-GB"/>
        </w:rPr>
        <w:t xml:space="preserve"> ratio (current assets/current liabilities) in the last year for which accounts have been closed (2020) must be at least 1. In case of a consortium this criterion must be fulfilled by each member.</w:t>
      </w:r>
    </w:p>
    <w:p w14:paraId="1108DF93" w14:textId="0B111E7C" w:rsidR="000749E2" w:rsidRPr="000749E2" w:rsidRDefault="00C60DB4" w:rsidP="00C60DB4">
      <w:pPr>
        <w:pStyle w:val="Style3"/>
        <w:widowControl/>
        <w:spacing w:before="202" w:line="250" w:lineRule="exact"/>
        <w:ind w:left="850"/>
        <w:rPr>
          <w:rFonts w:eastAsia="Times New Roman"/>
          <w:bCs/>
          <w:sz w:val="22"/>
          <w:szCs w:val="22"/>
          <w:lang w:val="en-GB" w:eastAsia="en-GB"/>
        </w:rPr>
      </w:pPr>
      <w:r w:rsidRPr="00C60DB4">
        <w:rPr>
          <w:rFonts w:eastAsia="Times New Roman"/>
          <w:bCs/>
          <w:sz w:val="22"/>
          <w:szCs w:val="22"/>
          <w:lang w:val="en-GB" w:eastAsia="en-GB"/>
        </w:rPr>
        <w:t xml:space="preserve">In case of candidate being a public body, equivalent information should be provided. The reference period which will be taken into account will be the last three </w:t>
      </w:r>
      <w:r w:rsidR="00CB0B48">
        <w:rPr>
          <w:rFonts w:eastAsia="Times New Roman"/>
          <w:bCs/>
          <w:sz w:val="22"/>
          <w:szCs w:val="22"/>
          <w:lang w:val="en-GB" w:eastAsia="en-GB"/>
        </w:rPr>
        <w:t xml:space="preserve">(3) </w:t>
      </w:r>
      <w:r w:rsidRPr="00C60DB4">
        <w:rPr>
          <w:rFonts w:eastAsia="Times New Roman"/>
          <w:bCs/>
          <w:sz w:val="22"/>
          <w:szCs w:val="22"/>
          <w:lang w:val="en-GB" w:eastAsia="en-GB"/>
        </w:rPr>
        <w:t>years for which accounts have been closed.</w:t>
      </w:r>
    </w:p>
    <w:p w14:paraId="1C75CD18" w14:textId="77777777" w:rsidR="000749E2" w:rsidRDefault="000749E2" w:rsidP="000749E2">
      <w:pPr>
        <w:pStyle w:val="Style3"/>
        <w:widowControl/>
        <w:spacing w:before="202" w:line="250" w:lineRule="exact"/>
        <w:ind w:left="850"/>
        <w:rPr>
          <w:rStyle w:val="FontStyle25"/>
          <w:lang w:val="hr-HR" w:eastAsia="hr-HR"/>
        </w:rPr>
      </w:pPr>
    </w:p>
    <w:p w14:paraId="0C234B1C" w14:textId="52249A72" w:rsidR="002E1CA0" w:rsidRDefault="00114E4C" w:rsidP="002E1CA0">
      <w:pPr>
        <w:shd w:val="clear" w:color="auto" w:fill="FFFFFF"/>
        <w:spacing w:after="120"/>
        <w:rPr>
          <w:rFonts w:ascii="Times New Roman" w:hAnsi="Times New Roman"/>
          <w:color w:val="000000"/>
          <w:sz w:val="22"/>
          <w:szCs w:val="22"/>
        </w:rPr>
      </w:pPr>
      <w:r>
        <w:rPr>
          <w:rFonts w:ascii="Times New Roman" w:hAnsi="Times New Roman"/>
          <w:color w:val="000000"/>
          <w:sz w:val="22"/>
          <w:szCs w:val="22"/>
        </w:rPr>
        <w:t xml:space="preserve">       </w:t>
      </w:r>
      <w:r w:rsidR="002E1CA0" w:rsidRPr="00932306">
        <w:rPr>
          <w:rFonts w:ascii="Times New Roman" w:hAnsi="Times New Roman"/>
          <w:color w:val="000000"/>
          <w:sz w:val="22"/>
          <w:szCs w:val="22"/>
        </w:rPr>
        <w:t>Professional capacity of candidate:</w:t>
      </w:r>
    </w:p>
    <w:p w14:paraId="792C177E" w14:textId="10419CA5" w:rsidR="00C60DB4" w:rsidRPr="0088485B" w:rsidRDefault="00114E4C" w:rsidP="00114E4C">
      <w:pPr>
        <w:pStyle w:val="Style3"/>
        <w:widowControl/>
        <w:spacing w:before="187" w:line="254" w:lineRule="exact"/>
        <w:rPr>
          <w:rFonts w:eastAsia="Times New Roman"/>
          <w:sz w:val="22"/>
          <w:szCs w:val="22"/>
          <w:lang w:val="en-GB" w:eastAsia="en-GB"/>
        </w:rPr>
      </w:pPr>
      <w:r>
        <w:rPr>
          <w:rFonts w:eastAsia="Times New Roman"/>
          <w:sz w:val="22"/>
          <w:szCs w:val="22"/>
          <w:lang w:val="en-GB" w:eastAsia="en-GB"/>
        </w:rPr>
        <w:t xml:space="preserve">      </w:t>
      </w:r>
      <w:r w:rsidR="00C60DB4" w:rsidRPr="0088485B">
        <w:rPr>
          <w:rFonts w:eastAsia="Times New Roman"/>
          <w:sz w:val="22"/>
          <w:szCs w:val="22"/>
          <w:lang w:val="en-GB" w:eastAsia="en-GB"/>
        </w:rPr>
        <w:t xml:space="preserve">The reference period which will be taken into account will be the last </w:t>
      </w:r>
      <w:r w:rsidR="00CB0B48">
        <w:rPr>
          <w:rFonts w:eastAsia="Times New Roman"/>
          <w:sz w:val="22"/>
          <w:szCs w:val="22"/>
          <w:lang w:val="en-GB" w:eastAsia="en-GB"/>
        </w:rPr>
        <w:t>three</w:t>
      </w:r>
      <w:r w:rsidR="00C60DB4" w:rsidRPr="0088485B">
        <w:rPr>
          <w:rFonts w:eastAsia="Times New Roman"/>
          <w:sz w:val="22"/>
          <w:szCs w:val="22"/>
          <w:lang w:val="en-GB" w:eastAsia="en-GB"/>
        </w:rPr>
        <w:t xml:space="preserve"> </w:t>
      </w:r>
      <w:r w:rsidR="00CB0B48">
        <w:rPr>
          <w:rFonts w:eastAsia="Times New Roman"/>
          <w:sz w:val="22"/>
          <w:szCs w:val="22"/>
          <w:lang w:val="en-GB" w:eastAsia="en-GB"/>
        </w:rPr>
        <w:t xml:space="preserve">(3) </w:t>
      </w:r>
      <w:r w:rsidR="00C60DB4" w:rsidRPr="0088485B">
        <w:rPr>
          <w:rFonts w:eastAsia="Times New Roman"/>
          <w:sz w:val="22"/>
          <w:szCs w:val="22"/>
          <w:lang w:val="en-GB" w:eastAsia="en-GB"/>
        </w:rPr>
        <w:t>years from submission deadline.</w:t>
      </w:r>
    </w:p>
    <w:p w14:paraId="2B8E39C1" w14:textId="77777777" w:rsidR="00C60DB4" w:rsidRPr="0088485B" w:rsidRDefault="00C60DB4" w:rsidP="00C60DB4">
      <w:pPr>
        <w:pStyle w:val="Style3"/>
        <w:widowControl/>
        <w:spacing w:before="216" w:line="240" w:lineRule="auto"/>
        <w:ind w:left="984"/>
        <w:jc w:val="left"/>
        <w:rPr>
          <w:rFonts w:eastAsia="Times New Roman"/>
          <w:sz w:val="22"/>
          <w:szCs w:val="22"/>
          <w:lang w:val="en-GB" w:eastAsia="en-GB"/>
        </w:rPr>
      </w:pPr>
      <w:r w:rsidRPr="0088485B">
        <w:rPr>
          <w:rFonts w:eastAsia="Times New Roman"/>
          <w:sz w:val="22"/>
          <w:szCs w:val="22"/>
          <w:lang w:val="en-GB" w:eastAsia="en-GB"/>
        </w:rPr>
        <w:t>Criteria for legal and natural persons:</w:t>
      </w:r>
    </w:p>
    <w:p w14:paraId="0A4A7A0F" w14:textId="1EF29C55" w:rsidR="00C60DB4" w:rsidRPr="0088485B" w:rsidRDefault="004F218D" w:rsidP="0088485B">
      <w:pPr>
        <w:pStyle w:val="Style6"/>
        <w:widowControl/>
        <w:numPr>
          <w:ilvl w:val="0"/>
          <w:numId w:val="9"/>
        </w:numPr>
        <w:tabs>
          <w:tab w:val="left" w:pos="1430"/>
        </w:tabs>
        <w:spacing w:before="110"/>
        <w:rPr>
          <w:rFonts w:eastAsia="Times New Roman"/>
          <w:sz w:val="22"/>
          <w:szCs w:val="22"/>
          <w:lang w:val="en-GB" w:eastAsia="en-GB"/>
        </w:rPr>
      </w:pPr>
      <w:proofErr w:type="gramStart"/>
      <w:r>
        <w:rPr>
          <w:rFonts w:eastAsia="Times New Roman"/>
          <w:sz w:val="22"/>
          <w:szCs w:val="22"/>
          <w:lang w:val="en-GB" w:eastAsia="en-GB"/>
        </w:rPr>
        <w:t>a</w:t>
      </w:r>
      <w:r w:rsidR="00C60DB4" w:rsidRPr="0088485B">
        <w:rPr>
          <w:rFonts w:eastAsia="Times New Roman"/>
          <w:sz w:val="22"/>
          <w:szCs w:val="22"/>
          <w:lang w:val="en-GB" w:eastAsia="en-GB"/>
        </w:rPr>
        <w:t>t</w:t>
      </w:r>
      <w:proofErr w:type="gramEnd"/>
      <w:r w:rsidR="00C60DB4" w:rsidRPr="0088485B">
        <w:rPr>
          <w:rFonts w:eastAsia="Times New Roman"/>
          <w:sz w:val="22"/>
          <w:szCs w:val="22"/>
          <w:lang w:val="en-GB" w:eastAsia="en-GB"/>
        </w:rPr>
        <w:t xml:space="preserve"> least </w:t>
      </w:r>
      <w:r w:rsidR="00CB0B48">
        <w:rPr>
          <w:rFonts w:eastAsia="Times New Roman"/>
          <w:sz w:val="22"/>
          <w:szCs w:val="22"/>
          <w:lang w:val="en-GB" w:eastAsia="en-GB"/>
        </w:rPr>
        <w:t>fifteen (</w:t>
      </w:r>
      <w:r w:rsidR="00C60DB4" w:rsidRPr="0088485B">
        <w:rPr>
          <w:rFonts w:eastAsia="Times New Roman"/>
          <w:sz w:val="22"/>
          <w:szCs w:val="22"/>
          <w:lang w:val="en-GB" w:eastAsia="en-GB"/>
        </w:rPr>
        <w:t>15</w:t>
      </w:r>
      <w:r w:rsidR="00CB0B48">
        <w:rPr>
          <w:rFonts w:eastAsia="Times New Roman"/>
          <w:sz w:val="22"/>
          <w:szCs w:val="22"/>
          <w:lang w:val="en-GB" w:eastAsia="en-GB"/>
        </w:rPr>
        <w:t>)</w:t>
      </w:r>
      <w:r w:rsidR="00C60DB4" w:rsidRPr="0088485B">
        <w:rPr>
          <w:rFonts w:eastAsia="Times New Roman"/>
          <w:sz w:val="22"/>
          <w:szCs w:val="22"/>
          <w:lang w:val="en-GB" w:eastAsia="en-GB"/>
        </w:rPr>
        <w:t xml:space="preserve"> permanent staff (year 2021) working for the candidate in the fields related to this contract.</w:t>
      </w:r>
    </w:p>
    <w:p w14:paraId="663935DD" w14:textId="2799A471" w:rsidR="00C60DB4" w:rsidRPr="0088485B" w:rsidRDefault="004F218D" w:rsidP="0088485B">
      <w:pPr>
        <w:pStyle w:val="Style6"/>
        <w:widowControl/>
        <w:numPr>
          <w:ilvl w:val="0"/>
          <w:numId w:val="9"/>
        </w:numPr>
        <w:tabs>
          <w:tab w:val="left" w:pos="1430"/>
        </w:tabs>
        <w:spacing w:before="110"/>
        <w:rPr>
          <w:rFonts w:eastAsia="Times New Roman"/>
          <w:sz w:val="22"/>
          <w:szCs w:val="22"/>
          <w:lang w:val="en-GB" w:eastAsia="en-GB"/>
        </w:rPr>
      </w:pPr>
      <w:proofErr w:type="gramStart"/>
      <w:r>
        <w:rPr>
          <w:rFonts w:eastAsia="Times New Roman"/>
          <w:sz w:val="22"/>
          <w:szCs w:val="22"/>
          <w:lang w:val="en-GB" w:eastAsia="en-GB"/>
        </w:rPr>
        <w:t>t</w:t>
      </w:r>
      <w:r w:rsidR="00C60DB4" w:rsidRPr="0088485B">
        <w:rPr>
          <w:rFonts w:eastAsia="Times New Roman"/>
          <w:sz w:val="22"/>
          <w:szCs w:val="22"/>
          <w:lang w:val="en-GB" w:eastAsia="en-GB"/>
        </w:rPr>
        <w:t>he</w:t>
      </w:r>
      <w:proofErr w:type="gramEnd"/>
      <w:r w:rsidR="00C60DB4" w:rsidRPr="0088485B">
        <w:rPr>
          <w:rFonts w:eastAsia="Times New Roman"/>
          <w:sz w:val="22"/>
          <w:szCs w:val="22"/>
          <w:lang w:val="en-GB" w:eastAsia="en-GB"/>
        </w:rPr>
        <w:t xml:space="preserve"> candidate should have a back-up capacity other than the team to conduct the supervision work.</w:t>
      </w:r>
    </w:p>
    <w:p w14:paraId="3BD443C4" w14:textId="40A03CEF" w:rsidR="00C60DB4" w:rsidRPr="0088485B" w:rsidRDefault="004F218D" w:rsidP="0088485B">
      <w:pPr>
        <w:pStyle w:val="Style6"/>
        <w:widowControl/>
        <w:numPr>
          <w:ilvl w:val="0"/>
          <w:numId w:val="9"/>
        </w:numPr>
        <w:tabs>
          <w:tab w:val="left" w:pos="1430"/>
        </w:tabs>
        <w:spacing w:before="110"/>
        <w:rPr>
          <w:rFonts w:eastAsia="Times New Roman"/>
          <w:sz w:val="22"/>
          <w:szCs w:val="22"/>
          <w:lang w:val="en-GB" w:eastAsia="en-GB"/>
        </w:rPr>
      </w:pPr>
      <w:proofErr w:type="gramStart"/>
      <w:r>
        <w:rPr>
          <w:rFonts w:eastAsia="Times New Roman"/>
          <w:sz w:val="22"/>
          <w:szCs w:val="22"/>
          <w:lang w:val="en-GB" w:eastAsia="en-GB"/>
        </w:rPr>
        <w:t>t</w:t>
      </w:r>
      <w:r w:rsidR="00C60DB4" w:rsidRPr="0088485B">
        <w:rPr>
          <w:rFonts w:eastAsia="Times New Roman"/>
          <w:sz w:val="22"/>
          <w:szCs w:val="22"/>
          <w:lang w:val="en-GB" w:eastAsia="en-GB"/>
        </w:rPr>
        <w:t>he</w:t>
      </w:r>
      <w:proofErr w:type="gramEnd"/>
      <w:r w:rsidR="00C60DB4" w:rsidRPr="0088485B">
        <w:rPr>
          <w:rFonts w:eastAsia="Times New Roman"/>
          <w:sz w:val="22"/>
          <w:szCs w:val="22"/>
          <w:lang w:val="en-GB" w:eastAsia="en-GB"/>
        </w:rPr>
        <w:t xml:space="preserve"> candidate has to provide the company organization chart and company description in his application.</w:t>
      </w:r>
    </w:p>
    <w:p w14:paraId="59387FEE" w14:textId="5C6434B4" w:rsidR="00C60DB4" w:rsidRDefault="00C60DB4" w:rsidP="00114E4C">
      <w:pPr>
        <w:pStyle w:val="Style6"/>
        <w:widowControl/>
        <w:tabs>
          <w:tab w:val="left" w:pos="1430"/>
        </w:tabs>
        <w:spacing w:before="110"/>
        <w:ind w:left="720" w:firstLine="0"/>
        <w:rPr>
          <w:rStyle w:val="FontStyle25"/>
          <w:lang w:val="hr-HR" w:eastAsia="hr-HR"/>
        </w:rPr>
      </w:pPr>
      <w:r w:rsidRPr="00103022">
        <w:rPr>
          <w:rFonts w:eastAsia="Times New Roman"/>
          <w:sz w:val="22"/>
          <w:szCs w:val="22"/>
          <w:lang w:val="en-GB" w:eastAsia="en-GB"/>
        </w:rPr>
        <w:t xml:space="preserve">It is recommended that proposed resident engineers have experience in Western Balkan countries, have required local licences and permits for </w:t>
      </w:r>
      <w:r w:rsidRPr="00D57447">
        <w:rPr>
          <w:rFonts w:eastAsia="Times New Roman"/>
          <w:sz w:val="22"/>
          <w:szCs w:val="22"/>
          <w:lang w:val="en-GB" w:eastAsia="en-GB"/>
        </w:rPr>
        <w:t>design and s</w:t>
      </w:r>
      <w:r w:rsidR="00CB0B48" w:rsidRPr="00D57447">
        <w:rPr>
          <w:rFonts w:eastAsia="Times New Roman"/>
          <w:sz w:val="22"/>
          <w:szCs w:val="22"/>
          <w:lang w:val="en-GB" w:eastAsia="en-GB"/>
        </w:rPr>
        <w:t>upervision services in Republi</w:t>
      </w:r>
      <w:r w:rsidR="001418B3">
        <w:rPr>
          <w:rFonts w:eastAsia="Times New Roman"/>
          <w:sz w:val="22"/>
          <w:szCs w:val="22"/>
          <w:lang w:val="en-GB" w:eastAsia="en-GB"/>
        </w:rPr>
        <w:t xml:space="preserve">c </w:t>
      </w:r>
      <w:proofErr w:type="gramStart"/>
      <w:r w:rsidR="001418B3">
        <w:rPr>
          <w:rFonts w:eastAsia="Times New Roman"/>
          <w:sz w:val="22"/>
          <w:szCs w:val="22"/>
          <w:lang w:val="en-GB" w:eastAsia="en-GB"/>
        </w:rPr>
        <w:t xml:space="preserve">of </w:t>
      </w:r>
      <w:r w:rsidR="00A77930" w:rsidRPr="00D57447">
        <w:rPr>
          <w:rFonts w:eastAsia="Times New Roman"/>
          <w:sz w:val="22"/>
          <w:szCs w:val="22"/>
          <w:lang w:val="en-GB" w:eastAsia="en-GB"/>
        </w:rPr>
        <w:t xml:space="preserve"> </w:t>
      </w:r>
      <w:proofErr w:type="spellStart"/>
      <w:r w:rsidRPr="00D57447">
        <w:rPr>
          <w:rFonts w:eastAsia="Times New Roman"/>
          <w:sz w:val="22"/>
          <w:szCs w:val="22"/>
          <w:lang w:val="en-GB" w:eastAsia="en-GB"/>
        </w:rPr>
        <w:t>Srpska</w:t>
      </w:r>
      <w:proofErr w:type="spellEnd"/>
      <w:proofErr w:type="gramEnd"/>
      <w:r w:rsidRPr="00D57447">
        <w:rPr>
          <w:rFonts w:eastAsia="Times New Roman"/>
          <w:sz w:val="22"/>
          <w:szCs w:val="22"/>
          <w:lang w:val="en-GB" w:eastAsia="en-GB"/>
        </w:rPr>
        <w:t xml:space="preserve"> and are able to communicate in local language. </w:t>
      </w:r>
      <w:r w:rsidRPr="00103022">
        <w:rPr>
          <w:rFonts w:eastAsia="Times New Roman"/>
          <w:sz w:val="22"/>
          <w:szCs w:val="22"/>
          <w:lang w:val="en-GB" w:eastAsia="en-GB"/>
        </w:rPr>
        <w:t>Evidence of obligatory licences shall be requested from the successful bidder prior to the signature of the service contract.</w:t>
      </w:r>
    </w:p>
    <w:p w14:paraId="1B2F2A17" w14:textId="77777777" w:rsidR="003C0B09" w:rsidRDefault="003C0B09" w:rsidP="002E1CA0">
      <w:pPr>
        <w:shd w:val="clear" w:color="auto" w:fill="FFFFFF"/>
        <w:spacing w:after="120"/>
        <w:rPr>
          <w:rFonts w:ascii="Times New Roman" w:hAnsi="Times New Roman"/>
          <w:color w:val="000000"/>
          <w:sz w:val="22"/>
          <w:szCs w:val="22"/>
        </w:rPr>
      </w:pPr>
    </w:p>
    <w:p w14:paraId="14415ADE" w14:textId="7B6E7B4F" w:rsidR="002E1CA0" w:rsidRPr="003C0B09" w:rsidRDefault="002E1CA0" w:rsidP="002E1CA0">
      <w:pPr>
        <w:shd w:val="clear" w:color="auto" w:fill="FFFFFF"/>
        <w:spacing w:after="120"/>
        <w:rPr>
          <w:rFonts w:ascii="Times New Roman" w:hAnsi="Times New Roman"/>
          <w:color w:val="000000"/>
          <w:sz w:val="22"/>
          <w:szCs w:val="22"/>
          <w:lang w:val="sr-Latn-RS"/>
        </w:rPr>
      </w:pPr>
      <w:r w:rsidRPr="00103022">
        <w:rPr>
          <w:rFonts w:ascii="Times New Roman" w:hAnsi="Times New Roman"/>
          <w:color w:val="000000"/>
          <w:sz w:val="22"/>
          <w:szCs w:val="22"/>
        </w:rPr>
        <w:t>Technical capacity of candidate</w:t>
      </w:r>
      <w:r w:rsidR="003C0B09" w:rsidRPr="00103022">
        <w:rPr>
          <w:rFonts w:ascii="Times New Roman" w:hAnsi="Times New Roman"/>
          <w:color w:val="000000"/>
          <w:sz w:val="22"/>
          <w:szCs w:val="22"/>
          <w:lang w:val="sr-Latn-RS"/>
        </w:rPr>
        <w:t>:</w:t>
      </w:r>
      <w:r w:rsidR="003C0B09">
        <w:rPr>
          <w:rFonts w:ascii="Times New Roman" w:hAnsi="Times New Roman"/>
          <w:color w:val="000000"/>
          <w:sz w:val="22"/>
          <w:szCs w:val="22"/>
          <w:lang w:val="sr-Latn-RS"/>
        </w:rPr>
        <w:t xml:space="preserve"> </w:t>
      </w:r>
    </w:p>
    <w:p w14:paraId="43BE4EFA" w14:textId="361ECE97" w:rsidR="006D74A9" w:rsidRPr="006D74A9" w:rsidRDefault="006D74A9" w:rsidP="006D74A9">
      <w:pPr>
        <w:shd w:val="clear" w:color="auto" w:fill="FFFFFF"/>
        <w:spacing w:after="120"/>
        <w:jc w:val="both"/>
        <w:rPr>
          <w:rFonts w:ascii="Times New Roman" w:hAnsi="Times New Roman"/>
          <w:color w:val="000000"/>
          <w:sz w:val="22"/>
          <w:szCs w:val="22"/>
        </w:rPr>
      </w:pPr>
      <w:r w:rsidRPr="006D74A9">
        <w:rPr>
          <w:rFonts w:ascii="Times New Roman" w:hAnsi="Times New Roman"/>
          <w:color w:val="000000"/>
          <w:sz w:val="22"/>
          <w:szCs w:val="22"/>
        </w:rPr>
        <w:t xml:space="preserve">Under the Technical and professional ability, the candidates shall satisfy the following four </w:t>
      </w:r>
      <w:r w:rsidR="00762AA6">
        <w:rPr>
          <w:rFonts w:ascii="Times New Roman" w:hAnsi="Times New Roman"/>
          <w:color w:val="000000"/>
          <w:sz w:val="22"/>
          <w:szCs w:val="22"/>
        </w:rPr>
        <w:t>sub-</w:t>
      </w:r>
      <w:r w:rsidRPr="006D74A9">
        <w:rPr>
          <w:rFonts w:ascii="Times New Roman" w:hAnsi="Times New Roman"/>
          <w:color w:val="000000"/>
          <w:sz w:val="22"/>
          <w:szCs w:val="22"/>
        </w:rPr>
        <w:t>criteria, i.e. demonstrate the following experience:</w:t>
      </w:r>
    </w:p>
    <w:p w14:paraId="76E89C3E" w14:textId="7A23D606" w:rsidR="006D74A9" w:rsidRPr="006D74A9" w:rsidRDefault="006D74A9" w:rsidP="006D74A9">
      <w:pPr>
        <w:pStyle w:val="Style6"/>
        <w:widowControl/>
        <w:numPr>
          <w:ilvl w:val="0"/>
          <w:numId w:val="9"/>
        </w:numPr>
        <w:tabs>
          <w:tab w:val="left" w:pos="1430"/>
        </w:tabs>
        <w:spacing w:before="110"/>
        <w:rPr>
          <w:rFonts w:eastAsia="Times New Roman"/>
          <w:sz w:val="22"/>
          <w:szCs w:val="22"/>
          <w:lang w:val="en-GB" w:eastAsia="en-GB"/>
        </w:rPr>
      </w:pPr>
      <w:r w:rsidRPr="006D74A9">
        <w:rPr>
          <w:rFonts w:eastAsia="Times New Roman"/>
          <w:sz w:val="22"/>
          <w:szCs w:val="22"/>
          <w:lang w:val="en-GB" w:eastAsia="en-GB"/>
        </w:rPr>
        <w:t>Experience with technical assistance – supervision</w:t>
      </w:r>
      <w:r>
        <w:rPr>
          <w:rFonts w:eastAsia="Times New Roman"/>
          <w:sz w:val="22"/>
          <w:szCs w:val="22"/>
          <w:lang w:val="en-GB" w:eastAsia="en-GB"/>
        </w:rPr>
        <w:t xml:space="preserve"> </w:t>
      </w:r>
      <w:r w:rsidR="00762AA6">
        <w:rPr>
          <w:rFonts w:eastAsia="Times New Roman"/>
          <w:sz w:val="22"/>
          <w:szCs w:val="22"/>
          <w:lang w:val="en-GB" w:eastAsia="en-GB"/>
        </w:rPr>
        <w:t xml:space="preserve">and design </w:t>
      </w:r>
      <w:r w:rsidRPr="006D74A9">
        <w:rPr>
          <w:rFonts w:eastAsia="Times New Roman"/>
          <w:sz w:val="22"/>
          <w:szCs w:val="22"/>
          <w:lang w:val="en-GB" w:eastAsia="en-GB"/>
        </w:rPr>
        <w:t>in the environmental sector with a minimum value of 1,000,000 EUR in a single project (proportion carried out by the candidate)</w:t>
      </w:r>
      <w:r w:rsidR="002C2A05">
        <w:rPr>
          <w:rFonts w:eastAsia="Times New Roman"/>
          <w:sz w:val="22"/>
          <w:szCs w:val="22"/>
          <w:lang w:val="en-GB" w:eastAsia="en-GB"/>
        </w:rPr>
        <w:t xml:space="preserve">. For the purpose of this procurement procedure, </w:t>
      </w:r>
      <w:r w:rsidR="002C2A05" w:rsidRPr="002C2A05">
        <w:rPr>
          <w:rFonts w:eastAsia="Times New Roman"/>
          <w:sz w:val="22"/>
          <w:szCs w:val="22"/>
          <w:lang w:val="en-GB" w:eastAsia="en-GB"/>
        </w:rPr>
        <w:t>the Environmental sector means the Water Supply and Sanitation (WSS) sector</w:t>
      </w:r>
      <w:r w:rsidR="002C2A05">
        <w:rPr>
          <w:rFonts w:eastAsia="Times New Roman"/>
          <w:sz w:val="22"/>
          <w:szCs w:val="22"/>
          <w:lang w:val="en-GB" w:eastAsia="en-GB"/>
        </w:rPr>
        <w:t xml:space="preserve">, </w:t>
      </w:r>
      <w:r w:rsidR="002C2A05" w:rsidRPr="002C2A05">
        <w:rPr>
          <w:rFonts w:eastAsia="Times New Roman"/>
          <w:sz w:val="22"/>
          <w:szCs w:val="22"/>
          <w:lang w:val="en-GB" w:eastAsia="en-GB"/>
        </w:rPr>
        <w:t>e.g. water supply schemes, drinking water treatment plants, municipal wastewater collection and treatment projects, and similar</w:t>
      </w:r>
      <w:r w:rsidRPr="006D74A9">
        <w:rPr>
          <w:rFonts w:eastAsia="Times New Roman"/>
          <w:sz w:val="22"/>
          <w:szCs w:val="22"/>
          <w:lang w:val="en-GB" w:eastAsia="en-GB"/>
        </w:rPr>
        <w:t>;</w:t>
      </w:r>
    </w:p>
    <w:p w14:paraId="54BEE50B" w14:textId="77777777" w:rsidR="006D74A9" w:rsidRPr="006D74A9" w:rsidRDefault="006D74A9" w:rsidP="006D74A9">
      <w:pPr>
        <w:pStyle w:val="Style6"/>
        <w:widowControl/>
        <w:numPr>
          <w:ilvl w:val="0"/>
          <w:numId w:val="9"/>
        </w:numPr>
        <w:tabs>
          <w:tab w:val="left" w:pos="1430"/>
        </w:tabs>
        <w:spacing w:before="110"/>
        <w:rPr>
          <w:rFonts w:eastAsia="Times New Roman"/>
          <w:sz w:val="22"/>
          <w:szCs w:val="22"/>
          <w:lang w:val="en-GB" w:eastAsia="en-GB"/>
        </w:rPr>
      </w:pPr>
      <w:r w:rsidRPr="006D74A9">
        <w:rPr>
          <w:rFonts w:eastAsia="Times New Roman"/>
          <w:sz w:val="22"/>
          <w:szCs w:val="22"/>
          <w:lang w:val="en-GB" w:eastAsia="en-GB"/>
        </w:rPr>
        <w:t>Experience with construction supervision for a wastewater treatment plant construction project, having a design capacity of minimum 15,000 population equivalents;</w:t>
      </w:r>
    </w:p>
    <w:p w14:paraId="3A65ADD7" w14:textId="77777777" w:rsidR="006D74A9" w:rsidRPr="006D74A9" w:rsidRDefault="006D74A9" w:rsidP="006D74A9">
      <w:pPr>
        <w:pStyle w:val="Style6"/>
        <w:widowControl/>
        <w:numPr>
          <w:ilvl w:val="0"/>
          <w:numId w:val="9"/>
        </w:numPr>
        <w:tabs>
          <w:tab w:val="left" w:pos="1430"/>
        </w:tabs>
        <w:spacing w:before="110"/>
        <w:rPr>
          <w:rFonts w:eastAsia="Times New Roman"/>
          <w:sz w:val="22"/>
          <w:szCs w:val="22"/>
          <w:lang w:val="en-GB" w:eastAsia="en-GB"/>
        </w:rPr>
      </w:pPr>
      <w:r w:rsidRPr="006D74A9">
        <w:rPr>
          <w:rFonts w:eastAsia="Times New Roman"/>
          <w:sz w:val="22"/>
          <w:szCs w:val="22"/>
          <w:lang w:val="en-GB" w:eastAsia="en-GB"/>
        </w:rPr>
        <w:t>Experience with construction supervision for a project including construction of a minimum of 50 km of pipeline works for drinking water and sewerage schemes, in a single programme; and</w:t>
      </w:r>
    </w:p>
    <w:p w14:paraId="69CAD896" w14:textId="77777777" w:rsidR="006D74A9" w:rsidRPr="006D74A9" w:rsidRDefault="006D74A9" w:rsidP="006D74A9">
      <w:pPr>
        <w:pStyle w:val="Style6"/>
        <w:widowControl/>
        <w:numPr>
          <w:ilvl w:val="0"/>
          <w:numId w:val="9"/>
        </w:numPr>
        <w:tabs>
          <w:tab w:val="left" w:pos="1430"/>
        </w:tabs>
        <w:spacing w:before="110"/>
        <w:rPr>
          <w:rFonts w:eastAsia="Times New Roman"/>
          <w:sz w:val="22"/>
          <w:szCs w:val="22"/>
          <w:lang w:val="en-GB" w:eastAsia="en-GB"/>
        </w:rPr>
      </w:pPr>
      <w:r w:rsidRPr="006D74A9">
        <w:rPr>
          <w:rFonts w:eastAsia="Times New Roman"/>
          <w:sz w:val="22"/>
          <w:szCs w:val="22"/>
          <w:lang w:val="en-GB" w:eastAsia="en-GB"/>
        </w:rPr>
        <w:lastRenderedPageBreak/>
        <w:t>Experience with construction supervision for any kind of construction which is governed by FIDIC contract conditions.</w:t>
      </w:r>
    </w:p>
    <w:p w14:paraId="529FE599" w14:textId="0B46D6B4" w:rsidR="006D74A9" w:rsidRDefault="006D74A9" w:rsidP="006D74A9">
      <w:pPr>
        <w:pStyle w:val="Style3"/>
        <w:widowControl/>
        <w:spacing w:before="187" w:line="254" w:lineRule="exact"/>
        <w:rPr>
          <w:rFonts w:eastAsia="Times New Roman"/>
          <w:color w:val="000000"/>
          <w:sz w:val="22"/>
          <w:szCs w:val="22"/>
          <w:lang w:val="en-GB" w:eastAsia="en-GB"/>
        </w:rPr>
      </w:pPr>
      <w:r w:rsidRPr="006D74A9">
        <w:rPr>
          <w:rFonts w:eastAsia="Times New Roman"/>
          <w:color w:val="000000"/>
          <w:sz w:val="22"/>
          <w:szCs w:val="22"/>
          <w:lang w:val="en-GB" w:eastAsia="en-GB"/>
        </w:rPr>
        <w:t>The candidate shall have successfully completed at least 2 service contracts which satisfy each of the above four criteria. The experience can be demonstrated either under single projects (e.g. one project demonstrating experience under two or more of the above criteria), or separate projects for each criterion under separate reference. The reference period which will be taken into account will be the last five years prior to the submission deadline of this application. Only successfully completed projects shall be considered.</w:t>
      </w:r>
    </w:p>
    <w:p w14:paraId="4E4AB20C" w14:textId="456D00A7" w:rsidR="00051138" w:rsidRPr="00114E4C" w:rsidRDefault="00051138" w:rsidP="00114E4C">
      <w:pPr>
        <w:pStyle w:val="Style6"/>
        <w:widowControl/>
        <w:tabs>
          <w:tab w:val="left" w:pos="1435"/>
        </w:tabs>
        <w:spacing w:before="106"/>
        <w:ind w:firstLine="0"/>
        <w:rPr>
          <w:color w:val="000000"/>
          <w:sz w:val="22"/>
          <w:szCs w:val="22"/>
          <w:lang w:val="en-GB" w:eastAsia="en-GB"/>
        </w:rPr>
      </w:pPr>
      <w:r w:rsidRPr="00114E4C">
        <w:rPr>
          <w:color w:val="000000"/>
          <w:sz w:val="22"/>
          <w:szCs w:val="22"/>
          <w:lang w:val="en-GB" w:eastAsia="en-GB"/>
        </w:rPr>
        <w:t xml:space="preserve">Previous experience which caused breach of contract and termination by a </w:t>
      </w:r>
      <w:r w:rsidR="00CB62A6">
        <w:rPr>
          <w:color w:val="000000"/>
          <w:sz w:val="22"/>
          <w:szCs w:val="22"/>
          <w:lang w:val="en-GB" w:eastAsia="en-GB"/>
        </w:rPr>
        <w:t>Contracting Authority</w:t>
      </w:r>
      <w:r w:rsidRPr="00114E4C">
        <w:rPr>
          <w:color w:val="000000"/>
          <w:sz w:val="22"/>
          <w:szCs w:val="22"/>
          <w:lang w:val="en-GB" w:eastAsia="en-GB"/>
        </w:rPr>
        <w:t xml:space="preserve"> shall not be used as reference.</w:t>
      </w:r>
    </w:p>
    <w:p w14:paraId="3B697FAC" w14:textId="77777777" w:rsidR="00051138" w:rsidRPr="00114E4C" w:rsidRDefault="00051138" w:rsidP="00051138">
      <w:pPr>
        <w:pStyle w:val="Style6"/>
        <w:widowControl/>
        <w:tabs>
          <w:tab w:val="left" w:pos="1435"/>
        </w:tabs>
        <w:spacing w:before="106"/>
        <w:ind w:firstLine="0"/>
        <w:rPr>
          <w:color w:val="000000"/>
          <w:sz w:val="22"/>
          <w:szCs w:val="22"/>
          <w:lang w:val="en-GB" w:eastAsia="en-GB"/>
        </w:rPr>
      </w:pPr>
    </w:p>
    <w:p w14:paraId="604ADC0B" w14:textId="4B5C2158" w:rsidR="006B2792" w:rsidRPr="00D57447" w:rsidRDefault="002E1CA0" w:rsidP="006B2792">
      <w:pPr>
        <w:pStyle w:val="Title"/>
        <w:pBdr>
          <w:bottom w:val="single" w:sz="6" w:space="1" w:color="auto"/>
        </w:pBdr>
        <w:tabs>
          <w:tab w:val="left" w:pos="6912"/>
          <w:tab w:val="left" w:pos="8188"/>
          <w:tab w:val="left" w:pos="10031"/>
        </w:tabs>
        <w:spacing w:after="120"/>
        <w:jc w:val="both"/>
        <w:rPr>
          <w:b w:val="0"/>
          <w:sz w:val="22"/>
          <w:szCs w:val="22"/>
          <w:lang w:val="en-GB"/>
        </w:rPr>
      </w:pPr>
      <w:r w:rsidRPr="00D57447">
        <w:rPr>
          <w:b w:val="0"/>
          <w:sz w:val="22"/>
          <w:szCs w:val="22"/>
          <w:lang w:val="en-GB"/>
        </w:rPr>
        <w:t xml:space="preserve">Candidates must submit their application </w:t>
      </w:r>
      <w:r w:rsidR="008D5AC6" w:rsidRPr="00D57447">
        <w:rPr>
          <w:b w:val="0"/>
          <w:sz w:val="22"/>
          <w:szCs w:val="22"/>
          <w:lang w:val="en-GB"/>
        </w:rPr>
        <w:t>in English</w:t>
      </w:r>
      <w:r w:rsidR="0080450A" w:rsidRPr="00D57447">
        <w:rPr>
          <w:b w:val="0"/>
          <w:sz w:val="22"/>
          <w:szCs w:val="22"/>
          <w:lang w:val="en-GB"/>
        </w:rPr>
        <w:t>, as described in the Contract Notice,</w:t>
      </w:r>
      <w:r w:rsidR="008D5AC6" w:rsidRPr="00D57447">
        <w:rPr>
          <w:b w:val="0"/>
          <w:sz w:val="22"/>
          <w:szCs w:val="22"/>
          <w:lang w:val="en-GB"/>
        </w:rPr>
        <w:t xml:space="preserve"> </w:t>
      </w:r>
      <w:r w:rsidRPr="00D57447">
        <w:rPr>
          <w:b w:val="0"/>
          <w:sz w:val="22"/>
          <w:szCs w:val="22"/>
          <w:lang w:val="en-GB"/>
        </w:rPr>
        <w:t xml:space="preserve">before </w:t>
      </w:r>
      <w:r w:rsidR="00D57447">
        <w:rPr>
          <w:b w:val="0"/>
          <w:sz w:val="22"/>
          <w:szCs w:val="22"/>
          <w:lang w:val="en-GB"/>
        </w:rPr>
        <w:t>March</w:t>
      </w:r>
      <w:r w:rsidR="00D57447" w:rsidRPr="00D57447">
        <w:rPr>
          <w:b w:val="0"/>
          <w:sz w:val="22"/>
          <w:szCs w:val="22"/>
          <w:lang w:val="en-GB"/>
        </w:rPr>
        <w:t xml:space="preserve"> </w:t>
      </w:r>
      <w:r w:rsidR="00AC6D7C">
        <w:rPr>
          <w:b w:val="0"/>
          <w:sz w:val="22"/>
          <w:szCs w:val="22"/>
          <w:lang w:val="en-GB"/>
        </w:rPr>
        <w:t>2</w:t>
      </w:r>
      <w:r w:rsidR="00903FCA">
        <w:rPr>
          <w:b w:val="0"/>
          <w:sz w:val="22"/>
          <w:szCs w:val="22"/>
          <w:lang w:val="en-GB"/>
        </w:rPr>
        <w:t>8</w:t>
      </w:r>
      <w:r w:rsidR="00D57447" w:rsidRPr="00D57447">
        <w:rPr>
          <w:b w:val="0"/>
          <w:sz w:val="22"/>
          <w:szCs w:val="22"/>
          <w:vertAlign w:val="superscript"/>
          <w:lang w:val="en-GB"/>
        </w:rPr>
        <w:t>th</w:t>
      </w:r>
      <w:r w:rsidRPr="00D57447">
        <w:rPr>
          <w:b w:val="0"/>
          <w:sz w:val="22"/>
          <w:szCs w:val="22"/>
          <w:lang w:val="en-GB"/>
        </w:rPr>
        <w:t xml:space="preserve">, </w:t>
      </w:r>
      <w:r w:rsidR="009C7BCD" w:rsidRPr="00D57447">
        <w:rPr>
          <w:b w:val="0"/>
          <w:sz w:val="22"/>
          <w:szCs w:val="22"/>
          <w:lang w:val="en-GB"/>
        </w:rPr>
        <w:t>202</w:t>
      </w:r>
      <w:r w:rsidR="009C7BCD">
        <w:rPr>
          <w:b w:val="0"/>
          <w:sz w:val="22"/>
          <w:szCs w:val="22"/>
          <w:lang w:val="en-GB"/>
        </w:rPr>
        <w:t>2.</w:t>
      </w:r>
      <w:r w:rsidR="009C7BCD" w:rsidRPr="00D57447">
        <w:rPr>
          <w:b w:val="0"/>
          <w:sz w:val="22"/>
          <w:szCs w:val="22"/>
          <w:lang w:val="en-GB"/>
        </w:rPr>
        <w:t xml:space="preserve"> </w:t>
      </w:r>
      <w:r w:rsidRPr="00D57447">
        <w:rPr>
          <w:b w:val="0"/>
          <w:sz w:val="22"/>
          <w:szCs w:val="22"/>
          <w:lang w:val="en-GB"/>
        </w:rPr>
        <w:t>(</w:t>
      </w:r>
      <w:r w:rsidR="00051138" w:rsidRPr="00D57447">
        <w:rPr>
          <w:b w:val="0"/>
          <w:sz w:val="22"/>
          <w:szCs w:val="22"/>
          <w:lang w:val="en-GB"/>
        </w:rPr>
        <w:t>1</w:t>
      </w:r>
      <w:r w:rsidR="00AC6D7C">
        <w:rPr>
          <w:b w:val="0"/>
          <w:sz w:val="22"/>
          <w:szCs w:val="22"/>
          <w:lang w:val="en-GB"/>
        </w:rPr>
        <w:t>2</w:t>
      </w:r>
      <w:r w:rsidRPr="00D57447">
        <w:rPr>
          <w:b w:val="0"/>
          <w:sz w:val="22"/>
          <w:szCs w:val="22"/>
          <w:lang w:val="en-GB"/>
        </w:rPr>
        <w:t>:00 Local time)</w:t>
      </w:r>
      <w:r w:rsidR="006B2792" w:rsidRPr="00D57447">
        <w:rPr>
          <w:b w:val="0"/>
          <w:sz w:val="22"/>
          <w:szCs w:val="22"/>
          <w:lang w:val="en-GB"/>
        </w:rPr>
        <w:t>, to the below address of the Procuring Entity:</w:t>
      </w:r>
    </w:p>
    <w:p w14:paraId="514C29B0" w14:textId="42B7D9BE" w:rsidR="00114E4C" w:rsidRDefault="00114E4C" w:rsidP="006707C5">
      <w:pPr>
        <w:pStyle w:val="Title"/>
        <w:pBdr>
          <w:bottom w:val="single" w:sz="6" w:space="1" w:color="auto"/>
        </w:pBdr>
        <w:tabs>
          <w:tab w:val="left" w:pos="6912"/>
          <w:tab w:val="left" w:pos="8188"/>
          <w:tab w:val="left" w:pos="10031"/>
        </w:tabs>
        <w:spacing w:after="120"/>
        <w:jc w:val="both"/>
        <w:rPr>
          <w:b w:val="0"/>
          <w:sz w:val="22"/>
          <w:szCs w:val="22"/>
          <w:lang w:val="en-GB"/>
        </w:rPr>
      </w:pPr>
      <w:r>
        <w:rPr>
          <w:b w:val="0"/>
          <w:sz w:val="22"/>
          <w:szCs w:val="22"/>
          <w:lang w:val="en-GB"/>
        </w:rPr>
        <w:t xml:space="preserve">Government of </w:t>
      </w:r>
      <w:proofErr w:type="spellStart"/>
      <w:r>
        <w:rPr>
          <w:b w:val="0"/>
          <w:sz w:val="22"/>
          <w:szCs w:val="22"/>
          <w:lang w:val="en-GB"/>
        </w:rPr>
        <w:t>Republi</w:t>
      </w:r>
      <w:r w:rsidR="00A77930">
        <w:rPr>
          <w:b w:val="0"/>
          <w:sz w:val="22"/>
          <w:szCs w:val="22"/>
          <w:lang w:val="en-GB"/>
        </w:rPr>
        <w:t>ka</w:t>
      </w:r>
      <w:proofErr w:type="spellEnd"/>
      <w:r w:rsidR="00A77930">
        <w:rPr>
          <w:b w:val="0"/>
          <w:sz w:val="22"/>
          <w:szCs w:val="22"/>
          <w:lang w:val="en-GB"/>
        </w:rPr>
        <w:t xml:space="preserve"> </w:t>
      </w:r>
      <w:proofErr w:type="spellStart"/>
      <w:r>
        <w:rPr>
          <w:b w:val="0"/>
          <w:sz w:val="22"/>
          <w:szCs w:val="22"/>
          <w:lang w:val="en-GB"/>
        </w:rPr>
        <w:t>Srpska</w:t>
      </w:r>
      <w:proofErr w:type="spellEnd"/>
      <w:r>
        <w:rPr>
          <w:b w:val="0"/>
          <w:sz w:val="22"/>
          <w:szCs w:val="22"/>
          <w:lang w:val="en-GB"/>
        </w:rPr>
        <w:t xml:space="preserve">, Ministry of Finance of </w:t>
      </w:r>
      <w:proofErr w:type="spellStart"/>
      <w:r>
        <w:rPr>
          <w:b w:val="0"/>
          <w:sz w:val="22"/>
          <w:szCs w:val="22"/>
          <w:lang w:val="en-GB"/>
        </w:rPr>
        <w:t>Republi</w:t>
      </w:r>
      <w:r w:rsidR="00A77930">
        <w:rPr>
          <w:b w:val="0"/>
          <w:sz w:val="22"/>
          <w:szCs w:val="22"/>
          <w:lang w:val="en-GB"/>
        </w:rPr>
        <w:t>ka</w:t>
      </w:r>
      <w:proofErr w:type="spellEnd"/>
      <w:r w:rsidR="00A77930">
        <w:rPr>
          <w:b w:val="0"/>
          <w:sz w:val="22"/>
          <w:szCs w:val="22"/>
          <w:lang w:val="en-GB"/>
        </w:rPr>
        <w:t xml:space="preserve"> </w:t>
      </w:r>
      <w:proofErr w:type="spellStart"/>
      <w:r>
        <w:rPr>
          <w:b w:val="0"/>
          <w:sz w:val="22"/>
          <w:szCs w:val="22"/>
          <w:lang w:val="en-GB"/>
        </w:rPr>
        <w:t>Srpska</w:t>
      </w:r>
      <w:proofErr w:type="spellEnd"/>
      <w:r>
        <w:rPr>
          <w:b w:val="0"/>
          <w:sz w:val="22"/>
          <w:szCs w:val="22"/>
          <w:lang w:val="en-GB"/>
        </w:rPr>
        <w:t xml:space="preserve">, Supervision Services – WATSANRS II, </w:t>
      </w:r>
      <w:proofErr w:type="spellStart"/>
      <w:r>
        <w:rPr>
          <w:b w:val="0"/>
          <w:sz w:val="22"/>
          <w:szCs w:val="22"/>
          <w:lang w:val="en-GB"/>
        </w:rPr>
        <w:t>Trg</w:t>
      </w:r>
      <w:proofErr w:type="spellEnd"/>
      <w:r>
        <w:rPr>
          <w:b w:val="0"/>
          <w:sz w:val="22"/>
          <w:szCs w:val="22"/>
          <w:lang w:val="en-GB"/>
        </w:rPr>
        <w:t xml:space="preserve"> </w:t>
      </w:r>
      <w:proofErr w:type="spellStart"/>
      <w:r>
        <w:rPr>
          <w:b w:val="0"/>
          <w:sz w:val="22"/>
          <w:szCs w:val="22"/>
          <w:lang w:val="en-GB"/>
        </w:rPr>
        <w:t>Republike</w:t>
      </w:r>
      <w:proofErr w:type="spellEnd"/>
      <w:r>
        <w:rPr>
          <w:b w:val="0"/>
          <w:sz w:val="22"/>
          <w:szCs w:val="22"/>
          <w:lang w:val="en-GB"/>
        </w:rPr>
        <w:t xml:space="preserve"> </w:t>
      </w:r>
      <w:proofErr w:type="spellStart"/>
      <w:r>
        <w:rPr>
          <w:b w:val="0"/>
          <w:sz w:val="22"/>
          <w:szCs w:val="22"/>
          <w:lang w:val="en-GB"/>
        </w:rPr>
        <w:t>Srpske</w:t>
      </w:r>
      <w:proofErr w:type="spellEnd"/>
      <w:r>
        <w:rPr>
          <w:b w:val="0"/>
          <w:sz w:val="22"/>
          <w:szCs w:val="22"/>
          <w:lang w:val="en-GB"/>
        </w:rPr>
        <w:t xml:space="preserve"> 1, 78000 Banja Luka</w:t>
      </w:r>
      <w:r w:rsidR="006D74A9">
        <w:rPr>
          <w:b w:val="0"/>
          <w:sz w:val="22"/>
          <w:szCs w:val="22"/>
          <w:lang w:val="en-GB"/>
        </w:rPr>
        <w:t xml:space="preserve">, Republic of </w:t>
      </w:r>
      <w:proofErr w:type="spellStart"/>
      <w:r w:rsidR="006D74A9">
        <w:rPr>
          <w:b w:val="0"/>
          <w:sz w:val="22"/>
          <w:szCs w:val="22"/>
          <w:lang w:val="en-GB"/>
        </w:rPr>
        <w:t>Srpska</w:t>
      </w:r>
      <w:proofErr w:type="spellEnd"/>
      <w:r w:rsidR="006D74A9">
        <w:rPr>
          <w:b w:val="0"/>
          <w:sz w:val="22"/>
          <w:szCs w:val="22"/>
          <w:lang w:val="en-GB"/>
        </w:rPr>
        <w:t>, Bosnia and Herzegovina</w:t>
      </w:r>
      <w:r>
        <w:rPr>
          <w:b w:val="0"/>
          <w:sz w:val="22"/>
          <w:szCs w:val="22"/>
          <w:lang w:val="en-GB"/>
        </w:rPr>
        <w:t xml:space="preserve"> </w:t>
      </w:r>
    </w:p>
    <w:p w14:paraId="7701E7A0" w14:textId="04B3385B" w:rsidR="00114E4C" w:rsidRDefault="00114E4C" w:rsidP="006707C5">
      <w:pPr>
        <w:pStyle w:val="Title"/>
        <w:pBdr>
          <w:bottom w:val="single" w:sz="6" w:space="1" w:color="auto"/>
        </w:pBdr>
        <w:tabs>
          <w:tab w:val="left" w:pos="6912"/>
          <w:tab w:val="left" w:pos="8188"/>
          <w:tab w:val="left" w:pos="10031"/>
        </w:tabs>
        <w:spacing w:after="120"/>
        <w:jc w:val="both"/>
        <w:rPr>
          <w:b w:val="0"/>
          <w:sz w:val="22"/>
          <w:szCs w:val="22"/>
          <w:lang w:val="en-GB"/>
        </w:rPr>
      </w:pPr>
      <w:proofErr w:type="spellStart"/>
      <w:r>
        <w:rPr>
          <w:b w:val="0"/>
          <w:sz w:val="22"/>
          <w:szCs w:val="22"/>
          <w:lang w:val="en-GB"/>
        </w:rPr>
        <w:t>Att</w:t>
      </w:r>
      <w:proofErr w:type="spellEnd"/>
      <w:r>
        <w:rPr>
          <w:b w:val="0"/>
          <w:sz w:val="22"/>
          <w:szCs w:val="22"/>
          <w:lang w:val="en-GB"/>
        </w:rPr>
        <w:t xml:space="preserve">: Bojana Vasiljevic </w:t>
      </w:r>
      <w:proofErr w:type="spellStart"/>
      <w:r>
        <w:rPr>
          <w:b w:val="0"/>
          <w:sz w:val="22"/>
          <w:szCs w:val="22"/>
          <w:lang w:val="en-GB"/>
        </w:rPr>
        <w:t>Poljasevic</w:t>
      </w:r>
      <w:proofErr w:type="spellEnd"/>
      <w:r>
        <w:rPr>
          <w:b w:val="0"/>
          <w:sz w:val="22"/>
          <w:szCs w:val="22"/>
          <w:lang w:val="en-GB"/>
        </w:rPr>
        <w:t xml:space="preserve"> </w:t>
      </w:r>
    </w:p>
    <w:p w14:paraId="79EB4F7B" w14:textId="41B36FF7" w:rsidR="00114E4C" w:rsidRPr="00903FCA" w:rsidRDefault="00903FCA" w:rsidP="00903FCA">
      <w:pPr>
        <w:spacing w:after="0"/>
        <w:rPr>
          <w:rFonts w:ascii="Times New Roman" w:hAnsi="Times New Roman"/>
          <w:color w:val="000000"/>
          <w:sz w:val="22"/>
          <w:szCs w:val="22"/>
        </w:rPr>
      </w:pPr>
      <w:r w:rsidRPr="00903FCA">
        <w:rPr>
          <w:rFonts w:ascii="Times New Roman" w:hAnsi="Times New Roman"/>
          <w:sz w:val="22"/>
          <w:szCs w:val="22"/>
        </w:rPr>
        <w:t>The envelope shall bear the following warning: “Do</w:t>
      </w:r>
      <w:r w:rsidRPr="00903FCA">
        <w:rPr>
          <w:rFonts w:ascii="Times New Roman" w:hAnsi="Times New Roman"/>
          <w:color w:val="000000"/>
          <w:sz w:val="22"/>
          <w:szCs w:val="22"/>
        </w:rPr>
        <w:t xml:space="preserve"> </w:t>
      </w:r>
      <w:r w:rsidRPr="00903FCA">
        <w:rPr>
          <w:rFonts w:ascii="Times New Roman" w:hAnsi="Times New Roman"/>
          <w:sz w:val="22"/>
          <w:szCs w:val="22"/>
        </w:rPr>
        <w:t xml:space="preserve">not open before the Application Opening Session/Ne </w:t>
      </w:r>
      <w:proofErr w:type="spellStart"/>
      <w:r w:rsidRPr="00903FCA">
        <w:rPr>
          <w:rFonts w:ascii="Times New Roman" w:hAnsi="Times New Roman"/>
          <w:sz w:val="22"/>
          <w:szCs w:val="22"/>
        </w:rPr>
        <w:t>otvaraj</w:t>
      </w:r>
      <w:proofErr w:type="spellEnd"/>
      <w:r w:rsidRPr="00903FCA">
        <w:rPr>
          <w:rFonts w:ascii="Times New Roman" w:hAnsi="Times New Roman"/>
          <w:sz w:val="22"/>
          <w:szCs w:val="22"/>
        </w:rPr>
        <w:t xml:space="preserve"> </w:t>
      </w:r>
      <w:proofErr w:type="spellStart"/>
      <w:r w:rsidRPr="00903FCA">
        <w:rPr>
          <w:rFonts w:ascii="Times New Roman" w:hAnsi="Times New Roman"/>
          <w:sz w:val="22"/>
          <w:szCs w:val="22"/>
        </w:rPr>
        <w:t>prije</w:t>
      </w:r>
      <w:proofErr w:type="spellEnd"/>
      <w:r w:rsidRPr="00903FCA">
        <w:rPr>
          <w:rFonts w:ascii="Times New Roman" w:hAnsi="Times New Roman"/>
          <w:sz w:val="22"/>
          <w:szCs w:val="22"/>
        </w:rPr>
        <w:t xml:space="preserve"> </w:t>
      </w:r>
      <w:proofErr w:type="spellStart"/>
      <w:r w:rsidRPr="00903FCA">
        <w:rPr>
          <w:rFonts w:ascii="Times New Roman" w:hAnsi="Times New Roman"/>
          <w:sz w:val="22"/>
          <w:szCs w:val="22"/>
        </w:rPr>
        <w:t>zasjedanja</w:t>
      </w:r>
      <w:proofErr w:type="spellEnd"/>
      <w:r w:rsidRPr="00903FCA">
        <w:rPr>
          <w:rFonts w:ascii="Times New Roman" w:hAnsi="Times New Roman"/>
          <w:sz w:val="22"/>
          <w:szCs w:val="22"/>
        </w:rPr>
        <w:t xml:space="preserve"> </w:t>
      </w:r>
      <w:proofErr w:type="spellStart"/>
      <w:r w:rsidRPr="00903FCA">
        <w:rPr>
          <w:rFonts w:ascii="Times New Roman" w:hAnsi="Times New Roman"/>
          <w:sz w:val="22"/>
          <w:szCs w:val="22"/>
        </w:rPr>
        <w:t>Komisije</w:t>
      </w:r>
      <w:proofErr w:type="spellEnd"/>
      <w:r w:rsidRPr="00903FCA">
        <w:rPr>
          <w:rFonts w:ascii="Times New Roman" w:hAnsi="Times New Roman"/>
          <w:sz w:val="22"/>
          <w:szCs w:val="22"/>
        </w:rPr>
        <w:t xml:space="preserve"> za </w:t>
      </w:r>
      <w:proofErr w:type="spellStart"/>
      <w:r w:rsidRPr="00903FCA">
        <w:rPr>
          <w:rFonts w:ascii="Times New Roman" w:hAnsi="Times New Roman"/>
          <w:sz w:val="22"/>
          <w:szCs w:val="22"/>
        </w:rPr>
        <w:t>otvaranje</w:t>
      </w:r>
      <w:proofErr w:type="spellEnd"/>
      <w:r w:rsidRPr="00903FCA">
        <w:rPr>
          <w:rFonts w:ascii="Times New Roman" w:hAnsi="Times New Roman"/>
          <w:sz w:val="22"/>
          <w:szCs w:val="22"/>
        </w:rPr>
        <w:t xml:space="preserve"> </w:t>
      </w:r>
      <w:proofErr w:type="spellStart"/>
      <w:r w:rsidRPr="00903FCA">
        <w:rPr>
          <w:rFonts w:ascii="Times New Roman" w:hAnsi="Times New Roman"/>
          <w:sz w:val="22"/>
          <w:szCs w:val="22"/>
        </w:rPr>
        <w:t>aplikacija</w:t>
      </w:r>
      <w:proofErr w:type="spellEnd"/>
      <w:r w:rsidRPr="00903FCA">
        <w:rPr>
          <w:rFonts w:ascii="Times New Roman" w:hAnsi="Times New Roman"/>
          <w:sz w:val="22"/>
          <w:szCs w:val="22"/>
        </w:rPr>
        <w:t>“</w:t>
      </w:r>
    </w:p>
    <w:p w14:paraId="1BDB203D" w14:textId="77777777" w:rsidR="00903FCA" w:rsidRPr="00903FCA" w:rsidRDefault="00903FCA" w:rsidP="00903FCA">
      <w:pPr>
        <w:spacing w:after="0"/>
        <w:rPr>
          <w:rFonts w:cstheme="minorHAnsi"/>
          <w:color w:val="000000"/>
        </w:rPr>
      </w:pPr>
    </w:p>
    <w:p w14:paraId="05FC1B52" w14:textId="148543EC" w:rsidR="00D261B4" w:rsidRDefault="002E1CA0" w:rsidP="002E1CA0">
      <w:pPr>
        <w:pStyle w:val="Title"/>
        <w:pBdr>
          <w:bottom w:val="single" w:sz="6" w:space="1" w:color="auto"/>
        </w:pBdr>
        <w:tabs>
          <w:tab w:val="clear" w:pos="-720"/>
          <w:tab w:val="left" w:pos="6912"/>
          <w:tab w:val="left" w:pos="8188"/>
          <w:tab w:val="left" w:pos="10031"/>
        </w:tabs>
        <w:spacing w:after="240"/>
        <w:jc w:val="both"/>
        <w:rPr>
          <w:b w:val="0"/>
          <w:sz w:val="22"/>
          <w:szCs w:val="22"/>
          <w:lang w:val="en-GB"/>
        </w:rPr>
      </w:pPr>
      <w:r w:rsidRPr="005F11CD">
        <w:rPr>
          <w:b w:val="0"/>
          <w:sz w:val="22"/>
          <w:szCs w:val="22"/>
          <w:lang w:val="en-GB"/>
        </w:rPr>
        <w:t>Candidates may alter or withdraw their applications by written notification prior to the deadline fo</w:t>
      </w:r>
      <w:r w:rsidR="00114E4C">
        <w:rPr>
          <w:b w:val="0"/>
          <w:sz w:val="22"/>
          <w:szCs w:val="22"/>
          <w:lang w:val="en-GB"/>
        </w:rPr>
        <w:t>r submission of applications</w:t>
      </w:r>
      <w:r w:rsidRPr="00932306">
        <w:rPr>
          <w:b w:val="0"/>
          <w:sz w:val="22"/>
          <w:szCs w:val="22"/>
          <w:lang w:val="en-GB"/>
        </w:rPr>
        <w:t>. No application may be altered/accepted after this deadline.</w:t>
      </w:r>
    </w:p>
    <w:p w14:paraId="09F14769" w14:textId="5D8CEAE7" w:rsidR="005002E8" w:rsidRDefault="005002E8" w:rsidP="002E1CA0">
      <w:pPr>
        <w:pStyle w:val="Title"/>
        <w:pBdr>
          <w:bottom w:val="single" w:sz="6" w:space="1" w:color="auto"/>
        </w:pBdr>
        <w:tabs>
          <w:tab w:val="clear" w:pos="-720"/>
          <w:tab w:val="left" w:pos="6912"/>
          <w:tab w:val="left" w:pos="8188"/>
          <w:tab w:val="left" w:pos="10031"/>
        </w:tabs>
        <w:spacing w:after="240"/>
        <w:jc w:val="both"/>
        <w:rPr>
          <w:b w:val="0"/>
          <w:sz w:val="22"/>
          <w:szCs w:val="22"/>
        </w:rPr>
      </w:pPr>
      <w:r w:rsidRPr="005002E8">
        <w:rPr>
          <w:b w:val="0"/>
          <w:sz w:val="22"/>
          <w:szCs w:val="22"/>
        </w:rPr>
        <w:t xml:space="preserve">The </w:t>
      </w:r>
      <w:r w:rsidRPr="005002E8">
        <w:rPr>
          <w:b w:val="0"/>
          <w:sz w:val="22"/>
          <w:szCs w:val="22"/>
          <w:lang w:val="en-GB"/>
        </w:rPr>
        <w:t>Procuring Entity</w:t>
      </w:r>
      <w:r w:rsidRPr="005002E8">
        <w:rPr>
          <w:b w:val="0"/>
          <w:sz w:val="22"/>
          <w:szCs w:val="22"/>
        </w:rPr>
        <w:t xml:space="preserve"> will conduct the Application Opening in the presence of applicants’ designated representatives who choose to attend, at</w:t>
      </w:r>
      <w:r w:rsidRPr="005002E8">
        <w:rPr>
          <w:b w:val="0"/>
          <w:sz w:val="22"/>
          <w:szCs w:val="22"/>
          <w:lang w:val="en-GB"/>
        </w:rPr>
        <w:t xml:space="preserve"> the below address of the Procuring Entity</w:t>
      </w:r>
      <w:r w:rsidRPr="005002E8">
        <w:rPr>
          <w:b w:val="0"/>
          <w:sz w:val="22"/>
          <w:szCs w:val="22"/>
        </w:rPr>
        <w:t>:</w:t>
      </w:r>
    </w:p>
    <w:p w14:paraId="3A1A9B57" w14:textId="04C70008" w:rsidR="005002E8" w:rsidRDefault="005002E8" w:rsidP="002E1CA0">
      <w:pPr>
        <w:pStyle w:val="Title"/>
        <w:pBdr>
          <w:bottom w:val="single" w:sz="6" w:space="1" w:color="auto"/>
        </w:pBdr>
        <w:tabs>
          <w:tab w:val="clear" w:pos="-720"/>
          <w:tab w:val="left" w:pos="6912"/>
          <w:tab w:val="left" w:pos="8188"/>
          <w:tab w:val="left" w:pos="10031"/>
        </w:tabs>
        <w:spacing w:after="240"/>
        <w:jc w:val="both"/>
        <w:rPr>
          <w:b w:val="0"/>
          <w:sz w:val="22"/>
          <w:szCs w:val="22"/>
          <w:lang w:val="en-GB"/>
        </w:rPr>
      </w:pPr>
      <w:r>
        <w:rPr>
          <w:b w:val="0"/>
          <w:sz w:val="22"/>
          <w:szCs w:val="22"/>
          <w:lang w:val="en-GB"/>
        </w:rPr>
        <w:t xml:space="preserve">Government of </w:t>
      </w:r>
      <w:proofErr w:type="spellStart"/>
      <w:r>
        <w:rPr>
          <w:b w:val="0"/>
          <w:sz w:val="22"/>
          <w:szCs w:val="22"/>
          <w:lang w:val="en-GB"/>
        </w:rPr>
        <w:t>Republika</w:t>
      </w:r>
      <w:proofErr w:type="spellEnd"/>
      <w:r>
        <w:rPr>
          <w:b w:val="0"/>
          <w:sz w:val="22"/>
          <w:szCs w:val="22"/>
          <w:lang w:val="en-GB"/>
        </w:rPr>
        <w:t xml:space="preserve"> </w:t>
      </w:r>
      <w:proofErr w:type="spellStart"/>
      <w:r>
        <w:rPr>
          <w:b w:val="0"/>
          <w:sz w:val="22"/>
          <w:szCs w:val="22"/>
          <w:lang w:val="en-GB"/>
        </w:rPr>
        <w:t>Srpska</w:t>
      </w:r>
      <w:proofErr w:type="spellEnd"/>
      <w:r>
        <w:rPr>
          <w:b w:val="0"/>
          <w:sz w:val="22"/>
          <w:szCs w:val="22"/>
          <w:lang w:val="en-GB"/>
        </w:rPr>
        <w:t xml:space="preserve">, Ministry of Finance of </w:t>
      </w:r>
      <w:proofErr w:type="spellStart"/>
      <w:r>
        <w:rPr>
          <w:b w:val="0"/>
          <w:sz w:val="22"/>
          <w:szCs w:val="22"/>
          <w:lang w:val="en-GB"/>
        </w:rPr>
        <w:t>Republika</w:t>
      </w:r>
      <w:proofErr w:type="spellEnd"/>
      <w:r>
        <w:rPr>
          <w:b w:val="0"/>
          <w:sz w:val="22"/>
          <w:szCs w:val="22"/>
          <w:lang w:val="en-GB"/>
        </w:rPr>
        <w:t xml:space="preserve"> </w:t>
      </w:r>
      <w:proofErr w:type="spellStart"/>
      <w:r>
        <w:rPr>
          <w:b w:val="0"/>
          <w:sz w:val="22"/>
          <w:szCs w:val="22"/>
          <w:lang w:val="en-GB"/>
        </w:rPr>
        <w:t>Srpska</w:t>
      </w:r>
      <w:proofErr w:type="spellEnd"/>
      <w:r>
        <w:rPr>
          <w:b w:val="0"/>
          <w:sz w:val="22"/>
          <w:szCs w:val="22"/>
          <w:lang w:val="en-GB"/>
        </w:rPr>
        <w:t xml:space="preserve">, </w:t>
      </w:r>
      <w:proofErr w:type="spellStart"/>
      <w:r>
        <w:rPr>
          <w:b w:val="0"/>
          <w:sz w:val="22"/>
          <w:szCs w:val="22"/>
          <w:lang w:val="en-GB"/>
        </w:rPr>
        <w:t>Trg</w:t>
      </w:r>
      <w:proofErr w:type="spellEnd"/>
      <w:r>
        <w:rPr>
          <w:b w:val="0"/>
          <w:sz w:val="22"/>
          <w:szCs w:val="22"/>
          <w:lang w:val="en-GB"/>
        </w:rPr>
        <w:t xml:space="preserve"> </w:t>
      </w:r>
      <w:proofErr w:type="spellStart"/>
      <w:r>
        <w:rPr>
          <w:b w:val="0"/>
          <w:sz w:val="22"/>
          <w:szCs w:val="22"/>
          <w:lang w:val="en-GB"/>
        </w:rPr>
        <w:t>Republike</w:t>
      </w:r>
      <w:proofErr w:type="spellEnd"/>
      <w:r>
        <w:rPr>
          <w:b w:val="0"/>
          <w:sz w:val="22"/>
          <w:szCs w:val="22"/>
          <w:lang w:val="en-GB"/>
        </w:rPr>
        <w:t xml:space="preserve"> </w:t>
      </w:r>
      <w:proofErr w:type="spellStart"/>
      <w:r>
        <w:rPr>
          <w:b w:val="0"/>
          <w:sz w:val="22"/>
          <w:szCs w:val="22"/>
          <w:lang w:val="en-GB"/>
        </w:rPr>
        <w:t>Srpske</w:t>
      </w:r>
      <w:proofErr w:type="spellEnd"/>
      <w:r>
        <w:rPr>
          <w:b w:val="0"/>
          <w:sz w:val="22"/>
          <w:szCs w:val="22"/>
          <w:lang w:val="en-GB"/>
        </w:rPr>
        <w:t xml:space="preserve"> 1, 78000 Banja Luka, Republic of </w:t>
      </w:r>
      <w:proofErr w:type="spellStart"/>
      <w:r>
        <w:rPr>
          <w:b w:val="0"/>
          <w:sz w:val="22"/>
          <w:szCs w:val="22"/>
          <w:lang w:val="en-GB"/>
        </w:rPr>
        <w:t>Srpska</w:t>
      </w:r>
      <w:proofErr w:type="spellEnd"/>
      <w:r>
        <w:rPr>
          <w:b w:val="0"/>
          <w:sz w:val="22"/>
          <w:szCs w:val="22"/>
          <w:lang w:val="en-GB"/>
        </w:rPr>
        <w:t xml:space="preserve">, Bosnia and Herzegovina, </w:t>
      </w:r>
      <w:proofErr w:type="gramStart"/>
      <w:r w:rsidR="009C7BCD">
        <w:rPr>
          <w:b w:val="0"/>
          <w:sz w:val="22"/>
          <w:szCs w:val="22"/>
          <w:lang w:val="en-GB"/>
        </w:rPr>
        <w:t>Floor</w:t>
      </w:r>
      <w:proofErr w:type="gramEnd"/>
      <w:r w:rsidR="009C7BCD">
        <w:rPr>
          <w:b w:val="0"/>
          <w:sz w:val="22"/>
          <w:szCs w:val="22"/>
          <w:lang w:val="en-GB"/>
        </w:rPr>
        <w:t xml:space="preserve">: XIV, </w:t>
      </w:r>
      <w:r>
        <w:rPr>
          <w:b w:val="0"/>
          <w:sz w:val="22"/>
          <w:szCs w:val="22"/>
          <w:lang w:val="en-GB"/>
        </w:rPr>
        <w:t xml:space="preserve">Room: </w:t>
      </w:r>
      <w:r w:rsidR="009C7BCD">
        <w:rPr>
          <w:b w:val="0"/>
          <w:sz w:val="22"/>
          <w:szCs w:val="22"/>
          <w:lang w:val="en-GB"/>
        </w:rPr>
        <w:t>meeting roo</w:t>
      </w:r>
      <w:r w:rsidR="001418B3">
        <w:rPr>
          <w:b w:val="0"/>
          <w:sz w:val="22"/>
          <w:szCs w:val="22"/>
          <w:lang w:val="en-GB"/>
        </w:rPr>
        <w:t>m</w:t>
      </w:r>
      <w:r>
        <w:rPr>
          <w:b w:val="0"/>
          <w:sz w:val="22"/>
          <w:szCs w:val="22"/>
          <w:lang w:val="en-GB"/>
        </w:rPr>
        <w:t>.</w:t>
      </w:r>
    </w:p>
    <w:p w14:paraId="602632D7" w14:textId="020C27FD" w:rsidR="0026374A" w:rsidRPr="002C2A05" w:rsidRDefault="0026374A" w:rsidP="002E1CA0">
      <w:pPr>
        <w:pStyle w:val="Title"/>
        <w:pBdr>
          <w:bottom w:val="single" w:sz="6" w:space="1" w:color="auto"/>
        </w:pBdr>
        <w:tabs>
          <w:tab w:val="clear" w:pos="-720"/>
          <w:tab w:val="left" w:pos="6912"/>
          <w:tab w:val="left" w:pos="8188"/>
          <w:tab w:val="left" w:pos="10031"/>
        </w:tabs>
        <w:spacing w:after="240"/>
        <w:jc w:val="both"/>
        <w:rPr>
          <w:b w:val="0"/>
          <w:sz w:val="22"/>
          <w:szCs w:val="22"/>
          <w:lang w:val="en-GB"/>
        </w:rPr>
      </w:pPr>
      <w:r w:rsidRPr="0026374A">
        <w:rPr>
          <w:b w:val="0"/>
          <w:sz w:val="22"/>
          <w:szCs w:val="22"/>
        </w:rPr>
        <w:t xml:space="preserve">The time of application opening is: </w:t>
      </w:r>
      <w:r w:rsidRPr="0026374A">
        <w:rPr>
          <w:b w:val="0"/>
          <w:sz w:val="22"/>
          <w:szCs w:val="22"/>
          <w:lang w:val="en-GB"/>
        </w:rPr>
        <w:t>March 2</w:t>
      </w:r>
      <w:r w:rsidR="005D7743">
        <w:rPr>
          <w:b w:val="0"/>
          <w:sz w:val="22"/>
          <w:szCs w:val="22"/>
          <w:lang w:val="en-GB"/>
        </w:rPr>
        <w:t>8</w:t>
      </w:r>
      <w:bookmarkStart w:id="0" w:name="_GoBack"/>
      <w:bookmarkEnd w:id="0"/>
      <w:r w:rsidRPr="00762AA6">
        <w:rPr>
          <w:b w:val="0"/>
          <w:sz w:val="22"/>
          <w:szCs w:val="22"/>
          <w:vertAlign w:val="superscript"/>
          <w:lang w:val="en-GB"/>
        </w:rPr>
        <w:t>th</w:t>
      </w:r>
      <w:r w:rsidRPr="00762AA6">
        <w:rPr>
          <w:b w:val="0"/>
          <w:sz w:val="22"/>
          <w:szCs w:val="22"/>
          <w:lang w:val="en-GB"/>
        </w:rPr>
        <w:t>, 202</w:t>
      </w:r>
      <w:r w:rsidR="009C7BCD">
        <w:rPr>
          <w:b w:val="0"/>
          <w:sz w:val="22"/>
          <w:szCs w:val="22"/>
          <w:lang w:val="en-GB"/>
        </w:rPr>
        <w:t>2</w:t>
      </w:r>
      <w:r w:rsidRPr="00762AA6">
        <w:rPr>
          <w:b w:val="0"/>
          <w:sz w:val="22"/>
          <w:szCs w:val="22"/>
          <w:lang w:val="en-GB"/>
        </w:rPr>
        <w:t>,</w:t>
      </w:r>
      <w:r w:rsidRPr="002C2A05">
        <w:rPr>
          <w:b w:val="0"/>
          <w:sz w:val="22"/>
          <w:szCs w:val="22"/>
          <w:lang w:val="en-GB"/>
        </w:rPr>
        <w:t xml:space="preserve"> 12:15 Local time.</w:t>
      </w:r>
    </w:p>
    <w:p w14:paraId="33B0BF9A" w14:textId="77777777" w:rsidR="00D261B4" w:rsidRDefault="00D261B4" w:rsidP="00932306">
      <w:pPr>
        <w:pageBreakBefore/>
        <w:tabs>
          <w:tab w:val="left" w:pos="360"/>
        </w:tabs>
        <w:spacing w:before="240"/>
        <w:ind w:left="425" w:hanging="425"/>
        <w:jc w:val="both"/>
        <w:outlineLvl w:val="0"/>
        <w:rPr>
          <w:rFonts w:ascii="Times New Roman" w:hAnsi="Times New Roman"/>
          <w:b/>
          <w:sz w:val="24"/>
          <w:szCs w:val="24"/>
        </w:rPr>
      </w:pPr>
      <w:r w:rsidRPr="00EB4554">
        <w:rPr>
          <w:rFonts w:ascii="Times New Roman" w:hAnsi="Times New Roman"/>
          <w:b/>
          <w:sz w:val="24"/>
          <w:szCs w:val="24"/>
        </w:rPr>
        <w:lastRenderedPageBreak/>
        <w:t>1</w:t>
      </w:r>
      <w:r w:rsidRPr="00EB4554">
        <w:rPr>
          <w:rFonts w:ascii="Times New Roman" w:hAnsi="Times New Roman"/>
          <w:b/>
          <w:sz w:val="24"/>
          <w:szCs w:val="24"/>
        </w:rPr>
        <w:tab/>
        <w:t>SUBMITTED by</w:t>
      </w:r>
      <w:r w:rsidR="000C1145" w:rsidRPr="00EB4554">
        <w:rPr>
          <w:rFonts w:ascii="Times New Roman" w:hAnsi="Times New Roman"/>
          <w:b/>
          <w:sz w:val="24"/>
          <w:szCs w:val="24"/>
        </w:rPr>
        <w:t xml:space="preserve"> (</w:t>
      </w:r>
      <w:r w:rsidR="00910296" w:rsidRPr="00EB4554">
        <w:rPr>
          <w:rFonts w:ascii="Times New Roman" w:hAnsi="Times New Roman"/>
          <w:b/>
          <w:sz w:val="24"/>
          <w:szCs w:val="24"/>
        </w:rPr>
        <w:t>i.e.</w:t>
      </w:r>
      <w:r w:rsidR="000C1145" w:rsidRPr="00EB4554">
        <w:rPr>
          <w:rFonts w:ascii="Times New Roman" w:hAnsi="Times New Roman"/>
          <w:b/>
          <w:sz w:val="24"/>
          <w:szCs w:val="24"/>
        </w:rPr>
        <w:t xml:space="preserve"> the identity of the </w:t>
      </w:r>
      <w:r w:rsidR="008E3149">
        <w:rPr>
          <w:rFonts w:ascii="Times New Roman" w:hAnsi="Times New Roman"/>
          <w:b/>
          <w:sz w:val="24"/>
          <w:szCs w:val="24"/>
        </w:rPr>
        <w:t>c</w:t>
      </w:r>
      <w:r w:rsidR="000C1145" w:rsidRPr="00EB4554">
        <w:rPr>
          <w:rFonts w:ascii="Times New Roman" w:hAnsi="Times New Roman"/>
          <w:b/>
          <w:sz w:val="24"/>
          <w:szCs w:val="24"/>
        </w:rPr>
        <w:t>andidate)</w:t>
      </w:r>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18"/>
        <w:gridCol w:w="6628"/>
        <w:gridCol w:w="1452"/>
      </w:tblGrid>
      <w:tr w:rsidR="00667C0B" w:rsidRPr="00EB4554" w14:paraId="1F20C2FB" w14:textId="77777777" w:rsidTr="00932306">
        <w:trPr>
          <w:cantSplit/>
        </w:trPr>
        <w:tc>
          <w:tcPr>
            <w:tcW w:w="1418" w:type="dxa"/>
            <w:tcBorders>
              <w:top w:val="nil"/>
              <w:left w:val="nil"/>
            </w:tcBorders>
          </w:tcPr>
          <w:p w14:paraId="1EB3543C" w14:textId="77777777" w:rsidR="00532818" w:rsidRDefault="00532818" w:rsidP="00932306">
            <w:pPr>
              <w:spacing w:before="60" w:after="60"/>
              <w:jc w:val="both"/>
              <w:rPr>
                <w:rFonts w:ascii="Times New Roman" w:hAnsi="Times New Roman"/>
                <w:b/>
                <w:sz w:val="22"/>
                <w:szCs w:val="22"/>
              </w:rPr>
            </w:pPr>
          </w:p>
          <w:p w14:paraId="60B33ABE" w14:textId="77777777" w:rsidR="00667C0B" w:rsidRPr="00532818" w:rsidRDefault="00667C0B" w:rsidP="00B9315D">
            <w:pPr>
              <w:rPr>
                <w:rFonts w:ascii="Times New Roman" w:hAnsi="Times New Roman"/>
                <w:sz w:val="22"/>
                <w:szCs w:val="22"/>
              </w:rPr>
            </w:pPr>
          </w:p>
        </w:tc>
        <w:tc>
          <w:tcPr>
            <w:tcW w:w="6628" w:type="dxa"/>
            <w:shd w:val="pct5" w:color="auto" w:fill="FFFFFF"/>
          </w:tcPr>
          <w:p w14:paraId="56E166A9" w14:textId="77777777" w:rsidR="00667C0B" w:rsidRPr="00EB4554" w:rsidRDefault="00667C0B" w:rsidP="00932306">
            <w:pPr>
              <w:spacing w:before="60" w:after="60"/>
              <w:jc w:val="both"/>
              <w:rPr>
                <w:rFonts w:ascii="Times New Roman" w:hAnsi="Times New Roman"/>
                <w:b/>
                <w:sz w:val="22"/>
                <w:szCs w:val="22"/>
              </w:rPr>
            </w:pPr>
            <w:r w:rsidRPr="00EB4554">
              <w:rPr>
                <w:rFonts w:ascii="Times New Roman" w:hAnsi="Times New Roman"/>
                <w:b/>
                <w:sz w:val="22"/>
                <w:szCs w:val="22"/>
              </w:rPr>
              <w:t>Name(s) of legal entity or entities making this application</w:t>
            </w:r>
          </w:p>
        </w:tc>
        <w:tc>
          <w:tcPr>
            <w:tcW w:w="1452" w:type="dxa"/>
            <w:shd w:val="pct5" w:color="auto" w:fill="FFFFFF"/>
          </w:tcPr>
          <w:p w14:paraId="202C40DB" w14:textId="77777777" w:rsidR="00667C0B" w:rsidRPr="00EB4554" w:rsidRDefault="00667C0B" w:rsidP="00932306">
            <w:pPr>
              <w:spacing w:before="60" w:after="60"/>
              <w:jc w:val="both"/>
              <w:rPr>
                <w:rFonts w:ascii="Times New Roman" w:hAnsi="Times New Roman"/>
                <w:b/>
                <w:sz w:val="22"/>
                <w:szCs w:val="22"/>
              </w:rPr>
            </w:pPr>
            <w:r w:rsidRPr="00EB4554">
              <w:rPr>
                <w:rFonts w:ascii="Times New Roman" w:hAnsi="Times New Roman"/>
                <w:b/>
                <w:sz w:val="22"/>
                <w:szCs w:val="22"/>
              </w:rPr>
              <w:t>Nationality</w:t>
            </w:r>
            <w:r w:rsidRPr="00EB4554">
              <w:rPr>
                <w:rStyle w:val="EndnoteReference"/>
                <w:rFonts w:ascii="Times New Roman" w:hAnsi="Times New Roman"/>
                <w:b/>
                <w:sz w:val="22"/>
                <w:szCs w:val="22"/>
              </w:rPr>
              <w:endnoteReference w:id="2"/>
            </w:r>
          </w:p>
        </w:tc>
      </w:tr>
      <w:tr w:rsidR="00667C0B" w:rsidRPr="00EB4554" w14:paraId="42426234" w14:textId="77777777" w:rsidTr="00932306">
        <w:trPr>
          <w:cantSplit/>
        </w:trPr>
        <w:tc>
          <w:tcPr>
            <w:tcW w:w="1418" w:type="dxa"/>
          </w:tcPr>
          <w:p w14:paraId="46E4E76F" w14:textId="77777777" w:rsidR="00532818" w:rsidRDefault="00667C0B" w:rsidP="00932306">
            <w:pPr>
              <w:spacing w:before="120" w:after="120"/>
              <w:rPr>
                <w:rFonts w:ascii="Times New Roman" w:hAnsi="Times New Roman"/>
                <w:b/>
                <w:sz w:val="22"/>
                <w:szCs w:val="22"/>
              </w:rPr>
            </w:pPr>
            <w:r w:rsidRPr="00EB4554">
              <w:rPr>
                <w:rFonts w:ascii="Times New Roman" w:hAnsi="Times New Roman"/>
                <w:b/>
                <w:sz w:val="22"/>
                <w:szCs w:val="22"/>
              </w:rPr>
              <w:t>Leader</w:t>
            </w:r>
            <w:r w:rsidRPr="00EB4554">
              <w:rPr>
                <w:rStyle w:val="EndnoteReference"/>
                <w:rFonts w:ascii="Times New Roman" w:hAnsi="Times New Roman"/>
                <w:b/>
                <w:sz w:val="22"/>
                <w:szCs w:val="22"/>
              </w:rPr>
              <w:endnoteReference w:id="3"/>
            </w:r>
          </w:p>
          <w:p w14:paraId="53CC4694" w14:textId="77777777" w:rsidR="00532818" w:rsidRPr="00532818" w:rsidRDefault="00532818" w:rsidP="00532818">
            <w:pPr>
              <w:rPr>
                <w:rFonts w:ascii="Times New Roman" w:hAnsi="Times New Roman"/>
                <w:sz w:val="22"/>
                <w:szCs w:val="22"/>
              </w:rPr>
            </w:pPr>
          </w:p>
          <w:p w14:paraId="5EBC86C3" w14:textId="77777777" w:rsidR="00532818" w:rsidRPr="00532818" w:rsidRDefault="00532818" w:rsidP="00532818">
            <w:pPr>
              <w:rPr>
                <w:rFonts w:ascii="Times New Roman" w:hAnsi="Times New Roman"/>
                <w:sz w:val="22"/>
                <w:szCs w:val="22"/>
              </w:rPr>
            </w:pPr>
          </w:p>
          <w:p w14:paraId="018ACF5E" w14:textId="77777777" w:rsidR="00667C0B" w:rsidRPr="00532818" w:rsidRDefault="00667C0B" w:rsidP="00532818">
            <w:pPr>
              <w:rPr>
                <w:rFonts w:ascii="Times New Roman" w:hAnsi="Times New Roman"/>
                <w:sz w:val="22"/>
                <w:szCs w:val="22"/>
              </w:rPr>
            </w:pPr>
          </w:p>
        </w:tc>
        <w:tc>
          <w:tcPr>
            <w:tcW w:w="6628" w:type="dxa"/>
          </w:tcPr>
          <w:p w14:paraId="45420B89" w14:textId="77777777" w:rsidR="00667C0B" w:rsidRPr="00EB4554" w:rsidRDefault="00667C0B" w:rsidP="00932306">
            <w:pPr>
              <w:spacing w:before="120" w:after="120"/>
              <w:rPr>
                <w:rFonts w:ascii="Times New Roman" w:hAnsi="Times New Roman"/>
                <w:b/>
                <w:sz w:val="22"/>
                <w:szCs w:val="22"/>
              </w:rPr>
            </w:pPr>
          </w:p>
        </w:tc>
        <w:tc>
          <w:tcPr>
            <w:tcW w:w="1452" w:type="dxa"/>
          </w:tcPr>
          <w:p w14:paraId="11C15E11" w14:textId="77777777" w:rsidR="00667C0B" w:rsidRPr="00EB4554" w:rsidRDefault="00667C0B" w:rsidP="00932306">
            <w:pPr>
              <w:spacing w:before="120" w:after="120"/>
              <w:rPr>
                <w:rFonts w:ascii="Times New Roman" w:hAnsi="Times New Roman"/>
                <w:b/>
                <w:sz w:val="22"/>
                <w:szCs w:val="22"/>
              </w:rPr>
            </w:pPr>
          </w:p>
        </w:tc>
      </w:tr>
      <w:tr w:rsidR="00667C0B" w:rsidRPr="00EB4554" w14:paraId="5CEF1E73" w14:textId="77777777" w:rsidTr="00932306">
        <w:trPr>
          <w:cantSplit/>
        </w:trPr>
        <w:tc>
          <w:tcPr>
            <w:tcW w:w="1418" w:type="dxa"/>
          </w:tcPr>
          <w:p w14:paraId="07BE4F4B" w14:textId="77777777" w:rsidR="00532818" w:rsidRDefault="00667C0B" w:rsidP="00932306">
            <w:pPr>
              <w:spacing w:before="120" w:after="120"/>
              <w:rPr>
                <w:rFonts w:ascii="Times New Roman" w:hAnsi="Times New Roman"/>
                <w:b/>
                <w:sz w:val="22"/>
                <w:szCs w:val="22"/>
              </w:rPr>
            </w:pPr>
            <w:r w:rsidRPr="00EB4554">
              <w:rPr>
                <w:rFonts w:ascii="Times New Roman" w:hAnsi="Times New Roman"/>
                <w:b/>
                <w:sz w:val="22"/>
                <w:szCs w:val="22"/>
              </w:rPr>
              <w:t>Member</w:t>
            </w:r>
          </w:p>
          <w:p w14:paraId="2AF4A107" w14:textId="77777777" w:rsidR="00532818" w:rsidRPr="00532818" w:rsidRDefault="00532818" w:rsidP="00532818">
            <w:pPr>
              <w:rPr>
                <w:rFonts w:ascii="Times New Roman" w:hAnsi="Times New Roman"/>
                <w:sz w:val="22"/>
                <w:szCs w:val="22"/>
              </w:rPr>
            </w:pPr>
          </w:p>
          <w:p w14:paraId="05D2468A" w14:textId="77777777" w:rsidR="00667C0B" w:rsidRPr="00532818" w:rsidRDefault="00667C0B" w:rsidP="00532818">
            <w:pPr>
              <w:rPr>
                <w:rFonts w:ascii="Times New Roman" w:hAnsi="Times New Roman"/>
                <w:sz w:val="22"/>
                <w:szCs w:val="22"/>
              </w:rPr>
            </w:pPr>
          </w:p>
        </w:tc>
        <w:tc>
          <w:tcPr>
            <w:tcW w:w="6628" w:type="dxa"/>
          </w:tcPr>
          <w:p w14:paraId="6EE8CA10" w14:textId="77777777" w:rsidR="00667C0B" w:rsidRPr="00EB4554" w:rsidRDefault="00667C0B" w:rsidP="00932306">
            <w:pPr>
              <w:spacing w:before="120" w:after="120"/>
              <w:rPr>
                <w:rFonts w:ascii="Times New Roman" w:hAnsi="Times New Roman"/>
                <w:b/>
                <w:sz w:val="22"/>
                <w:szCs w:val="22"/>
              </w:rPr>
            </w:pPr>
          </w:p>
        </w:tc>
        <w:tc>
          <w:tcPr>
            <w:tcW w:w="1452" w:type="dxa"/>
          </w:tcPr>
          <w:p w14:paraId="739CAEE9" w14:textId="77777777" w:rsidR="00667C0B" w:rsidRPr="00EB4554" w:rsidRDefault="00667C0B" w:rsidP="00932306">
            <w:pPr>
              <w:spacing w:before="120" w:after="120"/>
              <w:rPr>
                <w:rFonts w:ascii="Times New Roman" w:hAnsi="Times New Roman"/>
                <w:b/>
                <w:sz w:val="22"/>
                <w:szCs w:val="22"/>
              </w:rPr>
            </w:pPr>
          </w:p>
        </w:tc>
      </w:tr>
      <w:tr w:rsidR="00667C0B" w:rsidRPr="00EB4554" w14:paraId="6C68CB66" w14:textId="77777777" w:rsidTr="00932306">
        <w:trPr>
          <w:cantSplit/>
        </w:trPr>
        <w:tc>
          <w:tcPr>
            <w:tcW w:w="1418" w:type="dxa"/>
          </w:tcPr>
          <w:p w14:paraId="5C6FFAB7" w14:textId="77777777" w:rsidR="00667C0B" w:rsidRDefault="00667C0B" w:rsidP="00932306">
            <w:pPr>
              <w:spacing w:before="120" w:after="120"/>
              <w:rPr>
                <w:rFonts w:ascii="Times New Roman" w:hAnsi="Times New Roman"/>
                <w:b/>
                <w:sz w:val="22"/>
                <w:szCs w:val="22"/>
              </w:rPr>
            </w:pPr>
            <w:proofErr w:type="spellStart"/>
            <w:r w:rsidRPr="00EB4554">
              <w:rPr>
                <w:rFonts w:ascii="Times New Roman" w:hAnsi="Times New Roman"/>
                <w:b/>
                <w:sz w:val="22"/>
                <w:szCs w:val="22"/>
              </w:rPr>
              <w:t>Etc</w:t>
            </w:r>
            <w:proofErr w:type="spellEnd"/>
            <w:r w:rsidRPr="00EB4554">
              <w:rPr>
                <w:rFonts w:ascii="Times New Roman" w:hAnsi="Times New Roman"/>
                <w:b/>
                <w:sz w:val="22"/>
                <w:szCs w:val="22"/>
              </w:rPr>
              <w:t xml:space="preserve"> … </w:t>
            </w:r>
          </w:p>
          <w:p w14:paraId="4EF22F9F" w14:textId="77777777" w:rsidR="00667C0B" w:rsidRPr="00D43258" w:rsidRDefault="00667C0B" w:rsidP="00932306">
            <w:pPr>
              <w:rPr>
                <w:rFonts w:ascii="Times New Roman" w:hAnsi="Times New Roman"/>
                <w:sz w:val="22"/>
                <w:szCs w:val="22"/>
              </w:rPr>
            </w:pPr>
          </w:p>
          <w:p w14:paraId="3C19CB3E" w14:textId="77777777" w:rsidR="00667C0B" w:rsidRPr="00D43258" w:rsidRDefault="00667C0B" w:rsidP="00932306">
            <w:pPr>
              <w:rPr>
                <w:rFonts w:ascii="Times New Roman" w:hAnsi="Times New Roman"/>
                <w:sz w:val="22"/>
                <w:szCs w:val="22"/>
              </w:rPr>
            </w:pPr>
          </w:p>
        </w:tc>
        <w:tc>
          <w:tcPr>
            <w:tcW w:w="6628" w:type="dxa"/>
          </w:tcPr>
          <w:p w14:paraId="4496D341" w14:textId="77777777" w:rsidR="00667C0B" w:rsidRPr="00EB4554" w:rsidRDefault="00667C0B" w:rsidP="00932306">
            <w:pPr>
              <w:spacing w:before="120" w:after="120"/>
              <w:rPr>
                <w:rFonts w:ascii="Times New Roman" w:hAnsi="Times New Roman"/>
                <w:b/>
                <w:sz w:val="22"/>
                <w:szCs w:val="22"/>
              </w:rPr>
            </w:pPr>
          </w:p>
        </w:tc>
        <w:tc>
          <w:tcPr>
            <w:tcW w:w="1452" w:type="dxa"/>
          </w:tcPr>
          <w:p w14:paraId="69333443" w14:textId="77777777" w:rsidR="00667C0B" w:rsidRPr="00EB4554" w:rsidRDefault="00667C0B" w:rsidP="00932306">
            <w:pPr>
              <w:spacing w:before="120" w:after="120"/>
              <w:rPr>
                <w:rFonts w:ascii="Times New Roman" w:hAnsi="Times New Roman"/>
                <w:b/>
                <w:sz w:val="22"/>
                <w:szCs w:val="22"/>
              </w:rPr>
            </w:pPr>
          </w:p>
        </w:tc>
      </w:tr>
    </w:tbl>
    <w:p w14:paraId="0B4FF8D3" w14:textId="77777777" w:rsidR="008B192F" w:rsidRPr="00EB4554" w:rsidRDefault="008B192F" w:rsidP="00910296">
      <w:pPr>
        <w:keepNext/>
        <w:keepLines/>
        <w:tabs>
          <w:tab w:val="left" w:pos="360"/>
        </w:tabs>
        <w:spacing w:before="240"/>
        <w:ind w:left="426" w:hanging="426"/>
        <w:jc w:val="both"/>
        <w:outlineLvl w:val="0"/>
        <w:rPr>
          <w:rFonts w:ascii="Times New Roman" w:hAnsi="Times New Roman"/>
          <w:b/>
          <w:sz w:val="24"/>
          <w:szCs w:val="24"/>
        </w:rPr>
      </w:pPr>
      <w:r w:rsidRPr="00EB4554">
        <w:rPr>
          <w:rFonts w:ascii="Times New Roman" w:hAnsi="Times New Roman"/>
          <w:b/>
          <w:sz w:val="24"/>
          <w:szCs w:val="24"/>
        </w:rPr>
        <w:t>2</w:t>
      </w:r>
      <w:r w:rsidRPr="00EB4554">
        <w:rPr>
          <w:rFonts w:ascii="Times New Roman" w:hAnsi="Times New Roman"/>
          <w:b/>
          <w:sz w:val="24"/>
          <w:szCs w:val="24"/>
        </w:rPr>
        <w:tab/>
        <w:t>CONTACT PERSON (for this application)</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60"/>
        <w:gridCol w:w="7938"/>
      </w:tblGrid>
      <w:tr w:rsidR="008B192F" w:rsidRPr="00EB4554" w14:paraId="4274D503" w14:textId="77777777" w:rsidTr="00667C0B">
        <w:tc>
          <w:tcPr>
            <w:tcW w:w="1560" w:type="dxa"/>
            <w:shd w:val="pct5" w:color="auto" w:fill="FFFFFF"/>
          </w:tcPr>
          <w:p w14:paraId="1609785E" w14:textId="77777777" w:rsidR="008B192F" w:rsidRPr="00EB4554" w:rsidRDefault="008B192F" w:rsidP="00910296">
            <w:pPr>
              <w:keepNext/>
              <w:keepLines/>
              <w:spacing w:before="60" w:after="60"/>
              <w:rPr>
                <w:rFonts w:ascii="Times New Roman" w:hAnsi="Times New Roman"/>
                <w:b/>
                <w:sz w:val="22"/>
                <w:szCs w:val="22"/>
              </w:rPr>
            </w:pPr>
            <w:r w:rsidRPr="00EB4554">
              <w:rPr>
                <w:rFonts w:ascii="Times New Roman" w:hAnsi="Times New Roman"/>
                <w:b/>
                <w:sz w:val="22"/>
                <w:szCs w:val="22"/>
              </w:rPr>
              <w:t>Name</w:t>
            </w:r>
          </w:p>
        </w:tc>
        <w:tc>
          <w:tcPr>
            <w:tcW w:w="7938" w:type="dxa"/>
          </w:tcPr>
          <w:p w14:paraId="045B6D18" w14:textId="77777777" w:rsidR="008B192F" w:rsidRPr="00EB4554" w:rsidRDefault="008B192F" w:rsidP="00910296">
            <w:pPr>
              <w:keepNext/>
              <w:keepLines/>
              <w:spacing w:before="60" w:after="60"/>
              <w:rPr>
                <w:rFonts w:ascii="Times New Roman" w:hAnsi="Times New Roman"/>
                <w:sz w:val="22"/>
                <w:szCs w:val="22"/>
              </w:rPr>
            </w:pPr>
          </w:p>
        </w:tc>
      </w:tr>
      <w:tr w:rsidR="008B192F" w:rsidRPr="00EB4554" w14:paraId="6D5719C7" w14:textId="77777777" w:rsidTr="00667C0B">
        <w:tc>
          <w:tcPr>
            <w:tcW w:w="1560" w:type="dxa"/>
            <w:shd w:val="pct5" w:color="auto" w:fill="FFFFFF"/>
          </w:tcPr>
          <w:p w14:paraId="171C9CC6" w14:textId="77777777" w:rsidR="008B192F" w:rsidRPr="00EB4554" w:rsidRDefault="008B192F" w:rsidP="00910296">
            <w:pPr>
              <w:keepNext/>
              <w:keepLines/>
              <w:spacing w:before="60" w:after="60"/>
              <w:rPr>
                <w:rFonts w:ascii="Times New Roman" w:hAnsi="Times New Roman"/>
                <w:b/>
                <w:sz w:val="22"/>
                <w:szCs w:val="22"/>
              </w:rPr>
            </w:pPr>
            <w:r w:rsidRPr="00EB4554">
              <w:rPr>
                <w:rFonts w:ascii="Times New Roman" w:hAnsi="Times New Roman"/>
                <w:b/>
                <w:sz w:val="22"/>
                <w:szCs w:val="22"/>
              </w:rPr>
              <w:t>Organisation</w:t>
            </w:r>
          </w:p>
        </w:tc>
        <w:tc>
          <w:tcPr>
            <w:tcW w:w="7938" w:type="dxa"/>
          </w:tcPr>
          <w:p w14:paraId="3FB712C0" w14:textId="77777777" w:rsidR="008B192F" w:rsidRPr="00EB4554" w:rsidRDefault="008B192F" w:rsidP="00F305AA">
            <w:pPr>
              <w:spacing w:before="60" w:after="60"/>
              <w:rPr>
                <w:rFonts w:ascii="Times New Roman" w:hAnsi="Times New Roman"/>
                <w:sz w:val="22"/>
                <w:szCs w:val="22"/>
              </w:rPr>
            </w:pPr>
          </w:p>
        </w:tc>
      </w:tr>
      <w:tr w:rsidR="008B192F" w:rsidRPr="00EB4554" w14:paraId="34F0C8A3" w14:textId="77777777" w:rsidTr="00667C0B">
        <w:tc>
          <w:tcPr>
            <w:tcW w:w="1560" w:type="dxa"/>
            <w:shd w:val="pct5" w:color="auto" w:fill="FFFFFF"/>
          </w:tcPr>
          <w:p w14:paraId="4184D2D1" w14:textId="77777777" w:rsidR="008B192F" w:rsidRPr="00EB4554" w:rsidRDefault="008B192F" w:rsidP="00910296">
            <w:pPr>
              <w:keepNext/>
              <w:keepLines/>
              <w:spacing w:before="60" w:after="60"/>
              <w:rPr>
                <w:rFonts w:ascii="Times New Roman" w:hAnsi="Times New Roman"/>
                <w:b/>
                <w:sz w:val="22"/>
                <w:szCs w:val="22"/>
              </w:rPr>
            </w:pPr>
            <w:r w:rsidRPr="00EB4554">
              <w:rPr>
                <w:rFonts w:ascii="Times New Roman" w:hAnsi="Times New Roman"/>
                <w:b/>
                <w:sz w:val="22"/>
                <w:szCs w:val="22"/>
              </w:rPr>
              <w:t>Address</w:t>
            </w:r>
          </w:p>
        </w:tc>
        <w:tc>
          <w:tcPr>
            <w:tcW w:w="7938" w:type="dxa"/>
          </w:tcPr>
          <w:p w14:paraId="1F986894" w14:textId="77777777" w:rsidR="008B192F" w:rsidRPr="00EB4554" w:rsidRDefault="008B192F" w:rsidP="00F305AA">
            <w:pPr>
              <w:spacing w:before="60" w:after="60"/>
              <w:rPr>
                <w:rFonts w:ascii="Times New Roman" w:hAnsi="Times New Roman"/>
                <w:sz w:val="22"/>
                <w:szCs w:val="22"/>
              </w:rPr>
            </w:pPr>
          </w:p>
        </w:tc>
      </w:tr>
      <w:tr w:rsidR="008B192F" w:rsidRPr="00EB4554" w14:paraId="2F1A3EC6" w14:textId="77777777" w:rsidTr="00667C0B">
        <w:tc>
          <w:tcPr>
            <w:tcW w:w="1560" w:type="dxa"/>
            <w:shd w:val="pct5" w:color="auto" w:fill="FFFFFF"/>
          </w:tcPr>
          <w:p w14:paraId="144DEB03" w14:textId="77777777" w:rsidR="008B192F" w:rsidRPr="00EB4554" w:rsidRDefault="008B192F" w:rsidP="00910296">
            <w:pPr>
              <w:keepNext/>
              <w:keepLines/>
              <w:spacing w:before="60" w:after="60"/>
              <w:rPr>
                <w:rFonts w:ascii="Times New Roman" w:hAnsi="Times New Roman"/>
                <w:b/>
                <w:sz w:val="22"/>
                <w:szCs w:val="22"/>
              </w:rPr>
            </w:pPr>
            <w:r w:rsidRPr="00EB4554">
              <w:rPr>
                <w:rFonts w:ascii="Times New Roman" w:hAnsi="Times New Roman"/>
                <w:b/>
                <w:sz w:val="22"/>
                <w:szCs w:val="22"/>
              </w:rPr>
              <w:t>Telephone</w:t>
            </w:r>
          </w:p>
        </w:tc>
        <w:tc>
          <w:tcPr>
            <w:tcW w:w="7938" w:type="dxa"/>
          </w:tcPr>
          <w:p w14:paraId="0C3D84BF" w14:textId="77777777" w:rsidR="008B192F" w:rsidRPr="00EB4554" w:rsidRDefault="008B192F" w:rsidP="00F305AA">
            <w:pPr>
              <w:spacing w:before="60" w:after="60"/>
              <w:rPr>
                <w:rFonts w:ascii="Times New Roman" w:hAnsi="Times New Roman"/>
                <w:sz w:val="22"/>
                <w:szCs w:val="22"/>
              </w:rPr>
            </w:pPr>
          </w:p>
        </w:tc>
      </w:tr>
      <w:tr w:rsidR="008B192F" w:rsidRPr="00EB4554" w14:paraId="29027005" w14:textId="77777777" w:rsidTr="00667C0B">
        <w:tc>
          <w:tcPr>
            <w:tcW w:w="1560" w:type="dxa"/>
            <w:shd w:val="pct5" w:color="auto" w:fill="FFFFFF"/>
          </w:tcPr>
          <w:p w14:paraId="1CE6EBED" w14:textId="77777777" w:rsidR="008B192F" w:rsidRPr="00EB4554" w:rsidRDefault="008B192F" w:rsidP="00910296">
            <w:pPr>
              <w:keepNext/>
              <w:keepLines/>
              <w:spacing w:before="60" w:after="60"/>
              <w:rPr>
                <w:rFonts w:ascii="Times New Roman" w:hAnsi="Times New Roman"/>
                <w:b/>
                <w:sz w:val="22"/>
                <w:szCs w:val="22"/>
              </w:rPr>
            </w:pPr>
            <w:r w:rsidRPr="00EB4554">
              <w:rPr>
                <w:rFonts w:ascii="Times New Roman" w:hAnsi="Times New Roman"/>
                <w:b/>
                <w:sz w:val="22"/>
                <w:szCs w:val="22"/>
              </w:rPr>
              <w:t>Fax</w:t>
            </w:r>
          </w:p>
        </w:tc>
        <w:tc>
          <w:tcPr>
            <w:tcW w:w="7938" w:type="dxa"/>
          </w:tcPr>
          <w:p w14:paraId="61F5AD33" w14:textId="77777777" w:rsidR="008B192F" w:rsidRPr="00EB4554" w:rsidRDefault="008B192F" w:rsidP="00F305AA">
            <w:pPr>
              <w:spacing w:before="60" w:after="60"/>
              <w:rPr>
                <w:rFonts w:ascii="Times New Roman" w:hAnsi="Times New Roman"/>
                <w:sz w:val="22"/>
                <w:szCs w:val="22"/>
              </w:rPr>
            </w:pPr>
          </w:p>
        </w:tc>
      </w:tr>
      <w:tr w:rsidR="008B192F" w:rsidRPr="00EB4554" w14:paraId="22F80FFD" w14:textId="77777777" w:rsidTr="00667C0B">
        <w:tc>
          <w:tcPr>
            <w:tcW w:w="1560" w:type="dxa"/>
            <w:shd w:val="pct5" w:color="auto" w:fill="FFFFFF"/>
          </w:tcPr>
          <w:p w14:paraId="5D903845" w14:textId="77777777" w:rsidR="000A3FA5" w:rsidRDefault="008B192F" w:rsidP="00910296">
            <w:pPr>
              <w:keepNext/>
              <w:keepLines/>
              <w:spacing w:before="60" w:after="60"/>
              <w:rPr>
                <w:rFonts w:ascii="Times New Roman" w:hAnsi="Times New Roman"/>
                <w:b/>
                <w:sz w:val="22"/>
                <w:szCs w:val="22"/>
              </w:rPr>
            </w:pPr>
            <w:r w:rsidRPr="00EB4554">
              <w:rPr>
                <w:rFonts w:ascii="Times New Roman" w:hAnsi="Times New Roman"/>
                <w:b/>
                <w:sz w:val="22"/>
                <w:szCs w:val="22"/>
              </w:rPr>
              <w:t>e-mail</w:t>
            </w:r>
          </w:p>
          <w:p w14:paraId="00CBA1B6" w14:textId="77777777" w:rsidR="000A3FA5" w:rsidRPr="000A3FA5" w:rsidRDefault="000A3FA5" w:rsidP="000A3FA5">
            <w:pPr>
              <w:rPr>
                <w:rFonts w:ascii="Times New Roman" w:hAnsi="Times New Roman"/>
                <w:sz w:val="22"/>
                <w:szCs w:val="22"/>
              </w:rPr>
            </w:pPr>
          </w:p>
          <w:p w14:paraId="1F077326" w14:textId="77777777" w:rsidR="000A3FA5" w:rsidRPr="000A3FA5" w:rsidRDefault="000A3FA5" w:rsidP="000A3FA5">
            <w:pPr>
              <w:rPr>
                <w:rFonts w:ascii="Times New Roman" w:hAnsi="Times New Roman"/>
                <w:sz w:val="22"/>
                <w:szCs w:val="22"/>
              </w:rPr>
            </w:pPr>
          </w:p>
          <w:p w14:paraId="7BD93CD6" w14:textId="77777777" w:rsidR="000A3FA5" w:rsidRPr="000A3FA5" w:rsidRDefault="000A3FA5" w:rsidP="000A3FA5">
            <w:pPr>
              <w:rPr>
                <w:rFonts w:ascii="Times New Roman" w:hAnsi="Times New Roman"/>
                <w:sz w:val="22"/>
                <w:szCs w:val="22"/>
              </w:rPr>
            </w:pPr>
          </w:p>
          <w:p w14:paraId="57FFE6BF" w14:textId="77777777" w:rsidR="000A3FA5" w:rsidRPr="000A3FA5" w:rsidRDefault="000A3FA5" w:rsidP="000A3FA5">
            <w:pPr>
              <w:rPr>
                <w:rFonts w:ascii="Times New Roman" w:hAnsi="Times New Roman"/>
                <w:sz w:val="22"/>
                <w:szCs w:val="22"/>
              </w:rPr>
            </w:pPr>
          </w:p>
          <w:p w14:paraId="0F441F81" w14:textId="77777777" w:rsidR="008B192F" w:rsidRPr="000A3FA5" w:rsidRDefault="008B192F" w:rsidP="000A3FA5">
            <w:pPr>
              <w:rPr>
                <w:rFonts w:ascii="Times New Roman" w:hAnsi="Times New Roman"/>
                <w:sz w:val="22"/>
                <w:szCs w:val="22"/>
              </w:rPr>
            </w:pPr>
          </w:p>
        </w:tc>
        <w:tc>
          <w:tcPr>
            <w:tcW w:w="7938" w:type="dxa"/>
          </w:tcPr>
          <w:p w14:paraId="437963D7" w14:textId="77777777" w:rsidR="008B192F" w:rsidRPr="00EB4554" w:rsidRDefault="008B192F" w:rsidP="00F305AA">
            <w:pPr>
              <w:spacing w:before="60" w:after="60"/>
              <w:rPr>
                <w:rFonts w:ascii="Times New Roman" w:hAnsi="Times New Roman"/>
                <w:sz w:val="22"/>
                <w:szCs w:val="22"/>
              </w:rPr>
            </w:pPr>
          </w:p>
        </w:tc>
      </w:tr>
    </w:tbl>
    <w:p w14:paraId="0DCD161C" w14:textId="77777777" w:rsidR="008B192F" w:rsidRPr="00EB4554" w:rsidRDefault="008B192F" w:rsidP="00953DA5">
      <w:pPr>
        <w:keepNext/>
        <w:spacing w:before="240"/>
        <w:ind w:left="426" w:hanging="426"/>
        <w:jc w:val="both"/>
        <w:rPr>
          <w:rFonts w:ascii="Times New Roman" w:hAnsi="Times New Roman"/>
          <w:b/>
          <w:sz w:val="22"/>
          <w:szCs w:val="22"/>
        </w:rPr>
        <w:sectPr w:rsidR="008B192F" w:rsidRPr="00EB4554" w:rsidSect="00566D5D">
          <w:headerReference w:type="even" r:id="rId12"/>
          <w:headerReference w:type="default" r:id="rId13"/>
          <w:footerReference w:type="even" r:id="rId14"/>
          <w:footerReference w:type="default" r:id="rId15"/>
          <w:headerReference w:type="first" r:id="rId16"/>
          <w:footerReference w:type="first" r:id="rId17"/>
          <w:footnotePr>
            <w:pos w:val="beneathText"/>
          </w:footnotePr>
          <w:endnotePr>
            <w:numFmt w:val="decimal"/>
          </w:endnotePr>
          <w:pgSz w:w="11906" w:h="16838" w:code="9"/>
          <w:pgMar w:top="1134" w:right="1134" w:bottom="1134" w:left="1134" w:header="567" w:footer="217" w:gutter="0"/>
          <w:cols w:space="720"/>
          <w:titlePg/>
        </w:sectPr>
      </w:pPr>
    </w:p>
    <w:p w14:paraId="0FD5D57D" w14:textId="77777777" w:rsidR="008B192F" w:rsidRPr="001E4D1E" w:rsidRDefault="008B192F" w:rsidP="00E95467">
      <w:pPr>
        <w:keepNext/>
        <w:spacing w:before="240"/>
        <w:ind w:left="426" w:hanging="426"/>
        <w:jc w:val="both"/>
        <w:outlineLvl w:val="0"/>
        <w:rPr>
          <w:rFonts w:ascii="Times New Roman" w:hAnsi="Times New Roman"/>
          <w:b/>
          <w:sz w:val="24"/>
          <w:szCs w:val="24"/>
        </w:rPr>
      </w:pPr>
      <w:r w:rsidRPr="001E4D1E">
        <w:rPr>
          <w:rFonts w:ascii="Times New Roman" w:hAnsi="Times New Roman"/>
          <w:b/>
          <w:sz w:val="24"/>
          <w:szCs w:val="24"/>
        </w:rPr>
        <w:lastRenderedPageBreak/>
        <w:t>3</w:t>
      </w:r>
      <w:r w:rsidRPr="001E4D1E">
        <w:rPr>
          <w:rFonts w:ascii="Times New Roman" w:hAnsi="Times New Roman"/>
          <w:b/>
          <w:sz w:val="24"/>
          <w:szCs w:val="24"/>
        </w:rPr>
        <w:tab/>
        <w:t>ECONOMIC AND FINANCIAL CAPACITY</w:t>
      </w:r>
      <w:r w:rsidRPr="001E4D1E">
        <w:rPr>
          <w:rStyle w:val="EndnoteReference"/>
          <w:rFonts w:ascii="Times New Roman" w:hAnsi="Times New Roman"/>
          <w:b/>
          <w:sz w:val="24"/>
          <w:szCs w:val="24"/>
        </w:rPr>
        <w:endnoteReference w:id="4"/>
      </w:r>
      <w:r w:rsidRPr="001E4D1E">
        <w:rPr>
          <w:rFonts w:ascii="Times New Roman" w:hAnsi="Times New Roman"/>
          <w:b/>
          <w:sz w:val="24"/>
          <w:szCs w:val="24"/>
        </w:rPr>
        <w:t xml:space="preserve"> </w:t>
      </w:r>
    </w:p>
    <w:p w14:paraId="5AB3AAE0" w14:textId="7124ABF9" w:rsidR="002E1CA0" w:rsidRPr="00932306" w:rsidRDefault="002E1CA0">
      <w:pPr>
        <w:keepNext/>
        <w:keepLines/>
        <w:widowControl w:val="0"/>
        <w:jc w:val="both"/>
        <w:rPr>
          <w:sz w:val="22"/>
          <w:szCs w:val="22"/>
        </w:rPr>
      </w:pPr>
      <w:r w:rsidRPr="00932306">
        <w:rPr>
          <w:rFonts w:ascii="Times New Roman" w:hAnsi="Times New Roman"/>
          <w:sz w:val="22"/>
          <w:szCs w:val="22"/>
        </w:rPr>
        <w:t xml:space="preserve">Please see the </w:t>
      </w:r>
      <w:r w:rsidRPr="00932306">
        <w:rPr>
          <w:rFonts w:ascii="Times New Roman" w:hAnsi="Times New Roman"/>
          <w:i/>
          <w:sz w:val="22"/>
          <w:szCs w:val="22"/>
        </w:rPr>
        <w:t>Selection criteria</w:t>
      </w:r>
      <w:r w:rsidRPr="00932306">
        <w:rPr>
          <w:rFonts w:ascii="Times New Roman" w:hAnsi="Times New Roman"/>
          <w:sz w:val="22"/>
          <w:szCs w:val="22"/>
        </w:rPr>
        <w:t xml:space="preserve">, </w:t>
      </w:r>
      <w:r w:rsidRPr="00932306">
        <w:rPr>
          <w:rFonts w:ascii="Times New Roman" w:hAnsi="Times New Roman"/>
          <w:i/>
          <w:sz w:val="22"/>
          <w:szCs w:val="22"/>
        </w:rPr>
        <w:t>Economic and financial capacity of the candidate</w:t>
      </w:r>
      <w:r w:rsidRPr="00932306">
        <w:rPr>
          <w:rFonts w:ascii="Times New Roman" w:hAnsi="Times New Roman"/>
          <w:sz w:val="22"/>
          <w:szCs w:val="22"/>
        </w:rPr>
        <w:t xml:space="preserve">, of the Contract </w:t>
      </w:r>
      <w:r w:rsidR="00CB62A6">
        <w:rPr>
          <w:rFonts w:ascii="Times New Roman" w:hAnsi="Times New Roman"/>
          <w:sz w:val="22"/>
          <w:szCs w:val="22"/>
        </w:rPr>
        <w:t>n</w:t>
      </w:r>
      <w:r w:rsidRPr="00932306">
        <w:rPr>
          <w:rFonts w:ascii="Times New Roman" w:hAnsi="Times New Roman"/>
          <w:sz w:val="22"/>
          <w:szCs w:val="22"/>
        </w:rPr>
        <w:t>otice. Data requested in the table must be consistent with the selection criteria set in the contract notice.</w:t>
      </w:r>
      <w:r w:rsidRPr="00932306">
        <w:rPr>
          <w:rFonts w:ascii="Times New Roman" w:hAnsi="Times New Roman"/>
          <w:b/>
          <w:sz w:val="22"/>
          <w:szCs w:val="22"/>
        </w:rPr>
        <w:t xml:space="preserve"> Note</w:t>
      </w:r>
      <w:r w:rsidRPr="00932306">
        <w:rPr>
          <w:rFonts w:ascii="Times New Roman" w:hAnsi="Times New Roman"/>
          <w:sz w:val="22"/>
          <w:szCs w:val="22"/>
        </w:rPr>
        <w:t xml:space="preserve"> that the data included in the table will have to be proven by means of documentary evidence by the tenderer that will be awarded the contract.</w:t>
      </w:r>
    </w:p>
    <w:p w14:paraId="39AF2785" w14:textId="77777777" w:rsidR="008B192F" w:rsidRPr="00EB4554" w:rsidRDefault="008B192F">
      <w:pPr>
        <w:keepNext/>
        <w:keepLines/>
        <w:widowControl w:val="0"/>
        <w:jc w:val="both"/>
        <w:rPr>
          <w:rFonts w:ascii="Times New Roman" w:hAnsi="Times New Roman"/>
          <w:sz w:val="22"/>
          <w:szCs w:val="22"/>
        </w:rPr>
      </w:pPr>
      <w:r w:rsidRPr="00EB4554">
        <w:rPr>
          <w:rFonts w:ascii="Times New Roman" w:hAnsi="Times New Roman"/>
          <w:sz w:val="22"/>
          <w:szCs w:val="22"/>
        </w:rPr>
        <w:t>Please complete the following table of financial data</w:t>
      </w:r>
      <w:r w:rsidRPr="00EB4554">
        <w:rPr>
          <w:rStyle w:val="EndnoteReference"/>
          <w:rFonts w:ascii="Times New Roman" w:hAnsi="Times New Roman"/>
          <w:sz w:val="22"/>
          <w:szCs w:val="22"/>
        </w:rPr>
        <w:endnoteReference w:id="5"/>
      </w:r>
      <w:r w:rsidRPr="00EB4554">
        <w:rPr>
          <w:rFonts w:ascii="Times New Roman" w:hAnsi="Times New Roman"/>
          <w:sz w:val="22"/>
          <w:szCs w:val="22"/>
        </w:rPr>
        <w:t xml:space="preserve"> based on your </w:t>
      </w:r>
      <w:r w:rsidR="00CA2AAD">
        <w:rPr>
          <w:rFonts w:ascii="Times New Roman" w:hAnsi="Times New Roman"/>
          <w:sz w:val="22"/>
          <w:szCs w:val="22"/>
        </w:rPr>
        <w:t>closed</w:t>
      </w:r>
      <w:r w:rsidR="00CA2AAD" w:rsidRPr="00EB4554">
        <w:rPr>
          <w:rFonts w:ascii="Times New Roman" w:hAnsi="Times New Roman"/>
          <w:sz w:val="22"/>
          <w:szCs w:val="22"/>
        </w:rPr>
        <w:t xml:space="preserve"> </w:t>
      </w:r>
      <w:r w:rsidRPr="00EB4554">
        <w:rPr>
          <w:rFonts w:ascii="Times New Roman" w:hAnsi="Times New Roman"/>
          <w:sz w:val="22"/>
          <w:szCs w:val="22"/>
        </w:rPr>
        <w:t>annual</w:t>
      </w:r>
      <w:r w:rsidR="00CA2AAD">
        <w:rPr>
          <w:rFonts w:ascii="Times New Roman" w:hAnsi="Times New Roman"/>
          <w:sz w:val="22"/>
          <w:szCs w:val="22"/>
        </w:rPr>
        <w:t xml:space="preserve"> </w:t>
      </w:r>
      <w:r w:rsidRPr="00EB4554">
        <w:rPr>
          <w:rFonts w:ascii="Times New Roman" w:hAnsi="Times New Roman"/>
          <w:sz w:val="22"/>
          <w:szCs w:val="22"/>
        </w:rPr>
        <w:t xml:space="preserve">accounts and your latest projections. If annual accounts are not yet available for </w:t>
      </w:r>
      <w:r w:rsidR="00723A09" w:rsidRPr="00EB4554">
        <w:rPr>
          <w:rFonts w:ascii="Times New Roman" w:hAnsi="Times New Roman"/>
          <w:sz w:val="22"/>
          <w:szCs w:val="22"/>
        </w:rPr>
        <w:t>th</w:t>
      </w:r>
      <w:r w:rsidR="00723A09">
        <w:rPr>
          <w:rFonts w:ascii="Times New Roman" w:hAnsi="Times New Roman"/>
          <w:sz w:val="22"/>
          <w:szCs w:val="22"/>
        </w:rPr>
        <w:t>e current</w:t>
      </w:r>
      <w:r w:rsidR="00723A09" w:rsidRPr="00EB4554">
        <w:rPr>
          <w:rFonts w:ascii="Times New Roman" w:hAnsi="Times New Roman"/>
          <w:sz w:val="22"/>
          <w:szCs w:val="22"/>
        </w:rPr>
        <w:t xml:space="preserve"> </w:t>
      </w:r>
      <w:r w:rsidRPr="00EB4554">
        <w:rPr>
          <w:rFonts w:ascii="Times New Roman" w:hAnsi="Times New Roman"/>
          <w:sz w:val="22"/>
          <w:szCs w:val="22"/>
        </w:rPr>
        <w:t xml:space="preserve">year or </w:t>
      </w:r>
      <w:r w:rsidR="00723A09">
        <w:rPr>
          <w:rFonts w:ascii="Times New Roman" w:hAnsi="Times New Roman"/>
          <w:sz w:val="22"/>
          <w:szCs w:val="22"/>
        </w:rPr>
        <w:t>p</w:t>
      </w:r>
      <w:r w:rsidRPr="00EB4554">
        <w:rPr>
          <w:rFonts w:ascii="Times New Roman" w:hAnsi="Times New Roman"/>
          <w:sz w:val="22"/>
          <w:szCs w:val="22"/>
        </w:rPr>
        <w:t>ast year, please provide your latest estimates</w:t>
      </w:r>
      <w:r w:rsidR="00791875">
        <w:rPr>
          <w:rFonts w:ascii="Times New Roman" w:hAnsi="Times New Roman"/>
          <w:sz w:val="22"/>
          <w:szCs w:val="22"/>
        </w:rPr>
        <w:t xml:space="preserve"> in the columns marked with **</w:t>
      </w:r>
      <w:r w:rsidRPr="00EB4554">
        <w:rPr>
          <w:rFonts w:ascii="Times New Roman" w:hAnsi="Times New Roman"/>
          <w:sz w:val="22"/>
          <w:szCs w:val="22"/>
        </w:rPr>
        <w:t>.</w:t>
      </w:r>
      <w:r w:rsidR="00DF4EE9" w:rsidRPr="00EB4554">
        <w:rPr>
          <w:rFonts w:ascii="Times New Roman" w:hAnsi="Times New Roman"/>
          <w:sz w:val="22"/>
          <w:szCs w:val="22"/>
        </w:rPr>
        <w:t xml:space="preserve"> </w:t>
      </w:r>
      <w:r w:rsidRPr="00EB4554">
        <w:rPr>
          <w:rFonts w:ascii="Times New Roman" w:hAnsi="Times New Roman"/>
          <w:sz w:val="22"/>
          <w:szCs w:val="22"/>
        </w:rPr>
        <w:t xml:space="preserve">Figures in all columns must be </w:t>
      </w:r>
      <w:r w:rsidR="00D02C73">
        <w:rPr>
          <w:rFonts w:ascii="Times New Roman" w:hAnsi="Times New Roman"/>
          <w:sz w:val="22"/>
          <w:szCs w:val="22"/>
        </w:rPr>
        <w:t xml:space="preserve">calculated </w:t>
      </w:r>
      <w:r w:rsidRPr="00EB4554">
        <w:rPr>
          <w:rFonts w:ascii="Times New Roman" w:hAnsi="Times New Roman"/>
          <w:sz w:val="22"/>
          <w:szCs w:val="22"/>
        </w:rPr>
        <w:t xml:space="preserve">on the same basis to allow a direct, year-on-year comparison to be made (or, if the basis has changed, </w:t>
      </w:r>
      <w:r w:rsidR="002A094A">
        <w:rPr>
          <w:rFonts w:ascii="Times New Roman" w:hAnsi="Times New Roman"/>
          <w:sz w:val="22"/>
          <w:szCs w:val="22"/>
        </w:rPr>
        <w:t xml:space="preserve">please provide </w:t>
      </w:r>
      <w:r w:rsidRPr="00EB4554">
        <w:rPr>
          <w:rFonts w:ascii="Times New Roman" w:hAnsi="Times New Roman"/>
          <w:sz w:val="22"/>
          <w:szCs w:val="22"/>
        </w:rPr>
        <w:t xml:space="preserve">an explanation of the change as a footnote to the table). </w:t>
      </w:r>
      <w:r w:rsidR="00A84785">
        <w:rPr>
          <w:rFonts w:ascii="Times New Roman" w:hAnsi="Times New Roman"/>
          <w:sz w:val="22"/>
          <w:szCs w:val="22"/>
        </w:rPr>
        <w:t xml:space="preserve">When the current ratio is set as selection criterion, for non-for-profit organisations </w:t>
      </w:r>
      <w:r w:rsidR="00A84785" w:rsidRPr="00A84785">
        <w:rPr>
          <w:rFonts w:ascii="Times New Roman" w:hAnsi="Times New Roman"/>
          <w:sz w:val="22"/>
          <w:szCs w:val="22"/>
        </w:rPr>
        <w:t xml:space="preserve">the ratio </w:t>
      </w:r>
      <w:r w:rsidR="00A84785">
        <w:rPr>
          <w:rFonts w:ascii="Times New Roman" w:hAnsi="Times New Roman"/>
          <w:sz w:val="22"/>
          <w:szCs w:val="22"/>
        </w:rPr>
        <w:t>has to</w:t>
      </w:r>
      <w:r w:rsidR="00A84785" w:rsidRPr="00A84785">
        <w:rPr>
          <w:rFonts w:ascii="Times New Roman" w:hAnsi="Times New Roman"/>
          <w:sz w:val="22"/>
          <w:szCs w:val="22"/>
        </w:rPr>
        <w:t xml:space="preserve"> be calculate</w:t>
      </w:r>
      <w:r w:rsidR="00A84785">
        <w:rPr>
          <w:rFonts w:ascii="Times New Roman" w:hAnsi="Times New Roman"/>
          <w:sz w:val="22"/>
          <w:szCs w:val="22"/>
        </w:rPr>
        <w:t>d without taking into account within the</w:t>
      </w:r>
      <w:r w:rsidR="00A84785" w:rsidRPr="00A84785">
        <w:rPr>
          <w:rFonts w:ascii="Times New Roman" w:hAnsi="Times New Roman"/>
          <w:sz w:val="22"/>
          <w:szCs w:val="22"/>
        </w:rPr>
        <w:t xml:space="preserve"> </w:t>
      </w:r>
      <w:r w:rsidR="00A84785">
        <w:rPr>
          <w:rFonts w:ascii="Times New Roman" w:hAnsi="Times New Roman"/>
          <w:sz w:val="22"/>
          <w:szCs w:val="22"/>
        </w:rPr>
        <w:t>current liabilities</w:t>
      </w:r>
      <w:r w:rsidR="00A84785" w:rsidRPr="00A84785">
        <w:rPr>
          <w:rFonts w:ascii="Times New Roman" w:hAnsi="Times New Roman"/>
          <w:sz w:val="22"/>
          <w:szCs w:val="22"/>
        </w:rPr>
        <w:t xml:space="preserve"> the pre</w:t>
      </w:r>
      <w:r w:rsidR="00A84785">
        <w:rPr>
          <w:rFonts w:ascii="Times New Roman" w:hAnsi="Times New Roman"/>
          <w:sz w:val="22"/>
          <w:szCs w:val="22"/>
        </w:rPr>
        <w:t>-</w:t>
      </w:r>
      <w:r w:rsidR="00A84785" w:rsidRPr="00A84785">
        <w:rPr>
          <w:rFonts w:ascii="Times New Roman" w:hAnsi="Times New Roman"/>
          <w:sz w:val="22"/>
          <w:szCs w:val="22"/>
        </w:rPr>
        <w:t>financing received from donors for ongoing projects</w:t>
      </w:r>
      <w:r w:rsidR="00A84785">
        <w:rPr>
          <w:rFonts w:ascii="Times New Roman" w:hAnsi="Times New Roman"/>
          <w:sz w:val="22"/>
          <w:szCs w:val="22"/>
        </w:rPr>
        <w:t xml:space="preserve">. </w:t>
      </w:r>
      <w:r w:rsidRPr="00EB4554">
        <w:rPr>
          <w:rFonts w:ascii="Times New Roman" w:hAnsi="Times New Roman"/>
          <w:sz w:val="22"/>
          <w:szCs w:val="22"/>
        </w:rPr>
        <w:t xml:space="preserve">Any </w:t>
      </w:r>
      <w:r w:rsidR="002B5FF0">
        <w:rPr>
          <w:rFonts w:ascii="Times New Roman" w:hAnsi="Times New Roman"/>
          <w:sz w:val="22"/>
          <w:szCs w:val="22"/>
        </w:rPr>
        <w:t xml:space="preserve">other </w:t>
      </w:r>
      <w:r w:rsidRPr="00EB4554">
        <w:rPr>
          <w:rFonts w:ascii="Times New Roman" w:hAnsi="Times New Roman"/>
          <w:sz w:val="22"/>
          <w:szCs w:val="22"/>
        </w:rPr>
        <w:t>clarification or explanation which is judged necessary may also be provided.</w:t>
      </w:r>
      <w:r w:rsidR="00237B3E" w:rsidRPr="00EB4554">
        <w:rPr>
          <w:rFonts w:ascii="Times New Roman" w:hAnsi="Times New Roman"/>
          <w:sz w:val="22"/>
          <w:szCs w:val="22"/>
        </w:rPr>
        <w:t xml:space="preserve"> I</w:t>
      </w:r>
      <w:r w:rsidR="006E6287">
        <w:rPr>
          <w:rFonts w:ascii="Times New Roman" w:hAnsi="Times New Roman"/>
          <w:sz w:val="22"/>
          <w:szCs w:val="22"/>
        </w:rPr>
        <w:t>f the</w:t>
      </w:r>
      <w:r w:rsidR="00237B3E" w:rsidRPr="00EB4554">
        <w:rPr>
          <w:rFonts w:ascii="Times New Roman" w:hAnsi="Times New Roman"/>
          <w:sz w:val="22"/>
          <w:szCs w:val="22"/>
        </w:rPr>
        <w:t xml:space="preserve"> </w:t>
      </w:r>
      <w:r w:rsidR="008E3149">
        <w:rPr>
          <w:rFonts w:ascii="Times New Roman" w:hAnsi="Times New Roman"/>
          <w:sz w:val="22"/>
          <w:szCs w:val="22"/>
        </w:rPr>
        <w:t>c</w:t>
      </w:r>
      <w:r w:rsidR="00373615">
        <w:rPr>
          <w:rFonts w:ascii="Times New Roman" w:hAnsi="Times New Roman"/>
          <w:sz w:val="22"/>
          <w:szCs w:val="22"/>
        </w:rPr>
        <w:t>andidate</w:t>
      </w:r>
      <w:r w:rsidR="00373615" w:rsidRPr="00EB4554">
        <w:rPr>
          <w:rFonts w:ascii="Times New Roman" w:hAnsi="Times New Roman"/>
          <w:sz w:val="22"/>
          <w:szCs w:val="22"/>
        </w:rPr>
        <w:t xml:space="preserve"> </w:t>
      </w:r>
      <w:r w:rsidR="006E6287">
        <w:rPr>
          <w:rFonts w:ascii="Times New Roman" w:hAnsi="Times New Roman"/>
          <w:sz w:val="22"/>
          <w:szCs w:val="22"/>
        </w:rPr>
        <w:t>is</w:t>
      </w:r>
      <w:r w:rsidR="00237B3E" w:rsidRPr="00EB4554">
        <w:rPr>
          <w:rFonts w:ascii="Times New Roman" w:hAnsi="Times New Roman"/>
          <w:sz w:val="22"/>
          <w:szCs w:val="22"/>
        </w:rPr>
        <w:t xml:space="preserve"> a public body, </w:t>
      </w:r>
      <w:r w:rsidR="006E6287">
        <w:rPr>
          <w:rFonts w:ascii="Times New Roman" w:hAnsi="Times New Roman"/>
          <w:sz w:val="22"/>
          <w:szCs w:val="22"/>
        </w:rPr>
        <w:t xml:space="preserve">please provide </w:t>
      </w:r>
      <w:r w:rsidR="00237B3E" w:rsidRPr="00EB4554">
        <w:rPr>
          <w:rFonts w:ascii="Times New Roman" w:hAnsi="Times New Roman"/>
          <w:sz w:val="22"/>
          <w:szCs w:val="22"/>
        </w:rPr>
        <w:t>equivalent information</w:t>
      </w:r>
      <w:r w:rsidR="0019013B" w:rsidRPr="00EB4554">
        <w:rPr>
          <w:rFonts w:ascii="Times New Roman" w:hAnsi="Times New Roman"/>
          <w:sz w:val="22"/>
          <w:szCs w:val="22"/>
        </w:rPr>
        <w:t>.</w:t>
      </w:r>
    </w:p>
    <w:tbl>
      <w:tblPr>
        <w:tblW w:w="978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233"/>
        <w:gridCol w:w="1320"/>
        <w:gridCol w:w="1200"/>
        <w:gridCol w:w="1320"/>
        <w:gridCol w:w="1080"/>
        <w:gridCol w:w="1320"/>
        <w:gridCol w:w="1310"/>
      </w:tblGrid>
      <w:tr w:rsidR="00B02E07" w:rsidRPr="00EB4554" w14:paraId="3EF84362" w14:textId="77777777" w:rsidTr="00CE7F5C">
        <w:trPr>
          <w:jc w:val="center"/>
        </w:trPr>
        <w:tc>
          <w:tcPr>
            <w:tcW w:w="2233" w:type="dxa"/>
            <w:tcBorders>
              <w:bottom w:val="single" w:sz="6" w:space="0" w:color="auto"/>
            </w:tcBorders>
            <w:shd w:val="pct5" w:color="auto" w:fill="FFFFFF"/>
            <w:vAlign w:val="center"/>
          </w:tcPr>
          <w:p w14:paraId="06E2385F" w14:textId="263B834B" w:rsidR="00723A09" w:rsidRDefault="00723A09" w:rsidP="00F305AA">
            <w:pPr>
              <w:widowControl w:val="0"/>
              <w:spacing w:before="60" w:after="60"/>
              <w:jc w:val="center"/>
              <w:rPr>
                <w:rFonts w:ascii="Times New Roman" w:hAnsi="Times New Roman"/>
                <w:b/>
                <w:sz w:val="22"/>
                <w:szCs w:val="22"/>
              </w:rPr>
            </w:pPr>
            <w:r w:rsidRPr="00EB4554">
              <w:rPr>
                <w:rFonts w:ascii="Times New Roman" w:hAnsi="Times New Roman"/>
                <w:b/>
                <w:sz w:val="22"/>
                <w:szCs w:val="22"/>
              </w:rPr>
              <w:t>Financial data</w:t>
            </w:r>
            <w:r w:rsidR="005F11CD">
              <w:rPr>
                <w:rStyle w:val="FootnoteReference"/>
                <w:rFonts w:ascii="Times New Roman" w:hAnsi="Times New Roman"/>
                <w:b/>
                <w:sz w:val="22"/>
                <w:szCs w:val="22"/>
              </w:rPr>
              <w:footnoteReference w:id="6"/>
            </w:r>
          </w:p>
          <w:p w14:paraId="2F994644" w14:textId="77777777" w:rsidR="006F0301" w:rsidRPr="00CE7F5C" w:rsidRDefault="006F0301" w:rsidP="00F305AA">
            <w:pPr>
              <w:widowControl w:val="0"/>
              <w:spacing w:before="60" w:after="60"/>
              <w:jc w:val="center"/>
              <w:rPr>
                <w:rFonts w:ascii="Times New Roman" w:hAnsi="Times New Roman"/>
              </w:rPr>
            </w:pPr>
            <w:r w:rsidRPr="00CE7F5C">
              <w:rPr>
                <w:rFonts w:ascii="Times New Roman" w:hAnsi="Times New Roman"/>
                <w:highlight w:val="yellow"/>
              </w:rPr>
              <w:t xml:space="preserve">Data requested in this table must be consistent with the selection criteria set in the </w:t>
            </w:r>
            <w:r w:rsidR="00F276EB">
              <w:rPr>
                <w:rFonts w:ascii="Times New Roman" w:hAnsi="Times New Roman"/>
                <w:highlight w:val="yellow"/>
              </w:rPr>
              <w:t>Additional information about</w:t>
            </w:r>
            <w:r w:rsidR="00724B01">
              <w:rPr>
                <w:rFonts w:ascii="Times New Roman" w:hAnsi="Times New Roman"/>
                <w:highlight w:val="yellow"/>
              </w:rPr>
              <w:t xml:space="preserve"> the</w:t>
            </w:r>
            <w:r w:rsidR="00F276EB">
              <w:rPr>
                <w:rFonts w:ascii="Times New Roman" w:hAnsi="Times New Roman"/>
                <w:highlight w:val="yellow"/>
              </w:rPr>
              <w:t xml:space="preserve"> </w:t>
            </w:r>
            <w:r w:rsidRPr="00CE7F5C">
              <w:rPr>
                <w:rFonts w:ascii="Times New Roman" w:hAnsi="Times New Roman"/>
                <w:highlight w:val="yellow"/>
              </w:rPr>
              <w:t>contract notice</w:t>
            </w:r>
          </w:p>
        </w:tc>
        <w:tc>
          <w:tcPr>
            <w:tcW w:w="1320" w:type="dxa"/>
            <w:tcBorders>
              <w:bottom w:val="single" w:sz="6" w:space="0" w:color="auto"/>
            </w:tcBorders>
            <w:shd w:val="pct5" w:color="auto" w:fill="FFFFFF"/>
            <w:vAlign w:val="center"/>
          </w:tcPr>
          <w:p w14:paraId="2629698F" w14:textId="77777777" w:rsidR="00723A09" w:rsidRPr="00EB4554" w:rsidRDefault="00723A09" w:rsidP="00F305AA">
            <w:pPr>
              <w:widowControl w:val="0"/>
              <w:spacing w:before="60" w:after="60"/>
              <w:jc w:val="center"/>
              <w:rPr>
                <w:rFonts w:ascii="Times New Roman" w:hAnsi="Times New Roman"/>
                <w:b/>
                <w:sz w:val="22"/>
                <w:szCs w:val="22"/>
              </w:rPr>
            </w:pPr>
            <w:r w:rsidRPr="00EB4554">
              <w:rPr>
                <w:rFonts w:ascii="Times New Roman" w:hAnsi="Times New Roman"/>
                <w:b/>
                <w:sz w:val="22"/>
                <w:szCs w:val="22"/>
              </w:rPr>
              <w:t>2 years before last year</w:t>
            </w:r>
            <w:r w:rsidRPr="00EB4554">
              <w:rPr>
                <w:rStyle w:val="EndnoteReference"/>
                <w:rFonts w:ascii="Times New Roman" w:hAnsi="Times New Roman"/>
                <w:b/>
                <w:sz w:val="22"/>
                <w:szCs w:val="22"/>
              </w:rPr>
              <w:endnoteReference w:id="6"/>
            </w:r>
          </w:p>
          <w:p w14:paraId="6E30405F" w14:textId="77777777" w:rsidR="0088191F" w:rsidRDefault="0088191F" w:rsidP="00F305AA">
            <w:pPr>
              <w:widowControl w:val="0"/>
              <w:spacing w:before="60" w:after="60"/>
              <w:jc w:val="center"/>
              <w:rPr>
                <w:rFonts w:ascii="Times New Roman" w:hAnsi="Times New Roman"/>
                <w:b/>
                <w:sz w:val="22"/>
                <w:szCs w:val="22"/>
              </w:rPr>
            </w:pPr>
            <w:r>
              <w:rPr>
                <w:rFonts w:ascii="Times New Roman" w:hAnsi="Times New Roman"/>
                <w:b/>
                <w:sz w:val="22"/>
                <w:szCs w:val="22"/>
              </w:rPr>
              <w:t>2018</w:t>
            </w:r>
          </w:p>
          <w:p w14:paraId="461B85C3" w14:textId="4C227825" w:rsidR="00723A09" w:rsidRPr="00EB4554" w:rsidRDefault="00723A09" w:rsidP="00F305AA">
            <w:pPr>
              <w:widowControl w:val="0"/>
              <w:spacing w:before="60" w:after="60"/>
              <w:jc w:val="center"/>
              <w:rPr>
                <w:rFonts w:ascii="Times New Roman" w:hAnsi="Times New Roman"/>
                <w:b/>
                <w:sz w:val="22"/>
                <w:szCs w:val="22"/>
              </w:rPr>
            </w:pPr>
            <w:r>
              <w:rPr>
                <w:rFonts w:ascii="Times New Roman" w:hAnsi="Times New Roman"/>
                <w:b/>
                <w:sz w:val="22"/>
                <w:szCs w:val="22"/>
              </w:rPr>
              <w:t>EUR</w:t>
            </w:r>
          </w:p>
        </w:tc>
        <w:tc>
          <w:tcPr>
            <w:tcW w:w="1200" w:type="dxa"/>
            <w:tcBorders>
              <w:bottom w:val="single" w:sz="6" w:space="0" w:color="auto"/>
            </w:tcBorders>
            <w:shd w:val="pct5" w:color="auto" w:fill="FFFFFF"/>
            <w:vAlign w:val="center"/>
          </w:tcPr>
          <w:p w14:paraId="28E76362" w14:textId="25B4C4F5" w:rsidR="009402A8" w:rsidRDefault="00723A09" w:rsidP="00F305AA">
            <w:pPr>
              <w:widowControl w:val="0"/>
              <w:spacing w:before="60" w:after="60"/>
              <w:jc w:val="center"/>
              <w:rPr>
                <w:rFonts w:ascii="Times New Roman" w:hAnsi="Times New Roman"/>
                <w:b/>
                <w:sz w:val="22"/>
                <w:szCs w:val="22"/>
              </w:rPr>
            </w:pPr>
            <w:r w:rsidRPr="00EB4554">
              <w:rPr>
                <w:rFonts w:ascii="Times New Roman" w:hAnsi="Times New Roman"/>
                <w:b/>
                <w:sz w:val="22"/>
                <w:szCs w:val="22"/>
              </w:rPr>
              <w:t>Year before last year</w:t>
            </w:r>
            <w:r>
              <w:rPr>
                <w:rFonts w:ascii="Times New Roman" w:hAnsi="Times New Roman"/>
                <w:b/>
                <w:sz w:val="22"/>
                <w:szCs w:val="22"/>
                <w:vertAlign w:val="superscript"/>
              </w:rPr>
              <w:t>5</w:t>
            </w:r>
            <w:r w:rsidRPr="00EB4554">
              <w:rPr>
                <w:rFonts w:ascii="Times New Roman" w:hAnsi="Times New Roman"/>
                <w:b/>
                <w:sz w:val="22"/>
                <w:szCs w:val="22"/>
              </w:rPr>
              <w:br/>
            </w:r>
            <w:r w:rsidR="0088191F">
              <w:rPr>
                <w:rFonts w:ascii="Times New Roman" w:hAnsi="Times New Roman"/>
                <w:b/>
                <w:sz w:val="22"/>
                <w:szCs w:val="22"/>
              </w:rPr>
              <w:t>2019</w:t>
            </w:r>
          </w:p>
          <w:p w14:paraId="4FDC5C66" w14:textId="77777777" w:rsidR="00723A09" w:rsidRPr="00EB4554" w:rsidRDefault="00723A09" w:rsidP="00F305AA">
            <w:pPr>
              <w:widowControl w:val="0"/>
              <w:spacing w:before="60" w:after="60"/>
              <w:jc w:val="center"/>
              <w:rPr>
                <w:rFonts w:ascii="Times New Roman" w:hAnsi="Times New Roman"/>
                <w:b/>
                <w:sz w:val="22"/>
                <w:szCs w:val="22"/>
              </w:rPr>
            </w:pPr>
            <w:r>
              <w:rPr>
                <w:rFonts w:ascii="Times New Roman" w:hAnsi="Times New Roman"/>
                <w:b/>
                <w:sz w:val="22"/>
                <w:szCs w:val="22"/>
              </w:rPr>
              <w:t>EUR</w:t>
            </w:r>
          </w:p>
        </w:tc>
        <w:tc>
          <w:tcPr>
            <w:tcW w:w="1320" w:type="dxa"/>
            <w:tcBorders>
              <w:bottom w:val="single" w:sz="6" w:space="0" w:color="auto"/>
            </w:tcBorders>
            <w:shd w:val="pct5" w:color="auto" w:fill="FFFFFF"/>
            <w:vAlign w:val="center"/>
          </w:tcPr>
          <w:p w14:paraId="6ABA0C65" w14:textId="7B20E276" w:rsidR="0088191F" w:rsidRDefault="00723A09" w:rsidP="00F305AA">
            <w:pPr>
              <w:widowControl w:val="0"/>
              <w:spacing w:before="60" w:after="60"/>
              <w:jc w:val="center"/>
              <w:rPr>
                <w:rFonts w:ascii="Times New Roman" w:hAnsi="Times New Roman"/>
                <w:b/>
                <w:sz w:val="22"/>
                <w:szCs w:val="22"/>
              </w:rPr>
            </w:pPr>
            <w:r w:rsidRPr="00EB4554">
              <w:rPr>
                <w:rFonts w:ascii="Times New Roman" w:hAnsi="Times New Roman"/>
                <w:b/>
                <w:sz w:val="22"/>
                <w:szCs w:val="22"/>
              </w:rPr>
              <w:t>Last year</w:t>
            </w:r>
            <w:r>
              <w:rPr>
                <w:rFonts w:ascii="Times New Roman" w:hAnsi="Times New Roman"/>
                <w:b/>
                <w:sz w:val="22"/>
                <w:szCs w:val="22"/>
                <w:vertAlign w:val="superscript"/>
              </w:rPr>
              <w:t>5</w:t>
            </w:r>
            <w:r w:rsidRPr="00EB4554">
              <w:rPr>
                <w:rFonts w:ascii="Times New Roman" w:hAnsi="Times New Roman"/>
                <w:b/>
                <w:sz w:val="22"/>
                <w:szCs w:val="22"/>
              </w:rPr>
              <w:br/>
            </w:r>
          </w:p>
          <w:p w14:paraId="53D19EED" w14:textId="7E7A7D9E" w:rsidR="00723A09" w:rsidRPr="00EB4554" w:rsidRDefault="0088191F" w:rsidP="00F305AA">
            <w:pPr>
              <w:widowControl w:val="0"/>
              <w:spacing w:before="60" w:after="60"/>
              <w:jc w:val="center"/>
              <w:rPr>
                <w:rFonts w:ascii="Times New Roman" w:hAnsi="Times New Roman"/>
                <w:b/>
                <w:sz w:val="22"/>
                <w:szCs w:val="22"/>
              </w:rPr>
            </w:pPr>
            <w:r>
              <w:rPr>
                <w:rFonts w:ascii="Times New Roman" w:hAnsi="Times New Roman"/>
                <w:b/>
                <w:sz w:val="22"/>
                <w:szCs w:val="22"/>
              </w:rPr>
              <w:t>2020</w:t>
            </w:r>
          </w:p>
          <w:p w14:paraId="2BCADD30" w14:textId="77777777" w:rsidR="00723A09" w:rsidRPr="00EB4554" w:rsidRDefault="00723A09" w:rsidP="00F305AA">
            <w:pPr>
              <w:widowControl w:val="0"/>
              <w:spacing w:before="60" w:after="60"/>
              <w:jc w:val="center"/>
              <w:rPr>
                <w:rFonts w:ascii="Times New Roman" w:hAnsi="Times New Roman"/>
                <w:b/>
                <w:sz w:val="22"/>
                <w:szCs w:val="22"/>
              </w:rPr>
            </w:pPr>
            <w:r>
              <w:rPr>
                <w:rFonts w:ascii="Times New Roman" w:hAnsi="Times New Roman"/>
                <w:b/>
                <w:sz w:val="22"/>
                <w:szCs w:val="22"/>
              </w:rPr>
              <w:t>EUR</w:t>
            </w:r>
          </w:p>
        </w:tc>
        <w:tc>
          <w:tcPr>
            <w:tcW w:w="1080" w:type="dxa"/>
            <w:tcBorders>
              <w:bottom w:val="single" w:sz="6" w:space="0" w:color="auto"/>
            </w:tcBorders>
            <w:shd w:val="pct5" w:color="auto" w:fill="FFFFFF"/>
            <w:vAlign w:val="center"/>
          </w:tcPr>
          <w:p w14:paraId="20945447" w14:textId="77777777" w:rsidR="00723A09" w:rsidRPr="00CE7F5C" w:rsidRDefault="00723A09" w:rsidP="008B192F">
            <w:pPr>
              <w:widowControl w:val="0"/>
              <w:spacing w:before="60" w:after="60"/>
              <w:jc w:val="center"/>
              <w:rPr>
                <w:rFonts w:ascii="Times New Roman" w:hAnsi="Times New Roman"/>
                <w:b/>
                <w:sz w:val="22"/>
                <w:szCs w:val="22"/>
              </w:rPr>
            </w:pPr>
            <w:r w:rsidRPr="00B02E07">
              <w:rPr>
                <w:rFonts w:ascii="Times New Roman" w:hAnsi="Times New Roman"/>
                <w:b/>
                <w:sz w:val="22"/>
                <w:szCs w:val="22"/>
              </w:rPr>
              <w:t>Average</w:t>
            </w:r>
            <w:r w:rsidRPr="00B02E07">
              <w:rPr>
                <w:rStyle w:val="EndnoteReference"/>
                <w:rFonts w:ascii="Times New Roman" w:hAnsi="Times New Roman"/>
                <w:b/>
                <w:sz w:val="22"/>
                <w:szCs w:val="22"/>
              </w:rPr>
              <w:endnoteReference w:id="7"/>
            </w:r>
            <w:r w:rsidRPr="00B02E07">
              <w:rPr>
                <w:rFonts w:ascii="Times New Roman" w:hAnsi="Times New Roman"/>
                <w:b/>
                <w:sz w:val="22"/>
                <w:szCs w:val="22"/>
              </w:rPr>
              <w:br/>
            </w:r>
            <w:r w:rsidRPr="00CE7F5C">
              <w:rPr>
                <w:rFonts w:ascii="Times New Roman" w:hAnsi="Times New Roman"/>
                <w:b/>
                <w:sz w:val="22"/>
                <w:szCs w:val="22"/>
              </w:rPr>
              <w:t>EUR</w:t>
            </w:r>
          </w:p>
        </w:tc>
        <w:tc>
          <w:tcPr>
            <w:tcW w:w="1320" w:type="dxa"/>
            <w:tcBorders>
              <w:bottom w:val="single" w:sz="6" w:space="0" w:color="auto"/>
            </w:tcBorders>
            <w:shd w:val="pct5" w:color="auto" w:fill="FFFFFF"/>
            <w:vAlign w:val="center"/>
          </w:tcPr>
          <w:p w14:paraId="307C239F" w14:textId="77777777" w:rsidR="00723A09" w:rsidRPr="00A73502" w:rsidRDefault="00791875" w:rsidP="00723A09">
            <w:pPr>
              <w:widowControl w:val="0"/>
              <w:spacing w:before="60" w:after="60"/>
              <w:jc w:val="center"/>
              <w:rPr>
                <w:rFonts w:ascii="Times New Roman" w:hAnsi="Times New Roman"/>
                <w:b/>
                <w:sz w:val="22"/>
                <w:szCs w:val="22"/>
                <w:highlight w:val="lightGray"/>
              </w:rPr>
            </w:pPr>
            <w:r w:rsidRPr="00A73502">
              <w:rPr>
                <w:rFonts w:ascii="Times New Roman" w:hAnsi="Times New Roman"/>
                <w:b/>
                <w:sz w:val="22"/>
                <w:szCs w:val="22"/>
                <w:highlight w:val="lightGray"/>
              </w:rPr>
              <w:t>[</w:t>
            </w:r>
            <w:r w:rsidR="00723A09" w:rsidRPr="00A73502">
              <w:rPr>
                <w:rFonts w:ascii="Times New Roman" w:hAnsi="Times New Roman"/>
                <w:b/>
                <w:sz w:val="22"/>
                <w:szCs w:val="22"/>
                <w:highlight w:val="lightGray"/>
              </w:rPr>
              <w:t>Past</w:t>
            </w:r>
            <w:r w:rsidR="00723A09" w:rsidRPr="00A73502" w:rsidDel="00723A09">
              <w:rPr>
                <w:rFonts w:ascii="Times New Roman" w:hAnsi="Times New Roman"/>
                <w:b/>
                <w:strike/>
                <w:sz w:val="22"/>
                <w:szCs w:val="22"/>
                <w:highlight w:val="lightGray"/>
              </w:rPr>
              <w:t xml:space="preserve"> </w:t>
            </w:r>
            <w:r w:rsidR="00723A09" w:rsidRPr="00A73502">
              <w:rPr>
                <w:rFonts w:ascii="Times New Roman" w:hAnsi="Times New Roman"/>
                <w:b/>
                <w:sz w:val="22"/>
                <w:szCs w:val="22"/>
                <w:highlight w:val="lightGray"/>
              </w:rPr>
              <w:t>year</w:t>
            </w:r>
          </w:p>
          <w:p w14:paraId="256F5910" w14:textId="77777777" w:rsidR="00723A09" w:rsidRPr="00723A09" w:rsidRDefault="00723A09" w:rsidP="00723A09">
            <w:pPr>
              <w:widowControl w:val="0"/>
              <w:spacing w:before="60" w:after="60"/>
              <w:jc w:val="center"/>
              <w:rPr>
                <w:rFonts w:ascii="Times New Roman" w:hAnsi="Times New Roman"/>
                <w:b/>
                <w:sz w:val="22"/>
                <w:szCs w:val="22"/>
              </w:rPr>
            </w:pPr>
            <w:r w:rsidRPr="00A73502">
              <w:rPr>
                <w:rFonts w:ascii="Times New Roman" w:hAnsi="Times New Roman"/>
                <w:b/>
                <w:sz w:val="22"/>
                <w:szCs w:val="22"/>
                <w:highlight w:val="lightGray"/>
              </w:rPr>
              <w:t>EUR</w:t>
            </w:r>
            <w:r w:rsidR="00791875" w:rsidRPr="00A73502">
              <w:rPr>
                <w:rFonts w:ascii="Times New Roman" w:hAnsi="Times New Roman"/>
                <w:b/>
                <w:sz w:val="22"/>
                <w:szCs w:val="22"/>
                <w:highlight w:val="lightGray"/>
              </w:rPr>
              <w:t>]</w:t>
            </w:r>
            <w:r w:rsidR="00791875" w:rsidRPr="00791875">
              <w:rPr>
                <w:rFonts w:ascii="Times New Roman" w:hAnsi="Times New Roman"/>
                <w:b/>
                <w:sz w:val="22"/>
                <w:szCs w:val="22"/>
              </w:rPr>
              <w:t>*</w:t>
            </w:r>
            <w:r w:rsidR="00791875">
              <w:rPr>
                <w:rFonts w:ascii="Times New Roman" w:hAnsi="Times New Roman"/>
                <w:b/>
                <w:sz w:val="22"/>
                <w:szCs w:val="22"/>
              </w:rPr>
              <w:t>*</w:t>
            </w:r>
            <w:r w:rsidRPr="00CE7F5C" w:rsidDel="00723A09">
              <w:rPr>
                <w:rFonts w:ascii="Times New Roman" w:hAnsi="Times New Roman"/>
                <w:b/>
                <w:sz w:val="22"/>
                <w:szCs w:val="22"/>
              </w:rPr>
              <w:t xml:space="preserve"> </w:t>
            </w:r>
          </w:p>
        </w:tc>
        <w:tc>
          <w:tcPr>
            <w:tcW w:w="1310" w:type="dxa"/>
            <w:tcBorders>
              <w:bottom w:val="single" w:sz="6" w:space="0" w:color="auto"/>
            </w:tcBorders>
            <w:shd w:val="pct5" w:color="auto" w:fill="FFFFFF"/>
            <w:vAlign w:val="center"/>
          </w:tcPr>
          <w:p w14:paraId="3BB88D89" w14:textId="77777777" w:rsidR="00723A09" w:rsidRPr="00A73502" w:rsidRDefault="00791875" w:rsidP="00F305AA">
            <w:pPr>
              <w:widowControl w:val="0"/>
              <w:spacing w:before="60" w:after="60"/>
              <w:jc w:val="center"/>
              <w:rPr>
                <w:rFonts w:ascii="Times New Roman" w:hAnsi="Times New Roman"/>
                <w:b/>
                <w:sz w:val="22"/>
                <w:szCs w:val="22"/>
                <w:highlight w:val="lightGray"/>
              </w:rPr>
            </w:pPr>
            <w:r w:rsidRPr="00A73502">
              <w:rPr>
                <w:rFonts w:ascii="Times New Roman" w:hAnsi="Times New Roman"/>
                <w:b/>
                <w:sz w:val="22"/>
                <w:szCs w:val="22"/>
                <w:highlight w:val="lightGray"/>
              </w:rPr>
              <w:t>[</w:t>
            </w:r>
            <w:r w:rsidR="00723A09" w:rsidRPr="00A73502">
              <w:rPr>
                <w:rFonts w:ascii="Times New Roman" w:hAnsi="Times New Roman"/>
                <w:b/>
                <w:sz w:val="22"/>
                <w:szCs w:val="22"/>
                <w:highlight w:val="lightGray"/>
              </w:rPr>
              <w:t>Current</w:t>
            </w:r>
          </w:p>
          <w:p w14:paraId="321A88A0" w14:textId="77777777" w:rsidR="00723A09" w:rsidRPr="00EB4554" w:rsidRDefault="00723A09" w:rsidP="00723A09">
            <w:pPr>
              <w:widowControl w:val="0"/>
              <w:spacing w:before="60" w:after="60"/>
              <w:jc w:val="center"/>
              <w:rPr>
                <w:rFonts w:ascii="Times New Roman" w:hAnsi="Times New Roman"/>
                <w:b/>
                <w:sz w:val="22"/>
                <w:szCs w:val="22"/>
              </w:rPr>
            </w:pPr>
            <w:r w:rsidRPr="00A73502">
              <w:rPr>
                <w:rFonts w:ascii="Times New Roman" w:hAnsi="Times New Roman"/>
                <w:b/>
                <w:sz w:val="22"/>
                <w:szCs w:val="22"/>
                <w:highlight w:val="lightGray"/>
              </w:rPr>
              <w:t>year</w:t>
            </w:r>
            <w:r w:rsidRPr="00A73502">
              <w:rPr>
                <w:rFonts w:ascii="Times New Roman" w:hAnsi="Times New Roman"/>
                <w:b/>
                <w:sz w:val="22"/>
                <w:szCs w:val="22"/>
                <w:highlight w:val="lightGray"/>
              </w:rPr>
              <w:br/>
              <w:t>EUR</w:t>
            </w:r>
            <w:r w:rsidR="00791875">
              <w:rPr>
                <w:rFonts w:ascii="Times New Roman" w:hAnsi="Times New Roman"/>
                <w:b/>
                <w:sz w:val="22"/>
                <w:szCs w:val="22"/>
              </w:rPr>
              <w:t>]</w:t>
            </w:r>
            <w:r w:rsidR="00791875" w:rsidRPr="00791875">
              <w:rPr>
                <w:rFonts w:ascii="Times New Roman" w:hAnsi="Times New Roman"/>
                <w:b/>
                <w:sz w:val="22"/>
                <w:szCs w:val="22"/>
              </w:rPr>
              <w:t>*</w:t>
            </w:r>
            <w:r w:rsidR="00791875">
              <w:rPr>
                <w:rFonts w:ascii="Times New Roman" w:hAnsi="Times New Roman"/>
                <w:b/>
                <w:sz w:val="22"/>
                <w:szCs w:val="22"/>
              </w:rPr>
              <w:t>*</w:t>
            </w:r>
          </w:p>
        </w:tc>
      </w:tr>
      <w:tr w:rsidR="00B02E07" w:rsidRPr="00EB4554" w14:paraId="3ACB5759" w14:textId="77777777" w:rsidTr="00CE7F5C">
        <w:trPr>
          <w:cantSplit/>
          <w:jc w:val="center"/>
        </w:trPr>
        <w:tc>
          <w:tcPr>
            <w:tcW w:w="2233" w:type="dxa"/>
            <w:tcBorders>
              <w:top w:val="single" w:sz="6" w:space="0" w:color="auto"/>
              <w:bottom w:val="single" w:sz="4" w:space="0" w:color="auto"/>
            </w:tcBorders>
            <w:vAlign w:val="center"/>
          </w:tcPr>
          <w:p w14:paraId="553DD799" w14:textId="77777777" w:rsidR="00723A09" w:rsidRPr="00EB4554" w:rsidRDefault="00723A09" w:rsidP="00F305AA">
            <w:pPr>
              <w:widowControl w:val="0"/>
              <w:spacing w:before="60" w:after="60"/>
              <w:rPr>
                <w:rFonts w:ascii="Times New Roman" w:hAnsi="Times New Roman"/>
                <w:sz w:val="22"/>
                <w:szCs w:val="22"/>
              </w:rPr>
            </w:pPr>
            <w:r w:rsidRPr="00EB4554">
              <w:rPr>
                <w:rFonts w:ascii="Times New Roman" w:hAnsi="Times New Roman"/>
                <w:sz w:val="22"/>
                <w:szCs w:val="22"/>
              </w:rPr>
              <w:t>Annual turnover</w:t>
            </w:r>
            <w:r w:rsidRPr="00EB4554">
              <w:rPr>
                <w:rStyle w:val="EndnoteReference"/>
                <w:rFonts w:ascii="Times New Roman" w:hAnsi="Times New Roman"/>
                <w:sz w:val="22"/>
                <w:szCs w:val="22"/>
              </w:rPr>
              <w:endnoteReference w:id="8"/>
            </w:r>
            <w:r w:rsidRPr="00EB4554">
              <w:rPr>
                <w:rFonts w:ascii="Times New Roman" w:hAnsi="Times New Roman"/>
                <w:sz w:val="22"/>
                <w:szCs w:val="22"/>
              </w:rPr>
              <w:t>, excluding this contract</w:t>
            </w:r>
          </w:p>
        </w:tc>
        <w:tc>
          <w:tcPr>
            <w:tcW w:w="1320" w:type="dxa"/>
            <w:tcBorders>
              <w:top w:val="single" w:sz="6" w:space="0" w:color="auto"/>
              <w:bottom w:val="single" w:sz="4" w:space="0" w:color="auto"/>
            </w:tcBorders>
            <w:vAlign w:val="center"/>
          </w:tcPr>
          <w:p w14:paraId="46F76380" w14:textId="77777777" w:rsidR="00723A09" w:rsidRPr="00EB4554" w:rsidRDefault="00723A09" w:rsidP="00F305AA">
            <w:pPr>
              <w:widowControl w:val="0"/>
              <w:spacing w:before="60" w:after="60"/>
              <w:rPr>
                <w:rFonts w:ascii="Times New Roman" w:hAnsi="Times New Roman"/>
                <w:sz w:val="22"/>
                <w:szCs w:val="22"/>
              </w:rPr>
            </w:pPr>
          </w:p>
        </w:tc>
        <w:tc>
          <w:tcPr>
            <w:tcW w:w="1200" w:type="dxa"/>
            <w:tcBorders>
              <w:top w:val="single" w:sz="6" w:space="0" w:color="auto"/>
              <w:bottom w:val="single" w:sz="4" w:space="0" w:color="auto"/>
            </w:tcBorders>
            <w:vAlign w:val="center"/>
          </w:tcPr>
          <w:p w14:paraId="1BB0EDE2" w14:textId="77777777" w:rsidR="00723A09" w:rsidRPr="00EB4554" w:rsidRDefault="00723A09" w:rsidP="00F305AA">
            <w:pPr>
              <w:widowControl w:val="0"/>
              <w:spacing w:before="60" w:after="60"/>
              <w:rPr>
                <w:rFonts w:ascii="Times New Roman" w:hAnsi="Times New Roman"/>
                <w:sz w:val="22"/>
                <w:szCs w:val="22"/>
              </w:rPr>
            </w:pPr>
          </w:p>
        </w:tc>
        <w:tc>
          <w:tcPr>
            <w:tcW w:w="1320" w:type="dxa"/>
            <w:tcBorders>
              <w:top w:val="single" w:sz="6" w:space="0" w:color="auto"/>
              <w:bottom w:val="single" w:sz="4" w:space="0" w:color="auto"/>
            </w:tcBorders>
            <w:vAlign w:val="center"/>
          </w:tcPr>
          <w:p w14:paraId="6DA2BC68" w14:textId="77777777" w:rsidR="00723A09" w:rsidRPr="00EB4554" w:rsidRDefault="00723A09" w:rsidP="00F305AA">
            <w:pPr>
              <w:widowControl w:val="0"/>
              <w:spacing w:before="60" w:after="60"/>
              <w:rPr>
                <w:rFonts w:ascii="Times New Roman" w:hAnsi="Times New Roman"/>
                <w:sz w:val="22"/>
                <w:szCs w:val="22"/>
              </w:rPr>
            </w:pPr>
          </w:p>
        </w:tc>
        <w:tc>
          <w:tcPr>
            <w:tcW w:w="1080" w:type="dxa"/>
            <w:tcBorders>
              <w:top w:val="single" w:sz="6" w:space="0" w:color="auto"/>
              <w:bottom w:val="single" w:sz="6" w:space="0" w:color="auto"/>
            </w:tcBorders>
            <w:shd w:val="clear" w:color="auto" w:fill="FFFFFF"/>
            <w:vAlign w:val="center"/>
          </w:tcPr>
          <w:p w14:paraId="1722E2A9" w14:textId="77777777" w:rsidR="00723A09" w:rsidRPr="00723A09" w:rsidRDefault="00723A09" w:rsidP="00F305AA">
            <w:pPr>
              <w:widowControl w:val="0"/>
              <w:spacing w:before="60" w:after="60"/>
              <w:rPr>
                <w:rFonts w:ascii="Times New Roman" w:hAnsi="Times New Roman"/>
                <w:strike/>
                <w:sz w:val="22"/>
                <w:szCs w:val="22"/>
              </w:rPr>
            </w:pPr>
          </w:p>
        </w:tc>
        <w:tc>
          <w:tcPr>
            <w:tcW w:w="1320" w:type="dxa"/>
            <w:tcBorders>
              <w:top w:val="single" w:sz="6" w:space="0" w:color="auto"/>
              <w:bottom w:val="single" w:sz="6" w:space="0" w:color="auto"/>
            </w:tcBorders>
            <w:shd w:val="clear" w:color="auto" w:fill="FFFFFF"/>
            <w:vAlign w:val="center"/>
          </w:tcPr>
          <w:p w14:paraId="305E310E" w14:textId="77777777" w:rsidR="00723A09" w:rsidRPr="00CE7F5C" w:rsidRDefault="00723A09" w:rsidP="00F305AA">
            <w:pPr>
              <w:widowControl w:val="0"/>
              <w:spacing w:before="60" w:after="60"/>
              <w:rPr>
                <w:rFonts w:ascii="Times New Roman" w:hAnsi="Times New Roman"/>
                <w:strike/>
                <w:sz w:val="22"/>
                <w:szCs w:val="22"/>
              </w:rPr>
            </w:pPr>
          </w:p>
        </w:tc>
        <w:tc>
          <w:tcPr>
            <w:tcW w:w="1310" w:type="dxa"/>
            <w:tcBorders>
              <w:top w:val="single" w:sz="6" w:space="0" w:color="auto"/>
              <w:bottom w:val="single" w:sz="4" w:space="0" w:color="auto"/>
            </w:tcBorders>
            <w:vAlign w:val="center"/>
          </w:tcPr>
          <w:p w14:paraId="288CC0C0" w14:textId="77777777" w:rsidR="00723A09" w:rsidRPr="00EB4554" w:rsidRDefault="00723A09" w:rsidP="00F305AA">
            <w:pPr>
              <w:widowControl w:val="0"/>
              <w:spacing w:before="60" w:after="60"/>
              <w:rPr>
                <w:rFonts w:ascii="Times New Roman" w:hAnsi="Times New Roman"/>
                <w:sz w:val="22"/>
                <w:szCs w:val="22"/>
              </w:rPr>
            </w:pPr>
          </w:p>
        </w:tc>
      </w:tr>
      <w:tr w:rsidR="00B02E07" w:rsidRPr="00EB4554" w14:paraId="0F8E1663" w14:textId="77777777" w:rsidTr="00CE7F5C">
        <w:trPr>
          <w:cantSplit/>
          <w:jc w:val="center"/>
        </w:trPr>
        <w:tc>
          <w:tcPr>
            <w:tcW w:w="2233" w:type="dxa"/>
            <w:tcBorders>
              <w:top w:val="single" w:sz="4" w:space="0" w:color="auto"/>
              <w:bottom w:val="single" w:sz="6" w:space="0" w:color="auto"/>
            </w:tcBorders>
            <w:vAlign w:val="center"/>
          </w:tcPr>
          <w:p w14:paraId="25E2C3C1" w14:textId="77777777" w:rsidR="00723A09" w:rsidRPr="00EB4554" w:rsidRDefault="00723A09" w:rsidP="00864901">
            <w:pPr>
              <w:widowControl w:val="0"/>
              <w:spacing w:before="60" w:after="60"/>
              <w:rPr>
                <w:rFonts w:ascii="Times New Roman" w:hAnsi="Times New Roman"/>
                <w:sz w:val="22"/>
                <w:szCs w:val="22"/>
              </w:rPr>
            </w:pPr>
            <w:r>
              <w:rPr>
                <w:rFonts w:ascii="Times New Roman" w:hAnsi="Times New Roman"/>
                <w:sz w:val="22"/>
                <w:szCs w:val="22"/>
              </w:rPr>
              <w:t xml:space="preserve">Current </w:t>
            </w:r>
            <w:r w:rsidR="00864901">
              <w:rPr>
                <w:rFonts w:ascii="Times New Roman" w:hAnsi="Times New Roman"/>
                <w:sz w:val="22"/>
                <w:szCs w:val="22"/>
              </w:rPr>
              <w:t>a</w:t>
            </w:r>
            <w:r>
              <w:rPr>
                <w:rFonts w:ascii="Times New Roman" w:hAnsi="Times New Roman"/>
                <w:sz w:val="22"/>
                <w:szCs w:val="22"/>
              </w:rPr>
              <w:t>ssets</w:t>
            </w:r>
            <w:r w:rsidRPr="00EB4554">
              <w:rPr>
                <w:rStyle w:val="EndnoteReference"/>
                <w:rFonts w:ascii="Times New Roman" w:hAnsi="Times New Roman"/>
                <w:sz w:val="22"/>
                <w:szCs w:val="22"/>
              </w:rPr>
              <w:endnoteReference w:id="9"/>
            </w:r>
            <w:r w:rsidRPr="00EB4554">
              <w:rPr>
                <w:rFonts w:ascii="Times New Roman" w:hAnsi="Times New Roman"/>
                <w:sz w:val="22"/>
                <w:szCs w:val="22"/>
              </w:rPr>
              <w:t xml:space="preserve"> </w:t>
            </w:r>
          </w:p>
        </w:tc>
        <w:tc>
          <w:tcPr>
            <w:tcW w:w="1320" w:type="dxa"/>
            <w:tcBorders>
              <w:top w:val="single" w:sz="4" w:space="0" w:color="auto"/>
              <w:bottom w:val="single" w:sz="6" w:space="0" w:color="auto"/>
            </w:tcBorders>
            <w:vAlign w:val="center"/>
          </w:tcPr>
          <w:p w14:paraId="517E9B3F" w14:textId="77777777" w:rsidR="00723A09" w:rsidRPr="00EB4554" w:rsidRDefault="00723A09" w:rsidP="00F305AA">
            <w:pPr>
              <w:widowControl w:val="0"/>
              <w:spacing w:before="60" w:after="60"/>
              <w:rPr>
                <w:rFonts w:ascii="Times New Roman" w:hAnsi="Times New Roman"/>
                <w:sz w:val="22"/>
                <w:szCs w:val="22"/>
              </w:rPr>
            </w:pPr>
          </w:p>
        </w:tc>
        <w:tc>
          <w:tcPr>
            <w:tcW w:w="1200" w:type="dxa"/>
            <w:tcBorders>
              <w:top w:val="single" w:sz="4" w:space="0" w:color="auto"/>
              <w:bottom w:val="single" w:sz="6" w:space="0" w:color="auto"/>
            </w:tcBorders>
            <w:vAlign w:val="center"/>
          </w:tcPr>
          <w:p w14:paraId="01168F64" w14:textId="77777777" w:rsidR="00723A09" w:rsidRPr="00EB4554" w:rsidRDefault="00723A09" w:rsidP="00F305AA">
            <w:pPr>
              <w:widowControl w:val="0"/>
              <w:spacing w:before="60" w:after="60"/>
              <w:rPr>
                <w:rFonts w:ascii="Times New Roman" w:hAnsi="Times New Roman"/>
                <w:sz w:val="22"/>
                <w:szCs w:val="22"/>
              </w:rPr>
            </w:pPr>
          </w:p>
        </w:tc>
        <w:tc>
          <w:tcPr>
            <w:tcW w:w="1320" w:type="dxa"/>
            <w:tcBorders>
              <w:top w:val="single" w:sz="4" w:space="0" w:color="auto"/>
              <w:bottom w:val="single" w:sz="6" w:space="0" w:color="auto"/>
            </w:tcBorders>
            <w:vAlign w:val="center"/>
          </w:tcPr>
          <w:p w14:paraId="59879816" w14:textId="77777777" w:rsidR="00723A09" w:rsidRPr="00EB4554" w:rsidRDefault="00723A09" w:rsidP="00F305AA">
            <w:pPr>
              <w:widowControl w:val="0"/>
              <w:spacing w:before="60" w:after="60"/>
              <w:rPr>
                <w:rFonts w:ascii="Times New Roman" w:hAnsi="Times New Roman"/>
                <w:sz w:val="22"/>
                <w:szCs w:val="22"/>
              </w:rPr>
            </w:pPr>
          </w:p>
        </w:tc>
        <w:tc>
          <w:tcPr>
            <w:tcW w:w="1080" w:type="dxa"/>
            <w:tcBorders>
              <w:top w:val="single" w:sz="6" w:space="0" w:color="auto"/>
              <w:bottom w:val="single" w:sz="6" w:space="0" w:color="auto"/>
            </w:tcBorders>
            <w:shd w:val="clear" w:color="auto" w:fill="FFFFFF"/>
            <w:vAlign w:val="center"/>
          </w:tcPr>
          <w:p w14:paraId="41E27D01" w14:textId="77777777" w:rsidR="00723A09" w:rsidRPr="00723A09" w:rsidRDefault="00723A09" w:rsidP="00F305AA">
            <w:pPr>
              <w:widowControl w:val="0"/>
              <w:spacing w:before="60" w:after="60"/>
              <w:rPr>
                <w:rFonts w:ascii="Times New Roman" w:hAnsi="Times New Roman"/>
                <w:strike/>
                <w:sz w:val="22"/>
                <w:szCs w:val="22"/>
              </w:rPr>
            </w:pPr>
          </w:p>
        </w:tc>
        <w:tc>
          <w:tcPr>
            <w:tcW w:w="1320" w:type="dxa"/>
            <w:tcBorders>
              <w:top w:val="single" w:sz="6" w:space="0" w:color="auto"/>
              <w:bottom w:val="single" w:sz="6" w:space="0" w:color="auto"/>
            </w:tcBorders>
            <w:shd w:val="clear" w:color="auto" w:fill="FFFFFF"/>
            <w:vAlign w:val="center"/>
          </w:tcPr>
          <w:p w14:paraId="28E25BB8" w14:textId="77777777" w:rsidR="00723A09" w:rsidRPr="00CE7F5C" w:rsidRDefault="00723A09" w:rsidP="00F305AA">
            <w:pPr>
              <w:widowControl w:val="0"/>
              <w:spacing w:before="60" w:after="60"/>
              <w:rPr>
                <w:rFonts w:ascii="Times New Roman" w:hAnsi="Times New Roman"/>
                <w:strike/>
                <w:sz w:val="22"/>
                <w:szCs w:val="22"/>
              </w:rPr>
            </w:pPr>
          </w:p>
        </w:tc>
        <w:tc>
          <w:tcPr>
            <w:tcW w:w="1310" w:type="dxa"/>
            <w:tcBorders>
              <w:top w:val="single" w:sz="4" w:space="0" w:color="auto"/>
              <w:bottom w:val="single" w:sz="6" w:space="0" w:color="auto"/>
            </w:tcBorders>
            <w:vAlign w:val="center"/>
          </w:tcPr>
          <w:p w14:paraId="0EE558D8" w14:textId="77777777" w:rsidR="00723A09" w:rsidRPr="00EB4554" w:rsidRDefault="00723A09" w:rsidP="00F305AA">
            <w:pPr>
              <w:widowControl w:val="0"/>
              <w:spacing w:before="60" w:after="60"/>
              <w:rPr>
                <w:rFonts w:ascii="Times New Roman" w:hAnsi="Times New Roman"/>
                <w:sz w:val="22"/>
                <w:szCs w:val="22"/>
              </w:rPr>
            </w:pPr>
          </w:p>
        </w:tc>
      </w:tr>
      <w:tr w:rsidR="00B02E07" w:rsidRPr="00EB4554" w14:paraId="21D33680" w14:textId="77777777" w:rsidTr="00CE7F5C">
        <w:trPr>
          <w:cantSplit/>
          <w:jc w:val="center"/>
        </w:trPr>
        <w:tc>
          <w:tcPr>
            <w:tcW w:w="2233" w:type="dxa"/>
            <w:tcBorders>
              <w:top w:val="single" w:sz="6" w:space="0" w:color="auto"/>
              <w:bottom w:val="single" w:sz="6" w:space="0" w:color="auto"/>
            </w:tcBorders>
            <w:vAlign w:val="center"/>
          </w:tcPr>
          <w:p w14:paraId="58FD851E" w14:textId="77777777" w:rsidR="00723A09" w:rsidRPr="00EB4554" w:rsidRDefault="00723A09" w:rsidP="00864901">
            <w:pPr>
              <w:widowControl w:val="0"/>
              <w:spacing w:before="60" w:after="60"/>
              <w:rPr>
                <w:rFonts w:ascii="Times New Roman" w:hAnsi="Times New Roman"/>
                <w:sz w:val="22"/>
                <w:szCs w:val="22"/>
              </w:rPr>
            </w:pPr>
            <w:r>
              <w:rPr>
                <w:rFonts w:ascii="Times New Roman" w:hAnsi="Times New Roman"/>
                <w:sz w:val="22"/>
                <w:szCs w:val="22"/>
              </w:rPr>
              <w:t xml:space="preserve">Current </w:t>
            </w:r>
            <w:r w:rsidR="00864901">
              <w:rPr>
                <w:rFonts w:ascii="Times New Roman" w:hAnsi="Times New Roman"/>
                <w:sz w:val="22"/>
                <w:szCs w:val="22"/>
              </w:rPr>
              <w:t>l</w:t>
            </w:r>
            <w:r>
              <w:rPr>
                <w:rFonts w:ascii="Times New Roman" w:hAnsi="Times New Roman"/>
                <w:sz w:val="22"/>
                <w:szCs w:val="22"/>
              </w:rPr>
              <w:t>iabilities</w:t>
            </w:r>
            <w:r w:rsidRPr="00EB4554">
              <w:rPr>
                <w:rStyle w:val="EndnoteReference"/>
                <w:rFonts w:ascii="Times New Roman" w:hAnsi="Times New Roman"/>
                <w:sz w:val="22"/>
                <w:szCs w:val="22"/>
              </w:rPr>
              <w:endnoteReference w:id="10"/>
            </w:r>
            <w:r w:rsidRPr="00EB4554">
              <w:rPr>
                <w:rFonts w:ascii="Times New Roman" w:hAnsi="Times New Roman"/>
                <w:sz w:val="22"/>
                <w:szCs w:val="22"/>
              </w:rPr>
              <w:t xml:space="preserve"> </w:t>
            </w:r>
          </w:p>
        </w:tc>
        <w:tc>
          <w:tcPr>
            <w:tcW w:w="1320" w:type="dxa"/>
            <w:tcBorders>
              <w:top w:val="single" w:sz="6" w:space="0" w:color="auto"/>
              <w:bottom w:val="single" w:sz="6" w:space="0" w:color="auto"/>
            </w:tcBorders>
            <w:vAlign w:val="center"/>
          </w:tcPr>
          <w:p w14:paraId="49AA7EFC" w14:textId="77777777" w:rsidR="00723A09" w:rsidRPr="00EB4554" w:rsidRDefault="00723A09" w:rsidP="00F305AA">
            <w:pPr>
              <w:widowControl w:val="0"/>
              <w:spacing w:before="60" w:after="60"/>
              <w:rPr>
                <w:rFonts w:ascii="Times New Roman" w:hAnsi="Times New Roman"/>
                <w:sz w:val="22"/>
                <w:szCs w:val="22"/>
              </w:rPr>
            </w:pPr>
          </w:p>
        </w:tc>
        <w:tc>
          <w:tcPr>
            <w:tcW w:w="1200" w:type="dxa"/>
            <w:tcBorders>
              <w:top w:val="single" w:sz="6" w:space="0" w:color="auto"/>
              <w:bottom w:val="single" w:sz="6" w:space="0" w:color="auto"/>
            </w:tcBorders>
            <w:vAlign w:val="center"/>
          </w:tcPr>
          <w:p w14:paraId="2CD67286" w14:textId="77777777" w:rsidR="00723A09" w:rsidRPr="00EB4554" w:rsidRDefault="00723A09" w:rsidP="00F305AA">
            <w:pPr>
              <w:widowControl w:val="0"/>
              <w:spacing w:before="60" w:after="60"/>
              <w:rPr>
                <w:rFonts w:ascii="Times New Roman" w:hAnsi="Times New Roman"/>
                <w:sz w:val="22"/>
                <w:szCs w:val="22"/>
              </w:rPr>
            </w:pPr>
          </w:p>
        </w:tc>
        <w:tc>
          <w:tcPr>
            <w:tcW w:w="1320" w:type="dxa"/>
            <w:tcBorders>
              <w:top w:val="single" w:sz="6" w:space="0" w:color="auto"/>
              <w:bottom w:val="single" w:sz="6" w:space="0" w:color="auto"/>
            </w:tcBorders>
            <w:vAlign w:val="center"/>
          </w:tcPr>
          <w:p w14:paraId="39F44483" w14:textId="77777777" w:rsidR="00723A09" w:rsidRPr="00EB4554" w:rsidRDefault="00723A09" w:rsidP="00F305AA">
            <w:pPr>
              <w:widowControl w:val="0"/>
              <w:spacing w:before="60" w:after="60"/>
              <w:rPr>
                <w:rFonts w:ascii="Times New Roman" w:hAnsi="Times New Roman"/>
                <w:sz w:val="22"/>
                <w:szCs w:val="22"/>
              </w:rPr>
            </w:pPr>
          </w:p>
        </w:tc>
        <w:tc>
          <w:tcPr>
            <w:tcW w:w="1080" w:type="dxa"/>
            <w:tcBorders>
              <w:top w:val="single" w:sz="6" w:space="0" w:color="auto"/>
              <w:bottom w:val="single" w:sz="6" w:space="0" w:color="auto"/>
            </w:tcBorders>
            <w:shd w:val="clear" w:color="auto" w:fill="FFFFFF"/>
            <w:vAlign w:val="center"/>
          </w:tcPr>
          <w:p w14:paraId="6AF53A84" w14:textId="77777777" w:rsidR="00723A09" w:rsidRPr="00A73502" w:rsidRDefault="00723A09" w:rsidP="00F305AA">
            <w:pPr>
              <w:widowControl w:val="0"/>
              <w:spacing w:before="60" w:after="60"/>
              <w:rPr>
                <w:rFonts w:ascii="Times New Roman" w:hAnsi="Times New Roman"/>
                <w:strike/>
                <w:sz w:val="22"/>
                <w:szCs w:val="22"/>
                <w:highlight w:val="darkGray"/>
              </w:rPr>
            </w:pPr>
          </w:p>
        </w:tc>
        <w:tc>
          <w:tcPr>
            <w:tcW w:w="1320" w:type="dxa"/>
            <w:tcBorders>
              <w:top w:val="single" w:sz="6" w:space="0" w:color="auto"/>
              <w:bottom w:val="single" w:sz="6" w:space="0" w:color="auto"/>
            </w:tcBorders>
            <w:shd w:val="clear" w:color="auto" w:fill="FFFFFF"/>
            <w:vAlign w:val="center"/>
          </w:tcPr>
          <w:p w14:paraId="5CD2CD7E" w14:textId="77777777" w:rsidR="00723A09" w:rsidRPr="00A73502" w:rsidRDefault="00723A09" w:rsidP="00F305AA">
            <w:pPr>
              <w:widowControl w:val="0"/>
              <w:spacing w:before="60" w:after="60"/>
              <w:rPr>
                <w:rFonts w:ascii="Times New Roman" w:hAnsi="Times New Roman"/>
                <w:strike/>
                <w:sz w:val="22"/>
                <w:szCs w:val="22"/>
                <w:highlight w:val="darkGray"/>
              </w:rPr>
            </w:pPr>
          </w:p>
        </w:tc>
        <w:tc>
          <w:tcPr>
            <w:tcW w:w="1310" w:type="dxa"/>
            <w:tcBorders>
              <w:top w:val="single" w:sz="6" w:space="0" w:color="auto"/>
              <w:bottom w:val="single" w:sz="6" w:space="0" w:color="auto"/>
            </w:tcBorders>
            <w:shd w:val="clear" w:color="auto" w:fill="auto"/>
            <w:vAlign w:val="center"/>
          </w:tcPr>
          <w:p w14:paraId="1E223836" w14:textId="77777777" w:rsidR="00723A09" w:rsidRPr="00EB4554" w:rsidRDefault="00723A09" w:rsidP="00F305AA">
            <w:pPr>
              <w:widowControl w:val="0"/>
              <w:spacing w:before="60" w:after="60"/>
              <w:rPr>
                <w:rFonts w:ascii="Times New Roman" w:hAnsi="Times New Roman"/>
                <w:sz w:val="22"/>
                <w:szCs w:val="22"/>
              </w:rPr>
            </w:pPr>
          </w:p>
        </w:tc>
      </w:tr>
      <w:tr w:rsidR="00B02E07" w:rsidRPr="00EB4554" w14:paraId="21684B66" w14:textId="77777777" w:rsidTr="00CE7F5C">
        <w:trPr>
          <w:cantSplit/>
          <w:jc w:val="center"/>
        </w:trPr>
        <w:tc>
          <w:tcPr>
            <w:tcW w:w="2233" w:type="dxa"/>
            <w:tcBorders>
              <w:top w:val="single" w:sz="6" w:space="0" w:color="auto"/>
              <w:bottom w:val="single" w:sz="12" w:space="0" w:color="auto"/>
            </w:tcBorders>
            <w:vAlign w:val="center"/>
          </w:tcPr>
          <w:p w14:paraId="3EDE9FE5" w14:textId="77777777" w:rsidR="00723A09" w:rsidRPr="00A73502" w:rsidRDefault="00B02E07" w:rsidP="00F305AA">
            <w:pPr>
              <w:widowControl w:val="0"/>
              <w:spacing w:before="60" w:after="60"/>
              <w:rPr>
                <w:rFonts w:ascii="Times New Roman" w:hAnsi="Times New Roman"/>
                <w:sz w:val="22"/>
                <w:szCs w:val="22"/>
                <w:highlight w:val="lightGray"/>
                <w:lang w:val="fr-BE"/>
              </w:rPr>
            </w:pPr>
            <w:r w:rsidRPr="00A73502">
              <w:rPr>
                <w:rFonts w:ascii="Times New Roman" w:hAnsi="Times New Roman"/>
                <w:sz w:val="22"/>
                <w:szCs w:val="22"/>
                <w:highlight w:val="lightGray"/>
                <w:lang w:val="fr-BE"/>
              </w:rPr>
              <w:t>[</w:t>
            </w:r>
            <w:proofErr w:type="spellStart"/>
            <w:r w:rsidR="00723A09" w:rsidRPr="00A73502">
              <w:rPr>
                <w:rFonts w:ascii="Times New Roman" w:hAnsi="Times New Roman"/>
                <w:sz w:val="22"/>
                <w:szCs w:val="22"/>
                <w:highlight w:val="lightGray"/>
                <w:lang w:val="fr-BE"/>
              </w:rPr>
              <w:t>Current</w:t>
            </w:r>
            <w:proofErr w:type="spellEnd"/>
            <w:r w:rsidR="00723A09" w:rsidRPr="00A73502">
              <w:rPr>
                <w:rFonts w:ascii="Times New Roman" w:hAnsi="Times New Roman"/>
                <w:sz w:val="22"/>
                <w:szCs w:val="22"/>
                <w:highlight w:val="lightGray"/>
                <w:lang w:val="fr-BE"/>
              </w:rPr>
              <w:t xml:space="preserve"> ratio</w:t>
            </w:r>
            <w:r w:rsidR="006F0301" w:rsidRPr="00A73502">
              <w:rPr>
                <w:rFonts w:ascii="Times New Roman" w:hAnsi="Times New Roman"/>
                <w:sz w:val="22"/>
                <w:szCs w:val="22"/>
                <w:highlight w:val="lightGray"/>
                <w:lang w:val="fr-BE"/>
              </w:rPr>
              <w:t xml:space="preserve"> (</w:t>
            </w:r>
            <w:proofErr w:type="spellStart"/>
            <w:r w:rsidR="006F0301" w:rsidRPr="00A73502">
              <w:rPr>
                <w:rFonts w:ascii="Times New Roman" w:hAnsi="Times New Roman"/>
                <w:sz w:val="22"/>
                <w:szCs w:val="22"/>
                <w:highlight w:val="lightGray"/>
                <w:lang w:val="fr-BE"/>
              </w:rPr>
              <w:t>current</w:t>
            </w:r>
            <w:proofErr w:type="spellEnd"/>
            <w:r w:rsidR="006F0301" w:rsidRPr="00A73502">
              <w:rPr>
                <w:rFonts w:ascii="Times New Roman" w:hAnsi="Times New Roman"/>
                <w:sz w:val="22"/>
                <w:szCs w:val="22"/>
                <w:highlight w:val="lightGray"/>
                <w:lang w:val="fr-BE"/>
              </w:rPr>
              <w:t xml:space="preserve"> </w:t>
            </w:r>
            <w:proofErr w:type="spellStart"/>
            <w:r w:rsidR="006F0301" w:rsidRPr="00A73502">
              <w:rPr>
                <w:rFonts w:ascii="Times New Roman" w:hAnsi="Times New Roman"/>
                <w:sz w:val="22"/>
                <w:szCs w:val="22"/>
                <w:highlight w:val="lightGray"/>
                <w:lang w:val="fr-BE"/>
              </w:rPr>
              <w:t>assets</w:t>
            </w:r>
            <w:proofErr w:type="spellEnd"/>
            <w:r w:rsidR="006F0301" w:rsidRPr="00A73502">
              <w:rPr>
                <w:rFonts w:ascii="Times New Roman" w:hAnsi="Times New Roman"/>
                <w:sz w:val="22"/>
                <w:szCs w:val="22"/>
                <w:highlight w:val="lightGray"/>
                <w:lang w:val="fr-BE"/>
              </w:rPr>
              <w:t>/</w:t>
            </w:r>
            <w:proofErr w:type="spellStart"/>
            <w:r w:rsidR="006F0301" w:rsidRPr="00A73502">
              <w:rPr>
                <w:rFonts w:ascii="Times New Roman" w:hAnsi="Times New Roman"/>
                <w:sz w:val="22"/>
                <w:szCs w:val="22"/>
                <w:highlight w:val="lightGray"/>
                <w:lang w:val="fr-BE"/>
              </w:rPr>
              <w:t>current</w:t>
            </w:r>
            <w:proofErr w:type="spellEnd"/>
            <w:r w:rsidR="006F0301" w:rsidRPr="00A73502">
              <w:rPr>
                <w:rFonts w:ascii="Times New Roman" w:hAnsi="Times New Roman"/>
                <w:sz w:val="22"/>
                <w:szCs w:val="22"/>
                <w:highlight w:val="lightGray"/>
                <w:lang w:val="fr-BE"/>
              </w:rPr>
              <w:t xml:space="preserve"> </w:t>
            </w:r>
            <w:proofErr w:type="spellStart"/>
            <w:r w:rsidR="006F0301" w:rsidRPr="00A73502">
              <w:rPr>
                <w:rFonts w:ascii="Times New Roman" w:hAnsi="Times New Roman"/>
                <w:sz w:val="22"/>
                <w:szCs w:val="22"/>
                <w:highlight w:val="lightGray"/>
                <w:lang w:val="fr-BE"/>
              </w:rPr>
              <w:t>liabilities</w:t>
            </w:r>
            <w:proofErr w:type="spellEnd"/>
            <w:r w:rsidR="006F0301" w:rsidRPr="00A73502">
              <w:rPr>
                <w:rFonts w:ascii="Times New Roman" w:hAnsi="Times New Roman"/>
                <w:sz w:val="22"/>
                <w:szCs w:val="22"/>
                <w:highlight w:val="lightGray"/>
                <w:lang w:val="fr-BE"/>
              </w:rPr>
              <w:t>)</w:t>
            </w:r>
          </w:p>
        </w:tc>
        <w:tc>
          <w:tcPr>
            <w:tcW w:w="1320" w:type="dxa"/>
            <w:tcBorders>
              <w:top w:val="single" w:sz="6" w:space="0" w:color="auto"/>
              <w:bottom w:val="single" w:sz="12" w:space="0" w:color="auto"/>
            </w:tcBorders>
            <w:vAlign w:val="center"/>
          </w:tcPr>
          <w:p w14:paraId="7DA8F465" w14:textId="77777777" w:rsidR="00723A09" w:rsidRPr="00A73502" w:rsidRDefault="00B02E07" w:rsidP="00CE7F5C">
            <w:pPr>
              <w:widowControl w:val="0"/>
              <w:spacing w:before="60" w:after="60"/>
              <w:jc w:val="center"/>
              <w:rPr>
                <w:rFonts w:ascii="Times New Roman" w:hAnsi="Times New Roman"/>
                <w:highlight w:val="lightGray"/>
              </w:rPr>
            </w:pPr>
            <w:r w:rsidRPr="00A73502">
              <w:rPr>
                <w:rFonts w:ascii="Times New Roman" w:hAnsi="Times New Roman"/>
                <w:highlight w:val="lightGray"/>
              </w:rPr>
              <w:t>Not app</w:t>
            </w:r>
            <w:r w:rsidR="0063554A" w:rsidRPr="00A73502">
              <w:rPr>
                <w:rFonts w:ascii="Times New Roman" w:hAnsi="Times New Roman"/>
                <w:highlight w:val="lightGray"/>
              </w:rPr>
              <w:t>l</w:t>
            </w:r>
            <w:r w:rsidRPr="00A73502">
              <w:rPr>
                <w:rFonts w:ascii="Times New Roman" w:hAnsi="Times New Roman"/>
                <w:highlight w:val="lightGray"/>
              </w:rPr>
              <w:t>icable</w:t>
            </w:r>
          </w:p>
        </w:tc>
        <w:tc>
          <w:tcPr>
            <w:tcW w:w="1200" w:type="dxa"/>
            <w:tcBorders>
              <w:top w:val="single" w:sz="6" w:space="0" w:color="auto"/>
              <w:bottom w:val="single" w:sz="12" w:space="0" w:color="auto"/>
            </w:tcBorders>
            <w:vAlign w:val="center"/>
          </w:tcPr>
          <w:p w14:paraId="55B4CF96" w14:textId="77777777" w:rsidR="00723A09" w:rsidRPr="00A73502" w:rsidRDefault="00B02E07" w:rsidP="00CE7F5C">
            <w:pPr>
              <w:widowControl w:val="0"/>
              <w:spacing w:before="60" w:after="60"/>
              <w:jc w:val="center"/>
              <w:rPr>
                <w:rFonts w:ascii="Times New Roman" w:hAnsi="Times New Roman"/>
                <w:highlight w:val="lightGray"/>
              </w:rPr>
            </w:pPr>
            <w:r w:rsidRPr="00A73502">
              <w:rPr>
                <w:rFonts w:ascii="Times New Roman" w:hAnsi="Times New Roman"/>
                <w:highlight w:val="lightGray"/>
              </w:rPr>
              <w:t xml:space="preserve">Not </w:t>
            </w:r>
            <w:r w:rsidR="0063554A" w:rsidRPr="00A73502">
              <w:rPr>
                <w:rFonts w:ascii="Times New Roman" w:hAnsi="Times New Roman"/>
                <w:highlight w:val="lightGray"/>
              </w:rPr>
              <w:t>applicable</w:t>
            </w:r>
          </w:p>
        </w:tc>
        <w:tc>
          <w:tcPr>
            <w:tcW w:w="1320" w:type="dxa"/>
            <w:tcBorders>
              <w:top w:val="single" w:sz="6" w:space="0" w:color="auto"/>
              <w:bottom w:val="single" w:sz="12" w:space="0" w:color="auto"/>
            </w:tcBorders>
            <w:vAlign w:val="center"/>
          </w:tcPr>
          <w:p w14:paraId="148C81F0" w14:textId="77777777" w:rsidR="00723A09" w:rsidRPr="00A73502" w:rsidRDefault="00723A09" w:rsidP="00F305AA">
            <w:pPr>
              <w:widowControl w:val="0"/>
              <w:spacing w:before="60" w:after="60"/>
              <w:rPr>
                <w:rFonts w:ascii="Times New Roman" w:hAnsi="Times New Roman"/>
                <w:highlight w:val="lightGray"/>
              </w:rPr>
            </w:pPr>
          </w:p>
        </w:tc>
        <w:tc>
          <w:tcPr>
            <w:tcW w:w="1080" w:type="dxa"/>
            <w:tcBorders>
              <w:top w:val="single" w:sz="6" w:space="0" w:color="auto"/>
              <w:bottom w:val="single" w:sz="12" w:space="0" w:color="auto"/>
            </w:tcBorders>
            <w:shd w:val="clear" w:color="auto" w:fill="FFFFFF"/>
            <w:vAlign w:val="center"/>
          </w:tcPr>
          <w:p w14:paraId="6D61A2DC" w14:textId="77777777" w:rsidR="00723A09" w:rsidRPr="00A73502" w:rsidRDefault="00B02E07" w:rsidP="00CE7F5C">
            <w:pPr>
              <w:widowControl w:val="0"/>
              <w:spacing w:before="60" w:after="60"/>
              <w:jc w:val="center"/>
              <w:rPr>
                <w:rFonts w:ascii="Times New Roman" w:hAnsi="Times New Roman"/>
                <w:strike/>
                <w:highlight w:val="lightGray"/>
              </w:rPr>
            </w:pPr>
            <w:r w:rsidRPr="00A73502">
              <w:rPr>
                <w:rFonts w:ascii="Times New Roman" w:hAnsi="Times New Roman"/>
                <w:highlight w:val="lightGray"/>
              </w:rPr>
              <w:t xml:space="preserve">Not </w:t>
            </w:r>
            <w:r w:rsidR="0063554A" w:rsidRPr="00A73502">
              <w:rPr>
                <w:rFonts w:ascii="Times New Roman" w:hAnsi="Times New Roman"/>
                <w:highlight w:val="lightGray"/>
              </w:rPr>
              <w:t>applicable</w:t>
            </w:r>
          </w:p>
        </w:tc>
        <w:tc>
          <w:tcPr>
            <w:tcW w:w="1320" w:type="dxa"/>
            <w:tcBorders>
              <w:top w:val="single" w:sz="6" w:space="0" w:color="auto"/>
              <w:bottom w:val="single" w:sz="12" w:space="0" w:color="auto"/>
            </w:tcBorders>
            <w:shd w:val="clear" w:color="auto" w:fill="FFFFFF"/>
            <w:vAlign w:val="center"/>
          </w:tcPr>
          <w:p w14:paraId="55B1C77C" w14:textId="77777777" w:rsidR="00723A09" w:rsidRPr="00A73502" w:rsidRDefault="00B02E07" w:rsidP="00CE7F5C">
            <w:pPr>
              <w:widowControl w:val="0"/>
              <w:spacing w:before="60" w:after="60"/>
              <w:jc w:val="center"/>
              <w:rPr>
                <w:rFonts w:ascii="Times New Roman" w:hAnsi="Times New Roman"/>
                <w:strike/>
                <w:highlight w:val="lightGray"/>
              </w:rPr>
            </w:pPr>
            <w:r w:rsidRPr="00A73502">
              <w:rPr>
                <w:rFonts w:ascii="Times New Roman" w:hAnsi="Times New Roman"/>
                <w:highlight w:val="lightGray"/>
              </w:rPr>
              <w:t xml:space="preserve">Not </w:t>
            </w:r>
            <w:r w:rsidR="0063554A" w:rsidRPr="00A73502">
              <w:rPr>
                <w:rFonts w:ascii="Times New Roman" w:hAnsi="Times New Roman"/>
                <w:highlight w:val="lightGray"/>
              </w:rPr>
              <w:t>applicable</w:t>
            </w:r>
          </w:p>
        </w:tc>
        <w:tc>
          <w:tcPr>
            <w:tcW w:w="1310" w:type="dxa"/>
            <w:tcBorders>
              <w:top w:val="single" w:sz="6" w:space="0" w:color="auto"/>
              <w:bottom w:val="single" w:sz="12" w:space="0" w:color="auto"/>
            </w:tcBorders>
            <w:shd w:val="clear" w:color="auto" w:fill="auto"/>
            <w:vAlign w:val="center"/>
          </w:tcPr>
          <w:p w14:paraId="203EB9BD" w14:textId="77777777" w:rsidR="00723A09" w:rsidRPr="00A73502" w:rsidRDefault="00B02E07" w:rsidP="00CE7F5C">
            <w:pPr>
              <w:widowControl w:val="0"/>
              <w:spacing w:before="60" w:after="60"/>
              <w:jc w:val="center"/>
              <w:rPr>
                <w:rFonts w:ascii="Times New Roman" w:hAnsi="Times New Roman"/>
                <w:highlight w:val="lightGray"/>
              </w:rPr>
            </w:pPr>
            <w:r w:rsidRPr="00A73502">
              <w:rPr>
                <w:rFonts w:ascii="Times New Roman" w:hAnsi="Times New Roman"/>
                <w:highlight w:val="lightGray"/>
              </w:rPr>
              <w:t xml:space="preserve">Not </w:t>
            </w:r>
            <w:r w:rsidR="0063554A" w:rsidRPr="00A73502">
              <w:rPr>
                <w:rFonts w:ascii="Times New Roman" w:hAnsi="Times New Roman"/>
                <w:highlight w:val="lightGray"/>
              </w:rPr>
              <w:t>applicable</w:t>
            </w:r>
            <w:r w:rsidRPr="00A73502">
              <w:rPr>
                <w:rFonts w:ascii="Times New Roman" w:hAnsi="Times New Roman"/>
                <w:highlight w:val="lightGray"/>
              </w:rPr>
              <w:t>]</w:t>
            </w:r>
          </w:p>
        </w:tc>
      </w:tr>
    </w:tbl>
    <w:p w14:paraId="39214353" w14:textId="77777777" w:rsidR="008B192F" w:rsidRPr="00EB4554" w:rsidRDefault="008B192F" w:rsidP="00F305AA">
      <w:pPr>
        <w:spacing w:after="120"/>
        <w:ind w:left="142" w:hanging="142"/>
        <w:jc w:val="both"/>
        <w:rPr>
          <w:rFonts w:ascii="Times New Roman" w:hAnsi="Times New Roman"/>
          <w:sz w:val="22"/>
          <w:szCs w:val="22"/>
          <w:vertAlign w:val="superscript"/>
        </w:rPr>
        <w:sectPr w:rsidR="008B192F" w:rsidRPr="00EB4554" w:rsidSect="00C441EB">
          <w:endnotePr>
            <w:numFmt w:val="decimal"/>
          </w:endnotePr>
          <w:type w:val="continuous"/>
          <w:pgSz w:w="11906" w:h="16838" w:code="9"/>
          <w:pgMar w:top="1134" w:right="1134" w:bottom="1134" w:left="1134" w:header="567" w:footer="217" w:gutter="0"/>
          <w:cols w:space="720"/>
          <w:titlePg/>
        </w:sectPr>
      </w:pPr>
    </w:p>
    <w:p w14:paraId="4C2094A1" w14:textId="77777777" w:rsidR="008B192F" w:rsidRPr="00EB4554" w:rsidRDefault="008B192F" w:rsidP="00910296">
      <w:pPr>
        <w:keepNext/>
        <w:keepLines/>
        <w:tabs>
          <w:tab w:val="left" w:pos="426"/>
        </w:tabs>
        <w:spacing w:before="240" w:after="120"/>
        <w:jc w:val="both"/>
        <w:outlineLvl w:val="0"/>
        <w:rPr>
          <w:rFonts w:ascii="Times New Roman" w:hAnsi="Times New Roman"/>
          <w:b/>
          <w:sz w:val="24"/>
          <w:szCs w:val="24"/>
        </w:rPr>
      </w:pPr>
      <w:r w:rsidRPr="00EB4554">
        <w:rPr>
          <w:rFonts w:ascii="Times New Roman" w:hAnsi="Times New Roman"/>
          <w:b/>
          <w:sz w:val="24"/>
          <w:szCs w:val="24"/>
        </w:rPr>
        <w:lastRenderedPageBreak/>
        <w:t>4</w:t>
      </w:r>
      <w:r w:rsidRPr="00EB4554">
        <w:rPr>
          <w:rFonts w:ascii="Times New Roman" w:hAnsi="Times New Roman"/>
          <w:b/>
          <w:sz w:val="24"/>
          <w:szCs w:val="24"/>
        </w:rPr>
        <w:tab/>
        <w:t xml:space="preserve">STAFF </w:t>
      </w:r>
    </w:p>
    <w:p w14:paraId="18F2B749" w14:textId="77777777" w:rsidR="008B192F" w:rsidRPr="00EB4554" w:rsidRDefault="008B192F" w:rsidP="00910296">
      <w:pPr>
        <w:keepNext/>
        <w:keepLines/>
        <w:widowControl w:val="0"/>
        <w:jc w:val="both"/>
        <w:rPr>
          <w:rFonts w:ascii="Times New Roman" w:hAnsi="Times New Roman"/>
          <w:sz w:val="22"/>
          <w:szCs w:val="22"/>
        </w:rPr>
      </w:pPr>
      <w:r w:rsidRPr="00EB4554">
        <w:rPr>
          <w:rFonts w:ascii="Times New Roman" w:hAnsi="Times New Roman"/>
          <w:sz w:val="22"/>
          <w:szCs w:val="22"/>
        </w:rPr>
        <w:t xml:space="preserve">Please provide the following statistics </w:t>
      </w:r>
      <w:r w:rsidR="00D02C73">
        <w:rPr>
          <w:rFonts w:ascii="Times New Roman" w:hAnsi="Times New Roman"/>
          <w:sz w:val="22"/>
          <w:szCs w:val="22"/>
        </w:rPr>
        <w:t xml:space="preserve">on staff </w:t>
      </w:r>
      <w:r w:rsidRPr="00EB4554">
        <w:rPr>
          <w:rFonts w:ascii="Times New Roman" w:hAnsi="Times New Roman"/>
          <w:sz w:val="22"/>
          <w:szCs w:val="22"/>
        </w:rPr>
        <w:t xml:space="preserve">for the current year and the </w:t>
      </w:r>
      <w:r w:rsidR="001E4D1E">
        <w:rPr>
          <w:rFonts w:ascii="Times New Roman" w:hAnsi="Times New Roman"/>
          <w:sz w:val="22"/>
          <w:szCs w:val="22"/>
        </w:rPr>
        <w:t>three</w:t>
      </w:r>
      <w:r w:rsidR="001E4D1E" w:rsidRPr="00EB4554">
        <w:rPr>
          <w:rFonts w:ascii="Times New Roman" w:hAnsi="Times New Roman"/>
          <w:sz w:val="22"/>
          <w:szCs w:val="22"/>
        </w:rPr>
        <w:t xml:space="preserve"> </w:t>
      </w:r>
      <w:r w:rsidRPr="00EB4554">
        <w:rPr>
          <w:rFonts w:ascii="Times New Roman" w:hAnsi="Times New Roman"/>
          <w:sz w:val="22"/>
          <w:szCs w:val="22"/>
        </w:rPr>
        <w:t>previous years.</w:t>
      </w:r>
      <w:r w:rsidRPr="00EB4554">
        <w:rPr>
          <w:rStyle w:val="EndnoteReference"/>
          <w:rFonts w:ascii="Times New Roman" w:hAnsi="Times New Roman"/>
          <w:sz w:val="22"/>
          <w:szCs w:val="22"/>
        </w:rPr>
        <w:endnoteReference w:id="11"/>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05" w:type="dxa"/>
          <w:right w:w="105" w:type="dxa"/>
        </w:tblCellMar>
        <w:tblLook w:val="0000" w:firstRow="0" w:lastRow="0" w:firstColumn="0" w:lastColumn="0" w:noHBand="0" w:noVBand="0"/>
      </w:tblPr>
      <w:tblGrid>
        <w:gridCol w:w="1805"/>
        <w:gridCol w:w="1298"/>
        <w:gridCol w:w="1298"/>
        <w:gridCol w:w="1298"/>
        <w:gridCol w:w="1298"/>
        <w:gridCol w:w="1298"/>
        <w:gridCol w:w="1298"/>
        <w:gridCol w:w="1298"/>
        <w:gridCol w:w="1298"/>
        <w:gridCol w:w="1298"/>
        <w:gridCol w:w="1295"/>
      </w:tblGrid>
      <w:tr w:rsidR="00932306" w:rsidRPr="00EB4554" w14:paraId="5462F668" w14:textId="77777777" w:rsidTr="00932306">
        <w:trPr>
          <w:cantSplit/>
          <w:trHeight w:val="284"/>
        </w:trPr>
        <w:tc>
          <w:tcPr>
            <w:tcW w:w="611" w:type="pct"/>
            <w:shd w:val="pct5" w:color="auto" w:fill="FFFFFF"/>
            <w:vAlign w:val="center"/>
          </w:tcPr>
          <w:p w14:paraId="49C11F1B" w14:textId="77777777" w:rsidR="001E4D1E" w:rsidRPr="00EB4554" w:rsidRDefault="001E4D1E" w:rsidP="00864901">
            <w:pPr>
              <w:keepNext/>
              <w:widowControl w:val="0"/>
              <w:spacing w:before="60" w:after="60"/>
              <w:jc w:val="center"/>
              <w:rPr>
                <w:rFonts w:ascii="Times New Roman" w:hAnsi="Times New Roman"/>
                <w:b/>
                <w:sz w:val="22"/>
                <w:szCs w:val="22"/>
              </w:rPr>
            </w:pPr>
            <w:r w:rsidRPr="0057771E">
              <w:rPr>
                <w:rFonts w:ascii="Times New Roman" w:hAnsi="Times New Roman"/>
                <w:b/>
                <w:sz w:val="22"/>
                <w:szCs w:val="22"/>
              </w:rPr>
              <w:t>A</w:t>
            </w:r>
            <w:r>
              <w:rPr>
                <w:rFonts w:ascii="Times New Roman" w:hAnsi="Times New Roman"/>
                <w:b/>
                <w:sz w:val="22"/>
                <w:szCs w:val="22"/>
              </w:rPr>
              <w:t>nnual m</w:t>
            </w:r>
            <w:r w:rsidRPr="00EB4554">
              <w:rPr>
                <w:rFonts w:ascii="Times New Roman" w:hAnsi="Times New Roman"/>
                <w:b/>
                <w:sz w:val="22"/>
                <w:szCs w:val="22"/>
              </w:rPr>
              <w:t>anpower</w:t>
            </w:r>
          </w:p>
        </w:tc>
        <w:tc>
          <w:tcPr>
            <w:tcW w:w="878" w:type="pct"/>
            <w:gridSpan w:val="2"/>
            <w:shd w:val="pct5" w:color="auto" w:fill="FFFFFF"/>
            <w:vAlign w:val="center"/>
          </w:tcPr>
          <w:p w14:paraId="10D3202F" w14:textId="77777777" w:rsidR="001E4D1E" w:rsidRDefault="001E4D1E" w:rsidP="001E4D1E">
            <w:pPr>
              <w:keepNext/>
              <w:widowControl w:val="0"/>
              <w:spacing w:before="60" w:after="60"/>
              <w:jc w:val="center"/>
              <w:rPr>
                <w:rFonts w:ascii="Times New Roman" w:hAnsi="Times New Roman"/>
                <w:b/>
                <w:sz w:val="22"/>
                <w:szCs w:val="22"/>
              </w:rPr>
            </w:pPr>
            <w:r w:rsidRPr="00932306">
              <w:rPr>
                <w:rFonts w:ascii="Times New Roman" w:hAnsi="Times New Roman"/>
                <w:b/>
                <w:sz w:val="22"/>
                <w:szCs w:val="22"/>
              </w:rPr>
              <w:t xml:space="preserve">2 Years before </w:t>
            </w:r>
            <w:r>
              <w:rPr>
                <w:rFonts w:ascii="Times New Roman" w:hAnsi="Times New Roman"/>
                <w:b/>
                <w:sz w:val="22"/>
                <w:szCs w:val="22"/>
              </w:rPr>
              <w:t>p</w:t>
            </w:r>
            <w:r w:rsidRPr="00932306">
              <w:rPr>
                <w:rFonts w:ascii="Times New Roman" w:hAnsi="Times New Roman"/>
                <w:b/>
                <w:sz w:val="22"/>
                <w:szCs w:val="22"/>
              </w:rPr>
              <w:t>ast year</w:t>
            </w:r>
          </w:p>
        </w:tc>
        <w:tc>
          <w:tcPr>
            <w:tcW w:w="878" w:type="pct"/>
            <w:gridSpan w:val="2"/>
            <w:shd w:val="pct5" w:color="auto" w:fill="FFFFFF"/>
            <w:vAlign w:val="center"/>
          </w:tcPr>
          <w:p w14:paraId="0E866898" w14:textId="77777777" w:rsidR="001E4D1E" w:rsidRPr="00EB4554" w:rsidRDefault="001E4D1E" w:rsidP="00053B1D">
            <w:pPr>
              <w:keepNext/>
              <w:widowControl w:val="0"/>
              <w:spacing w:before="60" w:after="60"/>
              <w:jc w:val="center"/>
              <w:rPr>
                <w:rFonts w:ascii="Times New Roman" w:hAnsi="Times New Roman"/>
                <w:b/>
                <w:sz w:val="22"/>
                <w:szCs w:val="22"/>
              </w:rPr>
            </w:pPr>
            <w:r>
              <w:rPr>
                <w:rFonts w:ascii="Times New Roman" w:hAnsi="Times New Roman"/>
                <w:b/>
                <w:sz w:val="22"/>
                <w:szCs w:val="22"/>
              </w:rPr>
              <w:t>Y</w:t>
            </w:r>
            <w:r w:rsidRPr="00EB4554">
              <w:rPr>
                <w:rFonts w:ascii="Times New Roman" w:hAnsi="Times New Roman"/>
                <w:b/>
                <w:sz w:val="22"/>
                <w:szCs w:val="22"/>
              </w:rPr>
              <w:t>ear</w:t>
            </w:r>
            <w:r>
              <w:rPr>
                <w:rFonts w:ascii="Times New Roman" w:hAnsi="Times New Roman"/>
                <w:b/>
                <w:sz w:val="22"/>
                <w:szCs w:val="22"/>
              </w:rPr>
              <w:t xml:space="preserve"> before past year</w:t>
            </w:r>
          </w:p>
        </w:tc>
        <w:tc>
          <w:tcPr>
            <w:tcW w:w="878" w:type="pct"/>
            <w:gridSpan w:val="2"/>
            <w:shd w:val="pct5" w:color="auto" w:fill="FFFFFF"/>
            <w:vAlign w:val="center"/>
          </w:tcPr>
          <w:p w14:paraId="55674790" w14:textId="77777777" w:rsidR="001E4D1E" w:rsidRPr="00EB4554" w:rsidRDefault="001E4D1E" w:rsidP="000A1E34">
            <w:pPr>
              <w:keepNext/>
              <w:widowControl w:val="0"/>
              <w:spacing w:before="60" w:after="60"/>
              <w:jc w:val="center"/>
              <w:rPr>
                <w:rFonts w:ascii="Times New Roman" w:hAnsi="Times New Roman"/>
                <w:b/>
                <w:sz w:val="22"/>
                <w:szCs w:val="22"/>
              </w:rPr>
            </w:pPr>
            <w:r>
              <w:rPr>
                <w:rFonts w:ascii="Times New Roman" w:hAnsi="Times New Roman"/>
                <w:b/>
                <w:sz w:val="22"/>
                <w:szCs w:val="22"/>
              </w:rPr>
              <w:t>P</w:t>
            </w:r>
            <w:r w:rsidRPr="00EB4554">
              <w:rPr>
                <w:rFonts w:ascii="Times New Roman" w:hAnsi="Times New Roman"/>
                <w:b/>
                <w:sz w:val="22"/>
                <w:szCs w:val="22"/>
              </w:rPr>
              <w:t>ast year</w:t>
            </w:r>
          </w:p>
        </w:tc>
        <w:tc>
          <w:tcPr>
            <w:tcW w:w="878" w:type="pct"/>
            <w:gridSpan w:val="2"/>
            <w:shd w:val="pct5" w:color="auto" w:fill="FFFFFF"/>
            <w:vAlign w:val="center"/>
          </w:tcPr>
          <w:p w14:paraId="76314FED" w14:textId="77777777" w:rsidR="001E4D1E" w:rsidRPr="00EB4554" w:rsidRDefault="001E4D1E" w:rsidP="000A1E34">
            <w:pPr>
              <w:keepNext/>
              <w:widowControl w:val="0"/>
              <w:spacing w:before="60" w:after="60"/>
              <w:jc w:val="center"/>
              <w:rPr>
                <w:rFonts w:ascii="Times New Roman" w:hAnsi="Times New Roman"/>
                <w:b/>
                <w:sz w:val="22"/>
                <w:szCs w:val="22"/>
              </w:rPr>
            </w:pPr>
            <w:r>
              <w:rPr>
                <w:rFonts w:ascii="Times New Roman" w:hAnsi="Times New Roman"/>
                <w:b/>
                <w:sz w:val="22"/>
                <w:szCs w:val="22"/>
              </w:rPr>
              <w:t>Current</w:t>
            </w:r>
            <w:r w:rsidRPr="00EB4554">
              <w:rPr>
                <w:rFonts w:ascii="Times New Roman" w:hAnsi="Times New Roman"/>
                <w:b/>
                <w:sz w:val="22"/>
                <w:szCs w:val="22"/>
              </w:rPr>
              <w:t xml:space="preserve"> year</w:t>
            </w:r>
          </w:p>
        </w:tc>
        <w:tc>
          <w:tcPr>
            <w:tcW w:w="877" w:type="pct"/>
            <w:gridSpan w:val="2"/>
            <w:shd w:val="pct5" w:color="auto" w:fill="FFFFFF"/>
            <w:vAlign w:val="center"/>
          </w:tcPr>
          <w:p w14:paraId="5CD43786" w14:textId="77777777" w:rsidR="001E4D1E" w:rsidRPr="00EB4554" w:rsidDel="009402A8" w:rsidRDefault="001E4D1E" w:rsidP="00D27C3D">
            <w:pPr>
              <w:keepNext/>
              <w:widowControl w:val="0"/>
              <w:spacing w:before="60" w:after="60"/>
              <w:jc w:val="center"/>
              <w:rPr>
                <w:rFonts w:ascii="Times New Roman" w:hAnsi="Times New Roman"/>
                <w:b/>
                <w:sz w:val="22"/>
                <w:szCs w:val="22"/>
              </w:rPr>
            </w:pPr>
            <w:r>
              <w:rPr>
                <w:rFonts w:ascii="Times New Roman" w:hAnsi="Times New Roman"/>
                <w:b/>
                <w:sz w:val="22"/>
                <w:szCs w:val="22"/>
              </w:rPr>
              <w:t>Period a</w:t>
            </w:r>
            <w:r w:rsidRPr="0057771E">
              <w:rPr>
                <w:rFonts w:ascii="Times New Roman" w:hAnsi="Times New Roman"/>
                <w:b/>
                <w:sz w:val="22"/>
                <w:szCs w:val="22"/>
              </w:rPr>
              <w:t>verage</w:t>
            </w:r>
          </w:p>
        </w:tc>
      </w:tr>
      <w:tr w:rsidR="001E4D1E" w:rsidRPr="00EB4554" w14:paraId="0B333835" w14:textId="77777777" w:rsidTr="001E4D1E">
        <w:trPr>
          <w:cantSplit/>
          <w:trHeight w:val="284"/>
        </w:trPr>
        <w:tc>
          <w:tcPr>
            <w:tcW w:w="611" w:type="pct"/>
            <w:shd w:val="pct5" w:color="auto" w:fill="FFFFFF"/>
            <w:vAlign w:val="center"/>
          </w:tcPr>
          <w:p w14:paraId="7393CEBE" w14:textId="77777777" w:rsidR="001E4D1E" w:rsidRPr="00EB4554" w:rsidRDefault="001E4D1E" w:rsidP="001E4D1E">
            <w:pPr>
              <w:keepNext/>
              <w:widowControl w:val="0"/>
              <w:spacing w:before="60" w:after="60"/>
              <w:jc w:val="center"/>
              <w:rPr>
                <w:rFonts w:ascii="Times New Roman" w:hAnsi="Times New Roman"/>
                <w:b/>
                <w:sz w:val="22"/>
                <w:szCs w:val="22"/>
              </w:rPr>
            </w:pPr>
          </w:p>
        </w:tc>
        <w:tc>
          <w:tcPr>
            <w:tcW w:w="439" w:type="pct"/>
            <w:shd w:val="pct5" w:color="auto" w:fill="FFFFFF"/>
            <w:vAlign w:val="center"/>
          </w:tcPr>
          <w:p w14:paraId="086F3C7F" w14:textId="77777777" w:rsidR="001E4D1E" w:rsidRPr="00EB4554" w:rsidRDefault="001E4D1E" w:rsidP="001E4D1E">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439" w:type="pct"/>
            <w:shd w:val="pct5" w:color="auto" w:fill="FFFFFF"/>
            <w:vAlign w:val="center"/>
          </w:tcPr>
          <w:p w14:paraId="2E709626" w14:textId="77777777" w:rsidR="001E4D1E" w:rsidRPr="00EB4554" w:rsidRDefault="001E4D1E" w:rsidP="001E4D1E">
            <w:pPr>
              <w:keepNext/>
              <w:widowControl w:val="0"/>
              <w:spacing w:before="60" w:after="60"/>
              <w:jc w:val="center"/>
              <w:rPr>
                <w:rFonts w:ascii="Times New Roman" w:hAnsi="Times New Roman"/>
                <w:b/>
                <w:sz w:val="22"/>
                <w:szCs w:val="22"/>
              </w:rPr>
            </w:pPr>
            <w:r>
              <w:rPr>
                <w:rFonts w:ascii="Times New Roman" w:hAnsi="Times New Roman"/>
                <w:b/>
                <w:sz w:val="22"/>
                <w:szCs w:val="22"/>
              </w:rPr>
              <w:t>Relevant f</w:t>
            </w:r>
            <w:r w:rsidRPr="00EB4554">
              <w:rPr>
                <w:rFonts w:ascii="Times New Roman" w:hAnsi="Times New Roman"/>
                <w:b/>
                <w:sz w:val="22"/>
                <w:szCs w:val="22"/>
              </w:rPr>
              <w:t>ields</w:t>
            </w:r>
            <w:r>
              <w:rPr>
                <w:rStyle w:val="EndnoteReference"/>
                <w:rFonts w:ascii="Times New Roman" w:hAnsi="Times New Roman"/>
                <w:b/>
                <w:sz w:val="22"/>
                <w:szCs w:val="22"/>
              </w:rPr>
              <w:endnoteReference w:id="12"/>
            </w:r>
          </w:p>
        </w:tc>
        <w:tc>
          <w:tcPr>
            <w:tcW w:w="439" w:type="pct"/>
            <w:shd w:val="pct5" w:color="auto" w:fill="FFFFFF"/>
            <w:vAlign w:val="center"/>
          </w:tcPr>
          <w:p w14:paraId="30CD2EEF" w14:textId="77777777" w:rsidR="001E4D1E" w:rsidRPr="00EB4554" w:rsidRDefault="001E4D1E" w:rsidP="001E4D1E">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439" w:type="pct"/>
            <w:shd w:val="pct5" w:color="auto" w:fill="FFFFFF"/>
            <w:vAlign w:val="center"/>
          </w:tcPr>
          <w:p w14:paraId="4A8E5101" w14:textId="77777777" w:rsidR="001E4D1E" w:rsidRPr="00EB4554" w:rsidRDefault="001E4D1E" w:rsidP="001E4D1E">
            <w:pPr>
              <w:keepNext/>
              <w:widowControl w:val="0"/>
              <w:spacing w:before="60" w:after="60"/>
              <w:jc w:val="center"/>
              <w:rPr>
                <w:rFonts w:ascii="Times New Roman" w:hAnsi="Times New Roman"/>
                <w:b/>
                <w:sz w:val="22"/>
                <w:szCs w:val="22"/>
              </w:rPr>
            </w:pPr>
            <w:r>
              <w:rPr>
                <w:rFonts w:ascii="Times New Roman" w:hAnsi="Times New Roman"/>
                <w:b/>
                <w:sz w:val="22"/>
                <w:szCs w:val="22"/>
              </w:rPr>
              <w:t>Relevant f</w:t>
            </w:r>
            <w:r w:rsidRPr="00EB4554">
              <w:rPr>
                <w:rFonts w:ascii="Times New Roman" w:hAnsi="Times New Roman"/>
                <w:b/>
                <w:sz w:val="22"/>
                <w:szCs w:val="22"/>
              </w:rPr>
              <w:t>ields</w:t>
            </w:r>
            <w:r w:rsidR="00647F37" w:rsidRPr="00662B19">
              <w:rPr>
                <w:rFonts w:ascii="Times New Roman" w:hAnsi="Times New Roman"/>
                <w:b/>
                <w:sz w:val="22"/>
                <w:szCs w:val="22"/>
                <w:vertAlign w:val="superscript"/>
              </w:rPr>
              <w:t>11</w:t>
            </w:r>
          </w:p>
        </w:tc>
        <w:tc>
          <w:tcPr>
            <w:tcW w:w="439" w:type="pct"/>
            <w:shd w:val="pct5" w:color="auto" w:fill="FFFFFF"/>
            <w:vAlign w:val="center"/>
          </w:tcPr>
          <w:p w14:paraId="50C66675" w14:textId="77777777" w:rsidR="001E4D1E" w:rsidRPr="00EB4554" w:rsidRDefault="001E4D1E" w:rsidP="001E4D1E">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439" w:type="pct"/>
            <w:shd w:val="pct5" w:color="auto" w:fill="FFFFFF"/>
            <w:vAlign w:val="center"/>
          </w:tcPr>
          <w:p w14:paraId="66558133" w14:textId="77777777" w:rsidR="001E4D1E" w:rsidRPr="00EB4554" w:rsidRDefault="001E4D1E" w:rsidP="001E4D1E">
            <w:pPr>
              <w:keepNext/>
              <w:widowControl w:val="0"/>
              <w:spacing w:before="60" w:after="60"/>
              <w:jc w:val="center"/>
              <w:rPr>
                <w:rFonts w:ascii="Times New Roman" w:hAnsi="Times New Roman"/>
                <w:b/>
                <w:sz w:val="22"/>
                <w:szCs w:val="22"/>
              </w:rPr>
            </w:pPr>
            <w:r>
              <w:rPr>
                <w:rFonts w:ascii="Times New Roman" w:hAnsi="Times New Roman"/>
                <w:b/>
                <w:sz w:val="22"/>
                <w:szCs w:val="22"/>
              </w:rPr>
              <w:t>Relevant f</w:t>
            </w:r>
            <w:r w:rsidRPr="00EB4554">
              <w:rPr>
                <w:rFonts w:ascii="Times New Roman" w:hAnsi="Times New Roman"/>
                <w:b/>
                <w:sz w:val="22"/>
                <w:szCs w:val="22"/>
              </w:rPr>
              <w:t>ields</w:t>
            </w:r>
            <w:r w:rsidRPr="00662B19">
              <w:rPr>
                <w:rFonts w:ascii="Times New Roman" w:hAnsi="Times New Roman"/>
                <w:b/>
                <w:sz w:val="22"/>
                <w:szCs w:val="22"/>
                <w:vertAlign w:val="superscript"/>
              </w:rPr>
              <w:t>11</w:t>
            </w:r>
          </w:p>
        </w:tc>
        <w:tc>
          <w:tcPr>
            <w:tcW w:w="439" w:type="pct"/>
            <w:shd w:val="pct5" w:color="auto" w:fill="FFFFFF"/>
            <w:vAlign w:val="center"/>
          </w:tcPr>
          <w:p w14:paraId="794A748A" w14:textId="77777777" w:rsidR="001E4D1E" w:rsidRPr="00EB4554" w:rsidRDefault="001E4D1E" w:rsidP="001E4D1E">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439" w:type="pct"/>
            <w:shd w:val="pct5" w:color="auto" w:fill="FFFFFF"/>
            <w:vAlign w:val="center"/>
          </w:tcPr>
          <w:p w14:paraId="3865CB5E" w14:textId="77777777" w:rsidR="001E4D1E" w:rsidRPr="00EB4554" w:rsidRDefault="001E4D1E" w:rsidP="001E4D1E">
            <w:pPr>
              <w:keepNext/>
              <w:widowControl w:val="0"/>
              <w:spacing w:before="60" w:after="60"/>
              <w:jc w:val="center"/>
              <w:rPr>
                <w:rFonts w:ascii="Times New Roman" w:hAnsi="Times New Roman"/>
                <w:b/>
                <w:sz w:val="22"/>
                <w:szCs w:val="22"/>
              </w:rPr>
            </w:pPr>
            <w:r>
              <w:rPr>
                <w:rFonts w:ascii="Times New Roman" w:hAnsi="Times New Roman"/>
                <w:b/>
                <w:sz w:val="22"/>
                <w:szCs w:val="22"/>
              </w:rPr>
              <w:t>Relevant</w:t>
            </w:r>
            <w:r w:rsidRPr="00EB4554">
              <w:rPr>
                <w:rFonts w:ascii="Times New Roman" w:hAnsi="Times New Roman"/>
                <w:b/>
                <w:sz w:val="22"/>
                <w:szCs w:val="22"/>
              </w:rPr>
              <w:t xml:space="preserve"> fields</w:t>
            </w:r>
            <w:r w:rsidRPr="00662B19">
              <w:rPr>
                <w:rFonts w:ascii="Times New Roman" w:hAnsi="Times New Roman"/>
                <w:b/>
                <w:sz w:val="22"/>
                <w:szCs w:val="22"/>
                <w:vertAlign w:val="superscript"/>
              </w:rPr>
              <w:t>11</w:t>
            </w:r>
          </w:p>
        </w:tc>
        <w:tc>
          <w:tcPr>
            <w:tcW w:w="439" w:type="pct"/>
            <w:tcBorders>
              <w:bottom w:val="single" w:sz="6" w:space="0" w:color="auto"/>
            </w:tcBorders>
            <w:shd w:val="pct5" w:color="auto" w:fill="FFFFFF"/>
            <w:vAlign w:val="center"/>
          </w:tcPr>
          <w:p w14:paraId="3437AB18" w14:textId="77777777" w:rsidR="001E4D1E" w:rsidRPr="00EB4554" w:rsidDel="0057771E" w:rsidRDefault="001E4D1E" w:rsidP="001E4D1E">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438" w:type="pct"/>
            <w:tcBorders>
              <w:bottom w:val="single" w:sz="6" w:space="0" w:color="auto"/>
            </w:tcBorders>
            <w:shd w:val="pct5" w:color="auto" w:fill="FFFFFF"/>
            <w:vAlign w:val="center"/>
          </w:tcPr>
          <w:p w14:paraId="56AB784E" w14:textId="77777777" w:rsidR="001E4D1E" w:rsidRPr="00EB4554" w:rsidDel="0057771E" w:rsidRDefault="001E4D1E" w:rsidP="001E4D1E">
            <w:pPr>
              <w:keepNext/>
              <w:widowControl w:val="0"/>
              <w:spacing w:before="60" w:after="60"/>
              <w:jc w:val="center"/>
              <w:rPr>
                <w:rFonts w:ascii="Times New Roman" w:hAnsi="Times New Roman"/>
                <w:b/>
                <w:sz w:val="22"/>
                <w:szCs w:val="22"/>
              </w:rPr>
            </w:pPr>
            <w:r>
              <w:rPr>
                <w:rFonts w:ascii="Times New Roman" w:hAnsi="Times New Roman"/>
                <w:b/>
                <w:sz w:val="22"/>
                <w:szCs w:val="22"/>
              </w:rPr>
              <w:t>Relevant</w:t>
            </w:r>
            <w:r w:rsidRPr="00EB4554">
              <w:rPr>
                <w:rFonts w:ascii="Times New Roman" w:hAnsi="Times New Roman"/>
                <w:b/>
                <w:sz w:val="22"/>
                <w:szCs w:val="22"/>
              </w:rPr>
              <w:t xml:space="preserve"> fields</w:t>
            </w:r>
            <w:r w:rsidRPr="00662B19">
              <w:rPr>
                <w:rFonts w:ascii="Times New Roman" w:hAnsi="Times New Roman"/>
                <w:b/>
                <w:sz w:val="22"/>
                <w:szCs w:val="22"/>
                <w:vertAlign w:val="superscript"/>
              </w:rPr>
              <w:t>11</w:t>
            </w:r>
          </w:p>
        </w:tc>
      </w:tr>
      <w:tr w:rsidR="001E4D1E" w:rsidRPr="00EB4554" w14:paraId="4AD4C7B7" w14:textId="77777777" w:rsidTr="001E4D1E">
        <w:trPr>
          <w:cantSplit/>
          <w:trHeight w:val="637"/>
        </w:trPr>
        <w:tc>
          <w:tcPr>
            <w:tcW w:w="611" w:type="pct"/>
            <w:tcBorders>
              <w:bottom w:val="nil"/>
            </w:tcBorders>
            <w:vAlign w:val="center"/>
          </w:tcPr>
          <w:p w14:paraId="470003FF" w14:textId="77777777" w:rsidR="001E4D1E" w:rsidRPr="00EB4554" w:rsidRDefault="001E4D1E" w:rsidP="00053B1D">
            <w:pPr>
              <w:keepNext/>
              <w:widowControl w:val="0"/>
              <w:spacing w:before="60" w:after="60"/>
              <w:rPr>
                <w:rFonts w:ascii="Times New Roman" w:hAnsi="Times New Roman"/>
                <w:sz w:val="22"/>
                <w:szCs w:val="22"/>
              </w:rPr>
            </w:pPr>
            <w:r w:rsidRPr="00EB4554">
              <w:rPr>
                <w:rFonts w:ascii="Times New Roman" w:hAnsi="Times New Roman"/>
                <w:sz w:val="22"/>
                <w:szCs w:val="22"/>
              </w:rPr>
              <w:t>Permanent staff</w:t>
            </w:r>
            <w:r>
              <w:rPr>
                <w:rStyle w:val="EndnoteReference"/>
                <w:rFonts w:ascii="Times New Roman" w:hAnsi="Times New Roman"/>
                <w:sz w:val="22"/>
                <w:szCs w:val="22"/>
              </w:rPr>
              <w:endnoteReference w:id="13"/>
            </w:r>
          </w:p>
        </w:tc>
        <w:tc>
          <w:tcPr>
            <w:tcW w:w="439" w:type="pct"/>
            <w:tcBorders>
              <w:bottom w:val="nil"/>
            </w:tcBorders>
          </w:tcPr>
          <w:p w14:paraId="119B2A18" w14:textId="77777777" w:rsidR="001E4D1E" w:rsidRPr="00EB4554" w:rsidRDefault="001E4D1E" w:rsidP="00662B19">
            <w:pPr>
              <w:keepNext/>
              <w:widowControl w:val="0"/>
              <w:spacing w:before="60" w:after="60"/>
              <w:jc w:val="center"/>
              <w:rPr>
                <w:rFonts w:ascii="Times New Roman" w:hAnsi="Times New Roman"/>
                <w:sz w:val="22"/>
                <w:szCs w:val="22"/>
              </w:rPr>
            </w:pPr>
          </w:p>
        </w:tc>
        <w:tc>
          <w:tcPr>
            <w:tcW w:w="439" w:type="pct"/>
            <w:tcBorders>
              <w:bottom w:val="nil"/>
            </w:tcBorders>
          </w:tcPr>
          <w:p w14:paraId="08AAA6ED" w14:textId="77777777" w:rsidR="001E4D1E" w:rsidRPr="00EB4554" w:rsidRDefault="001E4D1E" w:rsidP="00662B19">
            <w:pPr>
              <w:keepNext/>
              <w:widowControl w:val="0"/>
              <w:spacing w:before="60" w:after="60"/>
              <w:jc w:val="center"/>
              <w:rPr>
                <w:rFonts w:ascii="Times New Roman" w:hAnsi="Times New Roman"/>
                <w:sz w:val="22"/>
                <w:szCs w:val="22"/>
              </w:rPr>
            </w:pPr>
          </w:p>
        </w:tc>
        <w:tc>
          <w:tcPr>
            <w:tcW w:w="439" w:type="pct"/>
            <w:tcBorders>
              <w:bottom w:val="nil"/>
            </w:tcBorders>
            <w:vAlign w:val="center"/>
          </w:tcPr>
          <w:p w14:paraId="15D27B29" w14:textId="77777777" w:rsidR="001E4D1E" w:rsidRPr="00EB4554" w:rsidRDefault="001E4D1E" w:rsidP="00662B19">
            <w:pPr>
              <w:keepNext/>
              <w:widowControl w:val="0"/>
              <w:spacing w:before="60" w:after="60"/>
              <w:jc w:val="center"/>
              <w:rPr>
                <w:rFonts w:ascii="Times New Roman" w:hAnsi="Times New Roman"/>
                <w:sz w:val="22"/>
                <w:szCs w:val="22"/>
              </w:rPr>
            </w:pPr>
          </w:p>
        </w:tc>
        <w:tc>
          <w:tcPr>
            <w:tcW w:w="439" w:type="pct"/>
            <w:tcBorders>
              <w:bottom w:val="nil"/>
            </w:tcBorders>
            <w:vAlign w:val="center"/>
          </w:tcPr>
          <w:p w14:paraId="46CB9C0D" w14:textId="77777777" w:rsidR="001E4D1E" w:rsidRPr="00EB4554" w:rsidRDefault="001E4D1E" w:rsidP="00662B19">
            <w:pPr>
              <w:keepNext/>
              <w:widowControl w:val="0"/>
              <w:spacing w:before="60" w:after="60"/>
              <w:jc w:val="center"/>
              <w:rPr>
                <w:rFonts w:ascii="Times New Roman" w:hAnsi="Times New Roman"/>
                <w:sz w:val="22"/>
                <w:szCs w:val="22"/>
              </w:rPr>
            </w:pPr>
          </w:p>
        </w:tc>
        <w:tc>
          <w:tcPr>
            <w:tcW w:w="439" w:type="pct"/>
            <w:tcBorders>
              <w:bottom w:val="nil"/>
            </w:tcBorders>
            <w:vAlign w:val="center"/>
          </w:tcPr>
          <w:p w14:paraId="0C2E757E" w14:textId="77777777" w:rsidR="001E4D1E" w:rsidRPr="00EB4554" w:rsidRDefault="001E4D1E" w:rsidP="00662B19">
            <w:pPr>
              <w:keepNext/>
              <w:widowControl w:val="0"/>
              <w:spacing w:before="60" w:after="60"/>
              <w:jc w:val="center"/>
              <w:rPr>
                <w:rFonts w:ascii="Times New Roman" w:hAnsi="Times New Roman"/>
                <w:sz w:val="22"/>
                <w:szCs w:val="22"/>
              </w:rPr>
            </w:pPr>
          </w:p>
        </w:tc>
        <w:tc>
          <w:tcPr>
            <w:tcW w:w="439" w:type="pct"/>
            <w:tcBorders>
              <w:bottom w:val="nil"/>
            </w:tcBorders>
            <w:vAlign w:val="center"/>
          </w:tcPr>
          <w:p w14:paraId="6D5E2349" w14:textId="77777777" w:rsidR="001E4D1E" w:rsidRPr="00EB4554" w:rsidRDefault="001E4D1E" w:rsidP="00662B19">
            <w:pPr>
              <w:keepNext/>
              <w:widowControl w:val="0"/>
              <w:spacing w:before="60" w:after="60"/>
              <w:jc w:val="center"/>
              <w:rPr>
                <w:rFonts w:ascii="Times New Roman" w:hAnsi="Times New Roman"/>
                <w:sz w:val="22"/>
                <w:szCs w:val="22"/>
              </w:rPr>
            </w:pPr>
          </w:p>
        </w:tc>
        <w:tc>
          <w:tcPr>
            <w:tcW w:w="439" w:type="pct"/>
            <w:tcBorders>
              <w:bottom w:val="nil"/>
            </w:tcBorders>
            <w:vAlign w:val="center"/>
          </w:tcPr>
          <w:p w14:paraId="4F7C906B" w14:textId="77777777" w:rsidR="001E4D1E" w:rsidRPr="00EB4554" w:rsidRDefault="001E4D1E" w:rsidP="00D27C3D">
            <w:pPr>
              <w:keepNext/>
              <w:widowControl w:val="0"/>
              <w:spacing w:before="60" w:after="60"/>
              <w:jc w:val="center"/>
              <w:rPr>
                <w:rFonts w:ascii="Times New Roman" w:hAnsi="Times New Roman"/>
                <w:sz w:val="22"/>
                <w:szCs w:val="22"/>
              </w:rPr>
            </w:pPr>
          </w:p>
        </w:tc>
        <w:tc>
          <w:tcPr>
            <w:tcW w:w="439" w:type="pct"/>
            <w:tcBorders>
              <w:bottom w:val="nil"/>
            </w:tcBorders>
            <w:vAlign w:val="center"/>
          </w:tcPr>
          <w:p w14:paraId="78BD3E19" w14:textId="77777777" w:rsidR="001E4D1E" w:rsidRPr="00EB4554" w:rsidRDefault="001E4D1E" w:rsidP="00D27C3D">
            <w:pPr>
              <w:keepNext/>
              <w:widowControl w:val="0"/>
              <w:spacing w:before="60" w:after="60"/>
              <w:jc w:val="center"/>
              <w:rPr>
                <w:rFonts w:ascii="Times New Roman" w:hAnsi="Times New Roman"/>
                <w:sz w:val="22"/>
                <w:szCs w:val="22"/>
              </w:rPr>
            </w:pPr>
          </w:p>
        </w:tc>
        <w:tc>
          <w:tcPr>
            <w:tcW w:w="439" w:type="pct"/>
            <w:tcBorders>
              <w:top w:val="single" w:sz="6" w:space="0" w:color="auto"/>
              <w:bottom w:val="single" w:sz="6" w:space="0" w:color="auto"/>
            </w:tcBorders>
            <w:shd w:val="clear" w:color="auto" w:fill="FFFFFF"/>
            <w:vAlign w:val="center"/>
          </w:tcPr>
          <w:p w14:paraId="0F042E23" w14:textId="77777777" w:rsidR="001E4D1E" w:rsidRPr="00EB4554" w:rsidRDefault="001E4D1E" w:rsidP="00662B19">
            <w:pPr>
              <w:keepNext/>
              <w:widowControl w:val="0"/>
              <w:spacing w:before="60" w:after="60"/>
              <w:jc w:val="center"/>
              <w:rPr>
                <w:rFonts w:ascii="Times New Roman" w:hAnsi="Times New Roman"/>
                <w:sz w:val="22"/>
                <w:szCs w:val="22"/>
              </w:rPr>
            </w:pPr>
          </w:p>
        </w:tc>
        <w:tc>
          <w:tcPr>
            <w:tcW w:w="438" w:type="pct"/>
            <w:tcBorders>
              <w:top w:val="single" w:sz="6" w:space="0" w:color="auto"/>
              <w:bottom w:val="single" w:sz="6" w:space="0" w:color="auto"/>
            </w:tcBorders>
            <w:shd w:val="clear" w:color="auto" w:fill="FFFFFF"/>
            <w:vAlign w:val="center"/>
          </w:tcPr>
          <w:p w14:paraId="2E6A9B4E" w14:textId="77777777" w:rsidR="001E4D1E" w:rsidRPr="00EB4554" w:rsidRDefault="001E4D1E" w:rsidP="00662B19">
            <w:pPr>
              <w:keepNext/>
              <w:widowControl w:val="0"/>
              <w:spacing w:before="60" w:after="60"/>
              <w:jc w:val="center"/>
              <w:rPr>
                <w:rFonts w:ascii="Times New Roman" w:hAnsi="Times New Roman"/>
                <w:sz w:val="22"/>
                <w:szCs w:val="22"/>
              </w:rPr>
            </w:pPr>
          </w:p>
        </w:tc>
      </w:tr>
      <w:tr w:rsidR="001E4D1E" w:rsidRPr="00EB4554" w14:paraId="1EFEA27F" w14:textId="77777777" w:rsidTr="001E4D1E">
        <w:trPr>
          <w:cantSplit/>
          <w:trHeight w:val="621"/>
        </w:trPr>
        <w:tc>
          <w:tcPr>
            <w:tcW w:w="611" w:type="pct"/>
            <w:vAlign w:val="center"/>
          </w:tcPr>
          <w:p w14:paraId="5FFEA327" w14:textId="77777777" w:rsidR="001E4D1E" w:rsidRPr="00EB4554" w:rsidRDefault="001E4D1E" w:rsidP="00053B1D">
            <w:pPr>
              <w:keepNext/>
              <w:widowControl w:val="0"/>
              <w:spacing w:before="60" w:after="60"/>
              <w:rPr>
                <w:rFonts w:ascii="Times New Roman" w:hAnsi="Times New Roman"/>
                <w:sz w:val="22"/>
                <w:szCs w:val="22"/>
              </w:rPr>
            </w:pPr>
            <w:r w:rsidRPr="00EB4554">
              <w:rPr>
                <w:rFonts w:ascii="Times New Roman" w:hAnsi="Times New Roman"/>
                <w:sz w:val="22"/>
                <w:szCs w:val="22"/>
              </w:rPr>
              <w:t>Other staff</w:t>
            </w:r>
            <w:r>
              <w:rPr>
                <w:rStyle w:val="EndnoteReference"/>
                <w:rFonts w:ascii="Times New Roman" w:hAnsi="Times New Roman"/>
                <w:sz w:val="22"/>
                <w:szCs w:val="22"/>
              </w:rPr>
              <w:endnoteReference w:id="14"/>
            </w:r>
          </w:p>
        </w:tc>
        <w:tc>
          <w:tcPr>
            <w:tcW w:w="439" w:type="pct"/>
          </w:tcPr>
          <w:p w14:paraId="31A2A23C" w14:textId="77777777" w:rsidR="001E4D1E" w:rsidRPr="00EB4554" w:rsidRDefault="001E4D1E" w:rsidP="00662B19">
            <w:pPr>
              <w:keepNext/>
              <w:widowControl w:val="0"/>
              <w:spacing w:before="60" w:after="60"/>
              <w:jc w:val="center"/>
              <w:rPr>
                <w:rFonts w:ascii="Times New Roman" w:hAnsi="Times New Roman"/>
                <w:sz w:val="22"/>
                <w:szCs w:val="22"/>
              </w:rPr>
            </w:pPr>
          </w:p>
        </w:tc>
        <w:tc>
          <w:tcPr>
            <w:tcW w:w="439" w:type="pct"/>
          </w:tcPr>
          <w:p w14:paraId="4736B276" w14:textId="77777777" w:rsidR="001E4D1E" w:rsidRPr="00EB4554" w:rsidRDefault="001E4D1E" w:rsidP="00662B19">
            <w:pPr>
              <w:keepNext/>
              <w:widowControl w:val="0"/>
              <w:spacing w:before="60" w:after="60"/>
              <w:jc w:val="center"/>
              <w:rPr>
                <w:rFonts w:ascii="Times New Roman" w:hAnsi="Times New Roman"/>
                <w:sz w:val="22"/>
                <w:szCs w:val="22"/>
              </w:rPr>
            </w:pPr>
          </w:p>
        </w:tc>
        <w:tc>
          <w:tcPr>
            <w:tcW w:w="439" w:type="pct"/>
            <w:vAlign w:val="center"/>
          </w:tcPr>
          <w:p w14:paraId="18692A78" w14:textId="77777777" w:rsidR="001E4D1E" w:rsidRPr="00EB4554" w:rsidRDefault="001E4D1E" w:rsidP="00662B19">
            <w:pPr>
              <w:keepNext/>
              <w:widowControl w:val="0"/>
              <w:spacing w:before="60" w:after="60"/>
              <w:jc w:val="center"/>
              <w:rPr>
                <w:rFonts w:ascii="Times New Roman" w:hAnsi="Times New Roman"/>
                <w:sz w:val="22"/>
                <w:szCs w:val="22"/>
              </w:rPr>
            </w:pPr>
          </w:p>
        </w:tc>
        <w:tc>
          <w:tcPr>
            <w:tcW w:w="439" w:type="pct"/>
            <w:vAlign w:val="center"/>
          </w:tcPr>
          <w:p w14:paraId="158EE9A8" w14:textId="77777777" w:rsidR="001E4D1E" w:rsidRPr="00EB4554" w:rsidRDefault="001E4D1E" w:rsidP="00662B19">
            <w:pPr>
              <w:keepNext/>
              <w:widowControl w:val="0"/>
              <w:spacing w:before="60" w:after="60"/>
              <w:jc w:val="center"/>
              <w:rPr>
                <w:rFonts w:ascii="Times New Roman" w:hAnsi="Times New Roman"/>
                <w:sz w:val="22"/>
                <w:szCs w:val="22"/>
              </w:rPr>
            </w:pPr>
          </w:p>
        </w:tc>
        <w:tc>
          <w:tcPr>
            <w:tcW w:w="439" w:type="pct"/>
            <w:vAlign w:val="center"/>
          </w:tcPr>
          <w:p w14:paraId="26A67E04" w14:textId="77777777" w:rsidR="001E4D1E" w:rsidRPr="00EB4554" w:rsidRDefault="001E4D1E" w:rsidP="00662B19">
            <w:pPr>
              <w:keepNext/>
              <w:widowControl w:val="0"/>
              <w:spacing w:before="60" w:after="60"/>
              <w:jc w:val="center"/>
              <w:rPr>
                <w:rFonts w:ascii="Times New Roman" w:hAnsi="Times New Roman"/>
                <w:sz w:val="22"/>
                <w:szCs w:val="22"/>
              </w:rPr>
            </w:pPr>
          </w:p>
        </w:tc>
        <w:tc>
          <w:tcPr>
            <w:tcW w:w="439" w:type="pct"/>
            <w:vAlign w:val="center"/>
          </w:tcPr>
          <w:p w14:paraId="5C3D2AD4" w14:textId="77777777" w:rsidR="001E4D1E" w:rsidRPr="00EB4554" w:rsidRDefault="001E4D1E" w:rsidP="00662B19">
            <w:pPr>
              <w:keepNext/>
              <w:widowControl w:val="0"/>
              <w:spacing w:before="60" w:after="60"/>
              <w:jc w:val="center"/>
              <w:rPr>
                <w:rFonts w:ascii="Times New Roman" w:hAnsi="Times New Roman"/>
                <w:sz w:val="22"/>
                <w:szCs w:val="22"/>
              </w:rPr>
            </w:pPr>
          </w:p>
        </w:tc>
        <w:tc>
          <w:tcPr>
            <w:tcW w:w="439" w:type="pct"/>
            <w:vAlign w:val="center"/>
          </w:tcPr>
          <w:p w14:paraId="31A0FCE1" w14:textId="77777777" w:rsidR="001E4D1E" w:rsidRPr="00EB4554" w:rsidRDefault="001E4D1E" w:rsidP="00D27C3D">
            <w:pPr>
              <w:keepNext/>
              <w:widowControl w:val="0"/>
              <w:spacing w:before="60" w:after="60"/>
              <w:jc w:val="center"/>
              <w:rPr>
                <w:rFonts w:ascii="Times New Roman" w:hAnsi="Times New Roman"/>
                <w:sz w:val="22"/>
                <w:szCs w:val="22"/>
              </w:rPr>
            </w:pPr>
          </w:p>
        </w:tc>
        <w:tc>
          <w:tcPr>
            <w:tcW w:w="439" w:type="pct"/>
            <w:vAlign w:val="center"/>
          </w:tcPr>
          <w:p w14:paraId="081212DE" w14:textId="77777777" w:rsidR="001E4D1E" w:rsidRPr="00EB4554" w:rsidRDefault="001E4D1E" w:rsidP="00D27C3D">
            <w:pPr>
              <w:keepNext/>
              <w:widowControl w:val="0"/>
              <w:spacing w:before="60" w:after="60"/>
              <w:jc w:val="center"/>
              <w:rPr>
                <w:rFonts w:ascii="Times New Roman" w:hAnsi="Times New Roman"/>
                <w:sz w:val="22"/>
                <w:szCs w:val="22"/>
              </w:rPr>
            </w:pPr>
          </w:p>
        </w:tc>
        <w:tc>
          <w:tcPr>
            <w:tcW w:w="439" w:type="pct"/>
            <w:tcBorders>
              <w:top w:val="single" w:sz="6" w:space="0" w:color="auto"/>
              <w:bottom w:val="single" w:sz="6" w:space="0" w:color="auto"/>
            </w:tcBorders>
            <w:shd w:val="clear" w:color="auto" w:fill="FFFFFF"/>
            <w:vAlign w:val="center"/>
          </w:tcPr>
          <w:p w14:paraId="386A7AEF" w14:textId="77777777" w:rsidR="001E4D1E" w:rsidRPr="00EB4554" w:rsidRDefault="001E4D1E" w:rsidP="00662B19">
            <w:pPr>
              <w:keepNext/>
              <w:widowControl w:val="0"/>
              <w:spacing w:before="60" w:after="60"/>
              <w:jc w:val="center"/>
              <w:rPr>
                <w:rFonts w:ascii="Times New Roman" w:hAnsi="Times New Roman"/>
                <w:sz w:val="22"/>
                <w:szCs w:val="22"/>
              </w:rPr>
            </w:pPr>
          </w:p>
        </w:tc>
        <w:tc>
          <w:tcPr>
            <w:tcW w:w="438" w:type="pct"/>
            <w:tcBorders>
              <w:top w:val="single" w:sz="6" w:space="0" w:color="auto"/>
              <w:bottom w:val="single" w:sz="6" w:space="0" w:color="auto"/>
            </w:tcBorders>
            <w:shd w:val="clear" w:color="auto" w:fill="FFFFFF"/>
            <w:vAlign w:val="center"/>
          </w:tcPr>
          <w:p w14:paraId="67FAE3B6" w14:textId="77777777" w:rsidR="001E4D1E" w:rsidRPr="00EB4554" w:rsidRDefault="001E4D1E" w:rsidP="00662B19">
            <w:pPr>
              <w:keepNext/>
              <w:widowControl w:val="0"/>
              <w:spacing w:before="60" w:after="60"/>
              <w:jc w:val="center"/>
              <w:rPr>
                <w:rFonts w:ascii="Times New Roman" w:hAnsi="Times New Roman"/>
                <w:sz w:val="22"/>
                <w:szCs w:val="22"/>
              </w:rPr>
            </w:pPr>
          </w:p>
        </w:tc>
      </w:tr>
      <w:tr w:rsidR="001E4D1E" w:rsidRPr="00EB4554" w14:paraId="3D051A76" w14:textId="77777777" w:rsidTr="001E4D1E">
        <w:trPr>
          <w:cantSplit/>
          <w:trHeight w:val="371"/>
        </w:trPr>
        <w:tc>
          <w:tcPr>
            <w:tcW w:w="611" w:type="pct"/>
            <w:vAlign w:val="center"/>
          </w:tcPr>
          <w:p w14:paraId="29ACB2C3" w14:textId="77777777" w:rsidR="001E4D1E" w:rsidRPr="00EB4554" w:rsidRDefault="001E4D1E" w:rsidP="000A1E34">
            <w:pPr>
              <w:keepNext/>
              <w:widowControl w:val="0"/>
              <w:spacing w:before="60" w:after="60"/>
              <w:rPr>
                <w:rFonts w:ascii="Times New Roman" w:hAnsi="Times New Roman"/>
                <w:sz w:val="22"/>
                <w:szCs w:val="22"/>
              </w:rPr>
            </w:pPr>
            <w:r w:rsidRPr="00EB4554">
              <w:rPr>
                <w:rFonts w:ascii="Times New Roman" w:hAnsi="Times New Roman"/>
                <w:sz w:val="22"/>
                <w:szCs w:val="22"/>
              </w:rPr>
              <w:t>Total</w:t>
            </w:r>
          </w:p>
        </w:tc>
        <w:tc>
          <w:tcPr>
            <w:tcW w:w="439" w:type="pct"/>
          </w:tcPr>
          <w:p w14:paraId="6152A766" w14:textId="77777777" w:rsidR="001E4D1E" w:rsidRPr="00EB4554" w:rsidRDefault="001E4D1E" w:rsidP="00662B19">
            <w:pPr>
              <w:keepNext/>
              <w:widowControl w:val="0"/>
              <w:spacing w:before="60" w:after="60"/>
              <w:jc w:val="center"/>
              <w:rPr>
                <w:rFonts w:ascii="Times New Roman" w:hAnsi="Times New Roman"/>
                <w:sz w:val="22"/>
                <w:szCs w:val="22"/>
              </w:rPr>
            </w:pPr>
          </w:p>
        </w:tc>
        <w:tc>
          <w:tcPr>
            <w:tcW w:w="439" w:type="pct"/>
          </w:tcPr>
          <w:p w14:paraId="3AECD59D" w14:textId="77777777" w:rsidR="001E4D1E" w:rsidRPr="00EB4554" w:rsidRDefault="001E4D1E" w:rsidP="00662B19">
            <w:pPr>
              <w:keepNext/>
              <w:widowControl w:val="0"/>
              <w:spacing w:before="60" w:after="60"/>
              <w:jc w:val="center"/>
              <w:rPr>
                <w:rFonts w:ascii="Times New Roman" w:hAnsi="Times New Roman"/>
                <w:sz w:val="22"/>
                <w:szCs w:val="22"/>
              </w:rPr>
            </w:pPr>
          </w:p>
        </w:tc>
        <w:tc>
          <w:tcPr>
            <w:tcW w:w="439" w:type="pct"/>
            <w:vAlign w:val="center"/>
          </w:tcPr>
          <w:p w14:paraId="2ACBAE8B" w14:textId="77777777" w:rsidR="001E4D1E" w:rsidRPr="00EB4554" w:rsidRDefault="001E4D1E" w:rsidP="00662B19">
            <w:pPr>
              <w:keepNext/>
              <w:widowControl w:val="0"/>
              <w:spacing w:before="60" w:after="60"/>
              <w:jc w:val="center"/>
              <w:rPr>
                <w:rFonts w:ascii="Times New Roman" w:hAnsi="Times New Roman"/>
                <w:sz w:val="22"/>
                <w:szCs w:val="22"/>
              </w:rPr>
            </w:pPr>
          </w:p>
        </w:tc>
        <w:tc>
          <w:tcPr>
            <w:tcW w:w="439" w:type="pct"/>
            <w:vAlign w:val="center"/>
          </w:tcPr>
          <w:p w14:paraId="62F3E169" w14:textId="77777777" w:rsidR="001E4D1E" w:rsidRPr="00EB4554" w:rsidRDefault="001E4D1E" w:rsidP="00662B19">
            <w:pPr>
              <w:keepNext/>
              <w:widowControl w:val="0"/>
              <w:spacing w:before="60" w:after="60"/>
              <w:jc w:val="center"/>
              <w:rPr>
                <w:rFonts w:ascii="Times New Roman" w:hAnsi="Times New Roman"/>
                <w:sz w:val="22"/>
                <w:szCs w:val="22"/>
              </w:rPr>
            </w:pPr>
          </w:p>
        </w:tc>
        <w:tc>
          <w:tcPr>
            <w:tcW w:w="439" w:type="pct"/>
            <w:vAlign w:val="center"/>
          </w:tcPr>
          <w:p w14:paraId="411B6DF5" w14:textId="77777777" w:rsidR="001E4D1E" w:rsidRPr="00EB4554" w:rsidRDefault="001E4D1E" w:rsidP="00662B19">
            <w:pPr>
              <w:keepNext/>
              <w:widowControl w:val="0"/>
              <w:spacing w:before="60" w:after="60"/>
              <w:jc w:val="center"/>
              <w:rPr>
                <w:rFonts w:ascii="Times New Roman" w:hAnsi="Times New Roman"/>
                <w:sz w:val="22"/>
                <w:szCs w:val="22"/>
              </w:rPr>
            </w:pPr>
          </w:p>
        </w:tc>
        <w:tc>
          <w:tcPr>
            <w:tcW w:w="439" w:type="pct"/>
            <w:vAlign w:val="center"/>
          </w:tcPr>
          <w:p w14:paraId="545630A9" w14:textId="77777777" w:rsidR="001E4D1E" w:rsidRPr="00EB4554" w:rsidRDefault="001E4D1E" w:rsidP="00662B19">
            <w:pPr>
              <w:keepNext/>
              <w:widowControl w:val="0"/>
              <w:spacing w:before="60" w:after="60"/>
              <w:jc w:val="center"/>
              <w:rPr>
                <w:rFonts w:ascii="Times New Roman" w:hAnsi="Times New Roman"/>
                <w:sz w:val="22"/>
                <w:szCs w:val="22"/>
              </w:rPr>
            </w:pPr>
          </w:p>
        </w:tc>
        <w:tc>
          <w:tcPr>
            <w:tcW w:w="439" w:type="pct"/>
            <w:vAlign w:val="center"/>
          </w:tcPr>
          <w:p w14:paraId="0995A960" w14:textId="77777777" w:rsidR="001E4D1E" w:rsidRPr="00EB4554" w:rsidRDefault="001E4D1E" w:rsidP="00D27C3D">
            <w:pPr>
              <w:keepNext/>
              <w:widowControl w:val="0"/>
              <w:spacing w:before="60" w:after="60"/>
              <w:jc w:val="center"/>
              <w:rPr>
                <w:rFonts w:ascii="Times New Roman" w:hAnsi="Times New Roman"/>
                <w:sz w:val="22"/>
                <w:szCs w:val="22"/>
              </w:rPr>
            </w:pPr>
          </w:p>
        </w:tc>
        <w:tc>
          <w:tcPr>
            <w:tcW w:w="439" w:type="pct"/>
            <w:vAlign w:val="center"/>
          </w:tcPr>
          <w:p w14:paraId="4D8F8384" w14:textId="77777777" w:rsidR="001E4D1E" w:rsidRPr="00EB4554" w:rsidRDefault="001E4D1E" w:rsidP="00D27C3D">
            <w:pPr>
              <w:keepNext/>
              <w:widowControl w:val="0"/>
              <w:spacing w:before="60" w:after="60"/>
              <w:jc w:val="center"/>
              <w:rPr>
                <w:rFonts w:ascii="Times New Roman" w:hAnsi="Times New Roman"/>
                <w:sz w:val="22"/>
                <w:szCs w:val="22"/>
              </w:rPr>
            </w:pPr>
          </w:p>
        </w:tc>
        <w:tc>
          <w:tcPr>
            <w:tcW w:w="439" w:type="pct"/>
            <w:tcBorders>
              <w:top w:val="single" w:sz="6" w:space="0" w:color="auto"/>
              <w:bottom w:val="single" w:sz="6" w:space="0" w:color="auto"/>
            </w:tcBorders>
            <w:shd w:val="clear" w:color="auto" w:fill="FFFFFF"/>
            <w:vAlign w:val="center"/>
          </w:tcPr>
          <w:p w14:paraId="15B54F46" w14:textId="77777777" w:rsidR="001E4D1E" w:rsidRPr="00EB4554" w:rsidRDefault="001E4D1E" w:rsidP="00662B19">
            <w:pPr>
              <w:keepNext/>
              <w:widowControl w:val="0"/>
              <w:spacing w:before="60" w:after="60"/>
              <w:jc w:val="center"/>
              <w:rPr>
                <w:rFonts w:ascii="Times New Roman" w:hAnsi="Times New Roman"/>
                <w:sz w:val="22"/>
                <w:szCs w:val="22"/>
              </w:rPr>
            </w:pPr>
          </w:p>
        </w:tc>
        <w:tc>
          <w:tcPr>
            <w:tcW w:w="438" w:type="pct"/>
            <w:tcBorders>
              <w:top w:val="single" w:sz="6" w:space="0" w:color="auto"/>
              <w:bottom w:val="single" w:sz="6" w:space="0" w:color="auto"/>
            </w:tcBorders>
            <w:shd w:val="clear" w:color="auto" w:fill="FFFFFF"/>
            <w:vAlign w:val="center"/>
          </w:tcPr>
          <w:p w14:paraId="67AEEE9E" w14:textId="77777777" w:rsidR="001E4D1E" w:rsidRPr="00EB4554" w:rsidRDefault="001E4D1E" w:rsidP="00662B19">
            <w:pPr>
              <w:keepNext/>
              <w:widowControl w:val="0"/>
              <w:spacing w:before="60" w:after="60"/>
              <w:jc w:val="center"/>
              <w:rPr>
                <w:rFonts w:ascii="Times New Roman" w:hAnsi="Times New Roman"/>
                <w:sz w:val="22"/>
                <w:szCs w:val="22"/>
              </w:rPr>
            </w:pPr>
          </w:p>
        </w:tc>
      </w:tr>
      <w:tr w:rsidR="001E4D1E" w:rsidRPr="00EB4554" w14:paraId="0F2405D3" w14:textId="77777777" w:rsidTr="00932306">
        <w:trPr>
          <w:cantSplit/>
          <w:trHeight w:val="1423"/>
        </w:trPr>
        <w:tc>
          <w:tcPr>
            <w:tcW w:w="611" w:type="pct"/>
            <w:vAlign w:val="center"/>
          </w:tcPr>
          <w:p w14:paraId="07D4EC66" w14:textId="77777777" w:rsidR="001E4D1E" w:rsidRPr="00EB4554" w:rsidRDefault="001E4D1E" w:rsidP="001E4D1E">
            <w:pPr>
              <w:keepNext/>
              <w:widowControl w:val="0"/>
              <w:spacing w:before="60" w:after="60"/>
              <w:rPr>
                <w:rFonts w:ascii="Times New Roman" w:hAnsi="Times New Roman"/>
                <w:sz w:val="22"/>
                <w:szCs w:val="22"/>
              </w:rPr>
            </w:pPr>
            <w:r w:rsidRPr="00EB4554">
              <w:rPr>
                <w:rFonts w:ascii="Times New Roman" w:hAnsi="Times New Roman"/>
                <w:sz w:val="22"/>
                <w:szCs w:val="22"/>
              </w:rPr>
              <w:t>Permanent staff as a proportion of total staff (%)</w:t>
            </w:r>
          </w:p>
        </w:tc>
        <w:tc>
          <w:tcPr>
            <w:tcW w:w="439" w:type="pct"/>
            <w:vAlign w:val="center"/>
          </w:tcPr>
          <w:p w14:paraId="0E7DBC21" w14:textId="77777777" w:rsidR="001E4D1E" w:rsidRPr="00EB4554" w:rsidRDefault="001E4D1E" w:rsidP="001E4D1E">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439" w:type="pct"/>
            <w:vAlign w:val="center"/>
          </w:tcPr>
          <w:p w14:paraId="08A704E0" w14:textId="77777777" w:rsidR="001E4D1E" w:rsidRPr="00EB4554" w:rsidRDefault="001E4D1E" w:rsidP="001E4D1E">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439" w:type="pct"/>
            <w:vAlign w:val="center"/>
          </w:tcPr>
          <w:p w14:paraId="0A72B269" w14:textId="77777777" w:rsidR="001E4D1E" w:rsidRPr="00EB4554" w:rsidRDefault="001E4D1E" w:rsidP="001E4D1E">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439" w:type="pct"/>
            <w:vAlign w:val="center"/>
          </w:tcPr>
          <w:p w14:paraId="6D331FFD" w14:textId="77777777" w:rsidR="001E4D1E" w:rsidRPr="00EB4554" w:rsidRDefault="001E4D1E" w:rsidP="001E4D1E">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439" w:type="pct"/>
            <w:vAlign w:val="center"/>
          </w:tcPr>
          <w:p w14:paraId="5D5F0F70" w14:textId="77777777" w:rsidR="001E4D1E" w:rsidRPr="00EB4554" w:rsidRDefault="001E4D1E" w:rsidP="001E4D1E">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439" w:type="pct"/>
            <w:vAlign w:val="center"/>
          </w:tcPr>
          <w:p w14:paraId="22E0367F" w14:textId="77777777" w:rsidR="001E4D1E" w:rsidRPr="00EB4554" w:rsidRDefault="001E4D1E" w:rsidP="001E4D1E">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439" w:type="pct"/>
            <w:vAlign w:val="center"/>
          </w:tcPr>
          <w:p w14:paraId="0E9774D1" w14:textId="77777777" w:rsidR="001E4D1E" w:rsidRPr="00EB4554" w:rsidRDefault="001E4D1E" w:rsidP="001E4D1E">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439" w:type="pct"/>
            <w:vAlign w:val="center"/>
          </w:tcPr>
          <w:p w14:paraId="63691EC3" w14:textId="77777777" w:rsidR="001E4D1E" w:rsidRPr="00EB4554" w:rsidRDefault="001E4D1E" w:rsidP="001E4D1E">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439" w:type="pct"/>
            <w:tcBorders>
              <w:top w:val="single" w:sz="6" w:space="0" w:color="auto"/>
              <w:bottom w:val="single" w:sz="12" w:space="0" w:color="auto"/>
            </w:tcBorders>
            <w:shd w:val="clear" w:color="auto" w:fill="FFFFFF"/>
            <w:vAlign w:val="center"/>
          </w:tcPr>
          <w:p w14:paraId="52CDF874" w14:textId="77777777" w:rsidR="001E4D1E" w:rsidRPr="00EB4554" w:rsidRDefault="001E4D1E" w:rsidP="001E4D1E">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438" w:type="pct"/>
            <w:tcBorders>
              <w:top w:val="single" w:sz="6" w:space="0" w:color="auto"/>
              <w:bottom w:val="single" w:sz="12" w:space="0" w:color="auto"/>
            </w:tcBorders>
            <w:shd w:val="clear" w:color="auto" w:fill="FFFFFF"/>
            <w:vAlign w:val="center"/>
          </w:tcPr>
          <w:p w14:paraId="42C15D45" w14:textId="77777777" w:rsidR="001E4D1E" w:rsidRPr="00EB4554" w:rsidRDefault="001E4D1E" w:rsidP="001E4D1E">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r>
    </w:tbl>
    <w:p w14:paraId="74001663" w14:textId="77777777" w:rsidR="008B192F" w:rsidRPr="00EB4554" w:rsidRDefault="008B192F" w:rsidP="00E95467">
      <w:pPr>
        <w:tabs>
          <w:tab w:val="left" w:pos="426"/>
        </w:tabs>
        <w:spacing w:before="240"/>
        <w:jc w:val="both"/>
        <w:outlineLvl w:val="0"/>
        <w:rPr>
          <w:rFonts w:ascii="Times New Roman" w:hAnsi="Times New Roman"/>
          <w:b/>
          <w:sz w:val="24"/>
          <w:szCs w:val="24"/>
        </w:rPr>
      </w:pPr>
      <w:r w:rsidRPr="00EB4554">
        <w:rPr>
          <w:rFonts w:ascii="Times New Roman" w:hAnsi="Times New Roman"/>
          <w:b/>
          <w:sz w:val="24"/>
          <w:szCs w:val="24"/>
        </w:rPr>
        <w:t>5</w:t>
      </w:r>
      <w:r w:rsidRPr="00EB4554">
        <w:rPr>
          <w:rFonts w:ascii="Times New Roman" w:hAnsi="Times New Roman"/>
          <w:b/>
          <w:sz w:val="24"/>
          <w:szCs w:val="24"/>
        </w:rPr>
        <w:tab/>
      </w:r>
      <w:r w:rsidR="00BA07BB">
        <w:rPr>
          <w:rFonts w:ascii="Times New Roman" w:hAnsi="Times New Roman"/>
          <w:b/>
          <w:sz w:val="24"/>
          <w:szCs w:val="24"/>
        </w:rPr>
        <w:t>AREAS</w:t>
      </w:r>
      <w:r w:rsidRPr="00EB4554">
        <w:rPr>
          <w:rFonts w:ascii="Times New Roman" w:hAnsi="Times New Roman"/>
          <w:b/>
          <w:sz w:val="24"/>
          <w:szCs w:val="24"/>
        </w:rPr>
        <w:t xml:space="preserve"> OF SPECIALISATION</w:t>
      </w:r>
    </w:p>
    <w:p w14:paraId="4267D0A5" w14:textId="77777777" w:rsidR="008B192F" w:rsidRPr="00EB4554" w:rsidRDefault="00F24C7E" w:rsidP="00F305AA">
      <w:pPr>
        <w:widowControl w:val="0"/>
        <w:jc w:val="both"/>
        <w:rPr>
          <w:rFonts w:ascii="Times New Roman" w:hAnsi="Times New Roman"/>
          <w:sz w:val="22"/>
          <w:szCs w:val="22"/>
        </w:rPr>
      </w:pPr>
      <w:r w:rsidRPr="00EB4554">
        <w:rPr>
          <w:rFonts w:ascii="Times New Roman" w:hAnsi="Times New Roman"/>
          <w:sz w:val="22"/>
          <w:szCs w:val="22"/>
        </w:rPr>
        <w:t xml:space="preserve">Please </w:t>
      </w:r>
      <w:r>
        <w:rPr>
          <w:rFonts w:ascii="Times New Roman" w:hAnsi="Times New Roman"/>
          <w:sz w:val="22"/>
          <w:szCs w:val="22"/>
        </w:rPr>
        <w:t xml:space="preserve">fill in </w:t>
      </w:r>
      <w:r w:rsidRPr="00EB4554">
        <w:rPr>
          <w:rFonts w:ascii="Times New Roman" w:hAnsi="Times New Roman"/>
          <w:sz w:val="22"/>
          <w:szCs w:val="22"/>
        </w:rPr>
        <w:t xml:space="preserve">the table below to indicate </w:t>
      </w:r>
      <w:r w:rsidR="002A094A">
        <w:rPr>
          <w:rFonts w:ascii="Times New Roman" w:hAnsi="Times New Roman"/>
          <w:sz w:val="22"/>
          <w:szCs w:val="22"/>
        </w:rPr>
        <w:t xml:space="preserve">any areas of </w:t>
      </w:r>
      <w:r w:rsidRPr="00EB4554">
        <w:rPr>
          <w:rFonts w:ascii="Times New Roman" w:hAnsi="Times New Roman"/>
          <w:sz w:val="22"/>
          <w:szCs w:val="22"/>
        </w:rPr>
        <w:t>specia</w:t>
      </w:r>
      <w:r>
        <w:rPr>
          <w:rFonts w:ascii="Times New Roman" w:hAnsi="Times New Roman"/>
          <w:sz w:val="22"/>
          <w:szCs w:val="22"/>
        </w:rPr>
        <w:t>li</w:t>
      </w:r>
      <w:r w:rsidRPr="00EB4554">
        <w:rPr>
          <w:rFonts w:ascii="Times New Roman" w:hAnsi="Times New Roman"/>
          <w:sz w:val="22"/>
          <w:szCs w:val="22"/>
        </w:rPr>
        <w:t>s</w:t>
      </w:r>
      <w:r>
        <w:rPr>
          <w:rFonts w:ascii="Times New Roman" w:hAnsi="Times New Roman"/>
          <w:sz w:val="22"/>
          <w:szCs w:val="22"/>
        </w:rPr>
        <w:t>t</w:t>
      </w:r>
      <w:r w:rsidRPr="00EB4554">
        <w:rPr>
          <w:rFonts w:ascii="Times New Roman" w:hAnsi="Times New Roman"/>
          <w:sz w:val="22"/>
          <w:szCs w:val="22"/>
        </w:rPr>
        <w:t xml:space="preserve"> </w:t>
      </w:r>
      <w:r w:rsidR="002A094A">
        <w:rPr>
          <w:rFonts w:ascii="Times New Roman" w:hAnsi="Times New Roman"/>
          <w:sz w:val="22"/>
          <w:szCs w:val="22"/>
        </w:rPr>
        <w:t xml:space="preserve">knowledge </w:t>
      </w:r>
      <w:r w:rsidRPr="00EB4554">
        <w:rPr>
          <w:rFonts w:ascii="Times New Roman" w:hAnsi="Times New Roman"/>
          <w:sz w:val="22"/>
          <w:szCs w:val="22"/>
        </w:rPr>
        <w:t xml:space="preserve">related to this contract </w:t>
      </w:r>
      <w:r w:rsidR="00BA07BB">
        <w:rPr>
          <w:rFonts w:ascii="Times New Roman" w:hAnsi="Times New Roman"/>
          <w:sz w:val="22"/>
          <w:szCs w:val="22"/>
        </w:rPr>
        <w:t>for</w:t>
      </w:r>
      <w:r w:rsidRPr="00EB4554">
        <w:rPr>
          <w:rFonts w:ascii="Times New Roman" w:hAnsi="Times New Roman"/>
          <w:sz w:val="22"/>
          <w:szCs w:val="22"/>
        </w:rPr>
        <w:t xml:space="preserve"> each legal entity making this application</w:t>
      </w:r>
      <w:r w:rsidR="002A094A">
        <w:rPr>
          <w:rFonts w:ascii="Times New Roman" w:hAnsi="Times New Roman"/>
          <w:sz w:val="22"/>
          <w:szCs w:val="22"/>
        </w:rPr>
        <w:t>.</w:t>
      </w:r>
      <w:r w:rsidRPr="00EB4554">
        <w:rPr>
          <w:rFonts w:ascii="Times New Roman" w:hAnsi="Times New Roman"/>
          <w:sz w:val="22"/>
          <w:szCs w:val="22"/>
        </w:rPr>
        <w:t xml:space="preserve"> </w:t>
      </w:r>
      <w:r w:rsidR="00BA07BB">
        <w:rPr>
          <w:rFonts w:ascii="Times New Roman" w:hAnsi="Times New Roman"/>
          <w:sz w:val="22"/>
          <w:szCs w:val="22"/>
        </w:rPr>
        <w:t xml:space="preserve">State </w:t>
      </w:r>
      <w:r w:rsidRPr="00EB4554">
        <w:rPr>
          <w:rFonts w:ascii="Times New Roman" w:hAnsi="Times New Roman"/>
          <w:sz w:val="22"/>
          <w:szCs w:val="22"/>
        </w:rPr>
        <w:t xml:space="preserve">the </w:t>
      </w:r>
      <w:r w:rsidR="002A094A">
        <w:rPr>
          <w:rFonts w:ascii="Times New Roman" w:hAnsi="Times New Roman"/>
          <w:sz w:val="22"/>
          <w:szCs w:val="22"/>
        </w:rPr>
        <w:t>t</w:t>
      </w:r>
      <w:r w:rsidR="00BA07BB">
        <w:rPr>
          <w:rFonts w:ascii="Times New Roman" w:hAnsi="Times New Roman"/>
          <w:sz w:val="22"/>
          <w:szCs w:val="22"/>
        </w:rPr>
        <w:t>ype</w:t>
      </w:r>
      <w:r w:rsidRPr="00EB4554">
        <w:rPr>
          <w:rFonts w:ascii="Times New Roman" w:hAnsi="Times New Roman"/>
          <w:sz w:val="22"/>
          <w:szCs w:val="22"/>
        </w:rPr>
        <w:t xml:space="preserve"> of </w:t>
      </w:r>
      <w:r w:rsidR="002A094A">
        <w:rPr>
          <w:rFonts w:ascii="Times New Roman" w:hAnsi="Times New Roman"/>
          <w:sz w:val="22"/>
          <w:szCs w:val="22"/>
        </w:rPr>
        <w:t xml:space="preserve">area of </w:t>
      </w:r>
      <w:r w:rsidRPr="00EB4554">
        <w:rPr>
          <w:rFonts w:ascii="Times New Roman" w:hAnsi="Times New Roman"/>
          <w:sz w:val="22"/>
          <w:szCs w:val="22"/>
        </w:rPr>
        <w:t>specialis</w:t>
      </w:r>
      <w:r>
        <w:rPr>
          <w:rFonts w:ascii="Times New Roman" w:hAnsi="Times New Roman"/>
          <w:sz w:val="22"/>
          <w:szCs w:val="22"/>
        </w:rPr>
        <w:t>ation</w:t>
      </w:r>
      <w:r w:rsidRPr="00EB4554">
        <w:rPr>
          <w:rFonts w:ascii="Times New Roman" w:hAnsi="Times New Roman"/>
          <w:sz w:val="22"/>
          <w:szCs w:val="22"/>
        </w:rPr>
        <w:t xml:space="preserve"> as the row heading and </w:t>
      </w:r>
      <w:r w:rsidR="00BA07BB">
        <w:rPr>
          <w:rFonts w:ascii="Times New Roman" w:hAnsi="Times New Roman"/>
          <w:sz w:val="22"/>
          <w:szCs w:val="22"/>
        </w:rPr>
        <w:t>use</w:t>
      </w:r>
      <w:r w:rsidRPr="00EB4554">
        <w:rPr>
          <w:rFonts w:ascii="Times New Roman" w:hAnsi="Times New Roman"/>
          <w:sz w:val="22"/>
          <w:szCs w:val="22"/>
        </w:rPr>
        <w:t xml:space="preserve"> </w:t>
      </w:r>
      <w:r w:rsidR="00BA07BB">
        <w:rPr>
          <w:rFonts w:ascii="Times New Roman" w:hAnsi="Times New Roman"/>
          <w:sz w:val="22"/>
          <w:szCs w:val="22"/>
        </w:rPr>
        <w:t xml:space="preserve">the </w:t>
      </w:r>
      <w:r w:rsidRPr="00EB4554">
        <w:rPr>
          <w:rFonts w:ascii="Times New Roman" w:hAnsi="Times New Roman"/>
          <w:sz w:val="22"/>
          <w:szCs w:val="22"/>
        </w:rPr>
        <w:t xml:space="preserve">name of the legal entity as the column headings. </w:t>
      </w:r>
      <w:r w:rsidR="002A094A">
        <w:rPr>
          <w:rFonts w:ascii="Times New Roman" w:hAnsi="Times New Roman"/>
          <w:sz w:val="22"/>
          <w:szCs w:val="22"/>
        </w:rPr>
        <w:t xml:space="preserve">Indicate </w:t>
      </w:r>
      <w:r w:rsidR="008B192F" w:rsidRPr="00EB4554">
        <w:rPr>
          <w:rFonts w:ascii="Times New Roman" w:hAnsi="Times New Roman"/>
          <w:sz w:val="22"/>
          <w:szCs w:val="22"/>
        </w:rPr>
        <w:t xml:space="preserve">the </w:t>
      </w:r>
      <w:r w:rsidR="002A094A">
        <w:rPr>
          <w:rFonts w:ascii="Times New Roman" w:hAnsi="Times New Roman"/>
          <w:sz w:val="22"/>
          <w:szCs w:val="22"/>
        </w:rPr>
        <w:t xml:space="preserve">areas of </w:t>
      </w:r>
      <w:r w:rsidR="008B192F" w:rsidRPr="00EB4554">
        <w:rPr>
          <w:rFonts w:ascii="Times New Roman" w:hAnsi="Times New Roman"/>
          <w:sz w:val="22"/>
          <w:szCs w:val="22"/>
        </w:rPr>
        <w:t>specialis</w:t>
      </w:r>
      <w:r w:rsidR="00C22B20">
        <w:rPr>
          <w:rFonts w:ascii="Times New Roman" w:hAnsi="Times New Roman"/>
          <w:sz w:val="22"/>
          <w:szCs w:val="22"/>
        </w:rPr>
        <w:t>t</w:t>
      </w:r>
      <w:r w:rsidR="008B192F" w:rsidRPr="00EB4554">
        <w:rPr>
          <w:rFonts w:ascii="Times New Roman" w:hAnsi="Times New Roman"/>
          <w:sz w:val="22"/>
          <w:szCs w:val="22"/>
        </w:rPr>
        <w:t xml:space="preserve"> </w:t>
      </w:r>
      <w:r w:rsidR="002A094A">
        <w:rPr>
          <w:rFonts w:ascii="Times New Roman" w:hAnsi="Times New Roman"/>
          <w:sz w:val="22"/>
          <w:szCs w:val="22"/>
        </w:rPr>
        <w:t xml:space="preserve">knowledge </w:t>
      </w:r>
      <w:r w:rsidR="008B192F" w:rsidRPr="00EB4554">
        <w:rPr>
          <w:rFonts w:ascii="Times New Roman" w:hAnsi="Times New Roman"/>
          <w:sz w:val="22"/>
          <w:szCs w:val="22"/>
        </w:rPr>
        <w:t xml:space="preserve">each legal entity </w:t>
      </w:r>
      <w:r w:rsidR="002A094A">
        <w:rPr>
          <w:rFonts w:ascii="Times New Roman" w:hAnsi="Times New Roman"/>
          <w:sz w:val="22"/>
          <w:szCs w:val="22"/>
        </w:rPr>
        <w:t xml:space="preserve">has </w:t>
      </w:r>
      <w:r w:rsidR="008B192F" w:rsidRPr="00EB4554">
        <w:rPr>
          <w:rFonts w:ascii="Times New Roman" w:hAnsi="Times New Roman"/>
          <w:sz w:val="22"/>
          <w:szCs w:val="22"/>
        </w:rPr>
        <w:t>by placing a tick (</w:t>
      </w:r>
      <w:r w:rsidR="008B192F" w:rsidRPr="00EB4554">
        <w:rPr>
          <w:rFonts w:ascii="Times New Roman" w:hAnsi="Times New Roman"/>
          <w:sz w:val="22"/>
          <w:szCs w:val="22"/>
        </w:rPr>
        <w:sym w:font="Wingdings" w:char="F0FC"/>
      </w:r>
      <w:r w:rsidR="008B192F" w:rsidRPr="00EB4554">
        <w:rPr>
          <w:rFonts w:ascii="Times New Roman" w:hAnsi="Times New Roman"/>
          <w:sz w:val="22"/>
          <w:szCs w:val="22"/>
        </w:rPr>
        <w:t>) in the box corresponding to th</w:t>
      </w:r>
      <w:r w:rsidR="002A094A">
        <w:rPr>
          <w:rFonts w:ascii="Times New Roman" w:hAnsi="Times New Roman"/>
          <w:sz w:val="22"/>
          <w:szCs w:val="22"/>
        </w:rPr>
        <w:t>e</w:t>
      </w:r>
      <w:r w:rsidR="008B192F" w:rsidRPr="00EB4554">
        <w:rPr>
          <w:rFonts w:ascii="Times New Roman" w:hAnsi="Times New Roman"/>
          <w:sz w:val="22"/>
          <w:szCs w:val="22"/>
        </w:rPr>
        <w:t xml:space="preserve"> specialis</w:t>
      </w:r>
      <w:r>
        <w:rPr>
          <w:rFonts w:ascii="Times New Roman" w:hAnsi="Times New Roman"/>
          <w:sz w:val="22"/>
          <w:szCs w:val="22"/>
        </w:rPr>
        <w:t>ation</w:t>
      </w:r>
      <w:r w:rsidR="008B192F" w:rsidRPr="00EB4554">
        <w:rPr>
          <w:rFonts w:ascii="Times New Roman" w:hAnsi="Times New Roman"/>
          <w:sz w:val="22"/>
          <w:szCs w:val="22"/>
        </w:rPr>
        <w:t xml:space="preserve"> in which </w:t>
      </w:r>
      <w:r w:rsidR="002A094A">
        <w:rPr>
          <w:rFonts w:ascii="Times New Roman" w:hAnsi="Times New Roman"/>
          <w:sz w:val="22"/>
          <w:szCs w:val="22"/>
        </w:rPr>
        <w:t>it</w:t>
      </w:r>
      <w:r w:rsidR="008B192F" w:rsidRPr="00EB4554">
        <w:rPr>
          <w:rFonts w:ascii="Times New Roman" w:hAnsi="Times New Roman"/>
          <w:sz w:val="22"/>
          <w:szCs w:val="22"/>
        </w:rPr>
        <w:t xml:space="preserve"> has significant experience. </w:t>
      </w:r>
      <w:r w:rsidR="008B192F" w:rsidRPr="00EB4554">
        <w:rPr>
          <w:rFonts w:ascii="Times New Roman" w:hAnsi="Times New Roman"/>
          <w:b/>
          <w:sz w:val="22"/>
          <w:szCs w:val="22"/>
        </w:rPr>
        <w:t>Maximum 10 speciali</w:t>
      </w:r>
      <w:r>
        <w:rPr>
          <w:rFonts w:ascii="Times New Roman" w:hAnsi="Times New Roman"/>
          <w:b/>
          <w:sz w:val="22"/>
          <w:szCs w:val="22"/>
        </w:rPr>
        <w:t>sations</w:t>
      </w:r>
      <w:r w:rsidR="008B192F" w:rsidRPr="00EB4554">
        <w:rPr>
          <w:rFonts w:ascii="Times New Roman" w:hAnsi="Times New Roman"/>
          <w:sz w:val="22"/>
          <w:szCs w:val="22"/>
        </w:rPr>
        <w:t>.</w:t>
      </w:r>
    </w:p>
    <w:tbl>
      <w:tblPr>
        <w:tblW w:w="1445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35"/>
        <w:gridCol w:w="2694"/>
        <w:gridCol w:w="2835"/>
        <w:gridCol w:w="2835"/>
        <w:gridCol w:w="3260"/>
      </w:tblGrid>
      <w:tr w:rsidR="008B192F" w:rsidRPr="00EB4554" w14:paraId="69E1692F" w14:textId="77777777" w:rsidTr="002E4284">
        <w:tc>
          <w:tcPr>
            <w:tcW w:w="2835" w:type="dxa"/>
            <w:vAlign w:val="center"/>
          </w:tcPr>
          <w:p w14:paraId="23BC2D60" w14:textId="77777777" w:rsidR="008B192F" w:rsidRPr="00EB4554" w:rsidRDefault="008B192F" w:rsidP="006353E1">
            <w:pPr>
              <w:widowControl w:val="0"/>
              <w:spacing w:before="120" w:after="120"/>
              <w:jc w:val="both"/>
              <w:rPr>
                <w:rFonts w:ascii="Times New Roman" w:hAnsi="Times New Roman"/>
                <w:sz w:val="22"/>
                <w:szCs w:val="22"/>
              </w:rPr>
            </w:pPr>
          </w:p>
        </w:tc>
        <w:tc>
          <w:tcPr>
            <w:tcW w:w="2694" w:type="dxa"/>
            <w:shd w:val="pct5" w:color="auto" w:fill="FFFFFF"/>
            <w:vAlign w:val="center"/>
          </w:tcPr>
          <w:p w14:paraId="052570C7" w14:textId="77777777" w:rsidR="008B192F" w:rsidRPr="00EB4554" w:rsidRDefault="008B192F" w:rsidP="006353E1">
            <w:pPr>
              <w:spacing w:before="120" w:after="120"/>
              <w:jc w:val="center"/>
              <w:rPr>
                <w:rFonts w:ascii="Times New Roman" w:hAnsi="Times New Roman"/>
                <w:sz w:val="22"/>
                <w:szCs w:val="22"/>
              </w:rPr>
            </w:pPr>
            <w:r w:rsidRPr="00EB4554">
              <w:rPr>
                <w:rFonts w:ascii="Times New Roman" w:hAnsi="Times New Roman"/>
                <w:sz w:val="22"/>
                <w:szCs w:val="22"/>
              </w:rPr>
              <w:t>Leader</w:t>
            </w:r>
          </w:p>
        </w:tc>
        <w:tc>
          <w:tcPr>
            <w:tcW w:w="2835" w:type="dxa"/>
            <w:shd w:val="pct5" w:color="auto" w:fill="FFFFFF"/>
            <w:vAlign w:val="center"/>
          </w:tcPr>
          <w:p w14:paraId="08643EEA" w14:textId="77777777" w:rsidR="008B192F" w:rsidRPr="00EB4554" w:rsidRDefault="008B192F" w:rsidP="006353E1">
            <w:pPr>
              <w:spacing w:before="120" w:after="120"/>
              <w:jc w:val="center"/>
              <w:rPr>
                <w:rFonts w:ascii="Times New Roman" w:hAnsi="Times New Roman"/>
                <w:sz w:val="22"/>
                <w:szCs w:val="22"/>
              </w:rPr>
            </w:pPr>
            <w:r w:rsidRPr="00EB4554">
              <w:rPr>
                <w:rFonts w:ascii="Times New Roman" w:hAnsi="Times New Roman"/>
                <w:sz w:val="22"/>
                <w:szCs w:val="22"/>
              </w:rPr>
              <w:t>Member 2</w:t>
            </w:r>
          </w:p>
        </w:tc>
        <w:tc>
          <w:tcPr>
            <w:tcW w:w="2835" w:type="dxa"/>
            <w:shd w:val="pct5" w:color="auto" w:fill="FFFFFF"/>
            <w:vAlign w:val="center"/>
          </w:tcPr>
          <w:p w14:paraId="08CE4877" w14:textId="77777777" w:rsidR="008B192F" w:rsidRPr="00EB4554" w:rsidRDefault="008B192F" w:rsidP="006353E1">
            <w:pPr>
              <w:spacing w:before="120" w:after="120"/>
              <w:jc w:val="center"/>
              <w:rPr>
                <w:rFonts w:ascii="Times New Roman" w:hAnsi="Times New Roman"/>
                <w:sz w:val="22"/>
                <w:szCs w:val="22"/>
              </w:rPr>
            </w:pPr>
            <w:r w:rsidRPr="00EB4554">
              <w:rPr>
                <w:rFonts w:ascii="Times New Roman" w:hAnsi="Times New Roman"/>
                <w:sz w:val="22"/>
                <w:szCs w:val="22"/>
              </w:rPr>
              <w:t>Member 3</w:t>
            </w:r>
          </w:p>
        </w:tc>
        <w:tc>
          <w:tcPr>
            <w:tcW w:w="3260" w:type="dxa"/>
            <w:shd w:val="pct5" w:color="auto" w:fill="FFFFFF"/>
            <w:vAlign w:val="center"/>
          </w:tcPr>
          <w:p w14:paraId="6CBEAC35" w14:textId="77777777" w:rsidR="008B192F" w:rsidRPr="00EB4554" w:rsidRDefault="008B192F" w:rsidP="006353E1">
            <w:pPr>
              <w:widowControl w:val="0"/>
              <w:spacing w:before="120" w:after="120"/>
              <w:jc w:val="center"/>
              <w:rPr>
                <w:rFonts w:ascii="Times New Roman" w:hAnsi="Times New Roman"/>
                <w:sz w:val="22"/>
                <w:szCs w:val="22"/>
              </w:rPr>
            </w:pPr>
            <w:proofErr w:type="spellStart"/>
            <w:r w:rsidRPr="00EB4554">
              <w:rPr>
                <w:rFonts w:ascii="Times New Roman" w:hAnsi="Times New Roman"/>
                <w:sz w:val="22"/>
                <w:szCs w:val="22"/>
              </w:rPr>
              <w:t>Etc</w:t>
            </w:r>
            <w:proofErr w:type="spellEnd"/>
            <w:r w:rsidRPr="00EB4554">
              <w:rPr>
                <w:rFonts w:ascii="Times New Roman" w:hAnsi="Times New Roman"/>
                <w:sz w:val="22"/>
                <w:szCs w:val="22"/>
              </w:rPr>
              <w:t xml:space="preserve"> …</w:t>
            </w:r>
          </w:p>
        </w:tc>
      </w:tr>
      <w:tr w:rsidR="008B192F" w:rsidRPr="00EB4554" w14:paraId="6EBC85AD" w14:textId="77777777" w:rsidTr="002E4284">
        <w:tc>
          <w:tcPr>
            <w:tcW w:w="2835" w:type="dxa"/>
            <w:vAlign w:val="center"/>
          </w:tcPr>
          <w:p w14:paraId="078D1AB3" w14:textId="77777777" w:rsidR="008B192F" w:rsidRPr="00EB4554" w:rsidRDefault="008B192F" w:rsidP="006353E1">
            <w:pPr>
              <w:widowControl w:val="0"/>
              <w:spacing w:before="120" w:after="120"/>
              <w:jc w:val="both"/>
              <w:rPr>
                <w:rFonts w:ascii="Times New Roman" w:hAnsi="Times New Roman"/>
                <w:sz w:val="22"/>
                <w:szCs w:val="22"/>
              </w:rPr>
            </w:pPr>
            <w:r w:rsidRPr="00EB4554">
              <w:rPr>
                <w:rFonts w:ascii="Times New Roman" w:hAnsi="Times New Roman"/>
                <w:sz w:val="22"/>
                <w:szCs w:val="22"/>
              </w:rPr>
              <w:t>Relevant speciali</w:t>
            </w:r>
            <w:r w:rsidR="00C22B20">
              <w:rPr>
                <w:rFonts w:ascii="Times New Roman" w:hAnsi="Times New Roman"/>
                <w:sz w:val="22"/>
                <w:szCs w:val="22"/>
              </w:rPr>
              <w:t>sation</w:t>
            </w:r>
            <w:r w:rsidRPr="00EB4554">
              <w:rPr>
                <w:rFonts w:ascii="Times New Roman" w:hAnsi="Times New Roman"/>
                <w:sz w:val="22"/>
                <w:szCs w:val="22"/>
              </w:rPr>
              <w:t xml:space="preserve"> 1</w:t>
            </w:r>
          </w:p>
        </w:tc>
        <w:tc>
          <w:tcPr>
            <w:tcW w:w="2694" w:type="dxa"/>
            <w:vAlign w:val="center"/>
          </w:tcPr>
          <w:p w14:paraId="4B460AB6" w14:textId="77777777" w:rsidR="008B192F" w:rsidRPr="00EB4554" w:rsidRDefault="008B192F" w:rsidP="006353E1">
            <w:pPr>
              <w:widowControl w:val="0"/>
              <w:spacing w:before="120" w:after="120"/>
              <w:jc w:val="center"/>
              <w:rPr>
                <w:rFonts w:ascii="Times New Roman" w:hAnsi="Times New Roman"/>
                <w:sz w:val="22"/>
                <w:szCs w:val="22"/>
              </w:rPr>
            </w:pPr>
          </w:p>
        </w:tc>
        <w:tc>
          <w:tcPr>
            <w:tcW w:w="2835" w:type="dxa"/>
            <w:vAlign w:val="center"/>
          </w:tcPr>
          <w:p w14:paraId="5915BF1C" w14:textId="77777777" w:rsidR="008B192F" w:rsidRPr="00EB4554" w:rsidRDefault="008B192F" w:rsidP="006353E1">
            <w:pPr>
              <w:widowControl w:val="0"/>
              <w:spacing w:before="120" w:after="120"/>
              <w:jc w:val="center"/>
              <w:rPr>
                <w:rFonts w:ascii="Times New Roman" w:hAnsi="Times New Roman"/>
                <w:sz w:val="22"/>
                <w:szCs w:val="22"/>
              </w:rPr>
            </w:pPr>
          </w:p>
        </w:tc>
        <w:tc>
          <w:tcPr>
            <w:tcW w:w="2835" w:type="dxa"/>
            <w:vAlign w:val="center"/>
          </w:tcPr>
          <w:p w14:paraId="32516A97" w14:textId="77777777" w:rsidR="008B192F" w:rsidRPr="00EB4554" w:rsidRDefault="008B192F" w:rsidP="006353E1">
            <w:pPr>
              <w:widowControl w:val="0"/>
              <w:spacing w:before="120" w:after="120"/>
              <w:jc w:val="center"/>
              <w:rPr>
                <w:rFonts w:ascii="Times New Roman" w:hAnsi="Times New Roman"/>
                <w:sz w:val="22"/>
                <w:szCs w:val="22"/>
              </w:rPr>
            </w:pPr>
          </w:p>
        </w:tc>
        <w:tc>
          <w:tcPr>
            <w:tcW w:w="3260" w:type="dxa"/>
            <w:vAlign w:val="center"/>
          </w:tcPr>
          <w:p w14:paraId="7872FF64" w14:textId="77777777" w:rsidR="008B192F" w:rsidRPr="00EB4554" w:rsidRDefault="008B192F" w:rsidP="006353E1">
            <w:pPr>
              <w:widowControl w:val="0"/>
              <w:spacing w:before="120" w:after="120"/>
              <w:jc w:val="center"/>
              <w:rPr>
                <w:rFonts w:ascii="Times New Roman" w:hAnsi="Times New Roman"/>
                <w:sz w:val="22"/>
                <w:szCs w:val="22"/>
              </w:rPr>
            </w:pPr>
          </w:p>
        </w:tc>
      </w:tr>
      <w:tr w:rsidR="008B192F" w:rsidRPr="00EB4554" w14:paraId="37FB846C" w14:textId="77777777" w:rsidTr="002E4284">
        <w:tc>
          <w:tcPr>
            <w:tcW w:w="2835" w:type="dxa"/>
            <w:vAlign w:val="center"/>
          </w:tcPr>
          <w:p w14:paraId="516142D8" w14:textId="77777777" w:rsidR="008B192F" w:rsidRPr="00EB4554" w:rsidRDefault="008B192F" w:rsidP="006353E1">
            <w:pPr>
              <w:widowControl w:val="0"/>
              <w:spacing w:before="120" w:after="120"/>
              <w:jc w:val="both"/>
              <w:rPr>
                <w:rFonts w:ascii="Times New Roman" w:hAnsi="Times New Roman"/>
                <w:sz w:val="22"/>
                <w:szCs w:val="22"/>
              </w:rPr>
            </w:pPr>
            <w:r w:rsidRPr="00EB4554">
              <w:rPr>
                <w:rFonts w:ascii="Times New Roman" w:hAnsi="Times New Roman"/>
                <w:sz w:val="22"/>
                <w:szCs w:val="22"/>
              </w:rPr>
              <w:t>Relevant specialis</w:t>
            </w:r>
            <w:r w:rsidR="00C22B20">
              <w:rPr>
                <w:rFonts w:ascii="Times New Roman" w:hAnsi="Times New Roman"/>
                <w:sz w:val="22"/>
                <w:szCs w:val="22"/>
              </w:rPr>
              <w:t>ation</w:t>
            </w:r>
            <w:r w:rsidRPr="00EB4554">
              <w:rPr>
                <w:rFonts w:ascii="Times New Roman" w:hAnsi="Times New Roman"/>
                <w:sz w:val="22"/>
                <w:szCs w:val="22"/>
              </w:rPr>
              <w:t xml:space="preserve"> 2</w:t>
            </w:r>
          </w:p>
        </w:tc>
        <w:tc>
          <w:tcPr>
            <w:tcW w:w="2694" w:type="dxa"/>
            <w:vAlign w:val="center"/>
          </w:tcPr>
          <w:p w14:paraId="1B4E4232" w14:textId="77777777" w:rsidR="008B192F" w:rsidRPr="00EB4554" w:rsidRDefault="008B192F" w:rsidP="006353E1">
            <w:pPr>
              <w:widowControl w:val="0"/>
              <w:spacing w:before="120" w:after="120"/>
              <w:jc w:val="center"/>
              <w:rPr>
                <w:rFonts w:ascii="Times New Roman" w:hAnsi="Times New Roman"/>
                <w:sz w:val="22"/>
                <w:szCs w:val="22"/>
              </w:rPr>
            </w:pPr>
          </w:p>
        </w:tc>
        <w:tc>
          <w:tcPr>
            <w:tcW w:w="2835" w:type="dxa"/>
            <w:vAlign w:val="center"/>
          </w:tcPr>
          <w:p w14:paraId="244E36F5" w14:textId="77777777" w:rsidR="008B192F" w:rsidRPr="00EB4554" w:rsidRDefault="008B192F" w:rsidP="006353E1">
            <w:pPr>
              <w:widowControl w:val="0"/>
              <w:spacing w:before="120" w:after="120"/>
              <w:jc w:val="center"/>
              <w:rPr>
                <w:rFonts w:ascii="Times New Roman" w:hAnsi="Times New Roman"/>
                <w:sz w:val="22"/>
                <w:szCs w:val="22"/>
              </w:rPr>
            </w:pPr>
          </w:p>
        </w:tc>
        <w:tc>
          <w:tcPr>
            <w:tcW w:w="2835" w:type="dxa"/>
            <w:vAlign w:val="center"/>
          </w:tcPr>
          <w:p w14:paraId="679F10B8" w14:textId="77777777" w:rsidR="008B192F" w:rsidRPr="00EB4554" w:rsidRDefault="008B192F" w:rsidP="006353E1">
            <w:pPr>
              <w:widowControl w:val="0"/>
              <w:spacing w:before="120" w:after="120"/>
              <w:jc w:val="center"/>
              <w:rPr>
                <w:rFonts w:ascii="Times New Roman" w:hAnsi="Times New Roman"/>
                <w:sz w:val="22"/>
                <w:szCs w:val="22"/>
              </w:rPr>
            </w:pPr>
          </w:p>
        </w:tc>
        <w:tc>
          <w:tcPr>
            <w:tcW w:w="3260" w:type="dxa"/>
            <w:vAlign w:val="center"/>
          </w:tcPr>
          <w:p w14:paraId="5C515A21" w14:textId="77777777" w:rsidR="008B192F" w:rsidRPr="00EB4554" w:rsidRDefault="008B192F" w:rsidP="006353E1">
            <w:pPr>
              <w:widowControl w:val="0"/>
              <w:spacing w:before="120" w:after="120"/>
              <w:jc w:val="center"/>
              <w:rPr>
                <w:rFonts w:ascii="Times New Roman" w:hAnsi="Times New Roman"/>
                <w:sz w:val="22"/>
                <w:szCs w:val="22"/>
              </w:rPr>
            </w:pPr>
          </w:p>
        </w:tc>
      </w:tr>
      <w:tr w:rsidR="008B192F" w:rsidRPr="00EB4554" w14:paraId="38C95D08" w14:textId="77777777" w:rsidTr="002E4284">
        <w:tc>
          <w:tcPr>
            <w:tcW w:w="2835" w:type="dxa"/>
            <w:vAlign w:val="center"/>
          </w:tcPr>
          <w:p w14:paraId="4713F44F" w14:textId="77777777" w:rsidR="008B192F" w:rsidRPr="00EB4554" w:rsidRDefault="008B192F" w:rsidP="006353E1">
            <w:pPr>
              <w:widowControl w:val="0"/>
              <w:spacing w:before="120" w:after="120"/>
              <w:jc w:val="both"/>
              <w:rPr>
                <w:rFonts w:ascii="Times New Roman" w:hAnsi="Times New Roman"/>
                <w:sz w:val="22"/>
                <w:szCs w:val="22"/>
              </w:rPr>
            </w:pPr>
            <w:proofErr w:type="spellStart"/>
            <w:r w:rsidRPr="00EB4554">
              <w:rPr>
                <w:rFonts w:ascii="Times New Roman" w:hAnsi="Times New Roman"/>
                <w:sz w:val="22"/>
                <w:szCs w:val="22"/>
              </w:rPr>
              <w:t>Etc</w:t>
            </w:r>
            <w:proofErr w:type="spellEnd"/>
            <w:r w:rsidRPr="00EB4554">
              <w:rPr>
                <w:rFonts w:ascii="Times New Roman" w:hAnsi="Times New Roman"/>
                <w:sz w:val="22"/>
                <w:szCs w:val="22"/>
              </w:rPr>
              <w:t xml:space="preserve"> …</w:t>
            </w:r>
            <w:r w:rsidRPr="00EB4554">
              <w:rPr>
                <w:rStyle w:val="EndnoteReference"/>
                <w:rFonts w:ascii="Times New Roman" w:hAnsi="Times New Roman"/>
                <w:sz w:val="22"/>
                <w:szCs w:val="22"/>
              </w:rPr>
              <w:endnoteReference w:id="15"/>
            </w:r>
          </w:p>
        </w:tc>
        <w:tc>
          <w:tcPr>
            <w:tcW w:w="2694" w:type="dxa"/>
            <w:vAlign w:val="center"/>
          </w:tcPr>
          <w:p w14:paraId="305BE296" w14:textId="77777777" w:rsidR="008B192F" w:rsidRPr="00EB4554" w:rsidRDefault="008B192F" w:rsidP="006353E1">
            <w:pPr>
              <w:widowControl w:val="0"/>
              <w:spacing w:before="120" w:after="120"/>
              <w:jc w:val="center"/>
              <w:rPr>
                <w:rFonts w:ascii="Times New Roman" w:hAnsi="Times New Roman"/>
                <w:sz w:val="22"/>
                <w:szCs w:val="22"/>
              </w:rPr>
            </w:pPr>
          </w:p>
        </w:tc>
        <w:tc>
          <w:tcPr>
            <w:tcW w:w="2835" w:type="dxa"/>
            <w:vAlign w:val="center"/>
          </w:tcPr>
          <w:p w14:paraId="50105D3F" w14:textId="77777777" w:rsidR="008B192F" w:rsidRPr="00EB4554" w:rsidRDefault="008B192F" w:rsidP="006353E1">
            <w:pPr>
              <w:widowControl w:val="0"/>
              <w:spacing w:before="120" w:after="120"/>
              <w:jc w:val="center"/>
              <w:rPr>
                <w:rFonts w:ascii="Times New Roman" w:hAnsi="Times New Roman"/>
                <w:sz w:val="22"/>
                <w:szCs w:val="22"/>
              </w:rPr>
            </w:pPr>
          </w:p>
        </w:tc>
        <w:tc>
          <w:tcPr>
            <w:tcW w:w="2835" w:type="dxa"/>
            <w:vAlign w:val="center"/>
          </w:tcPr>
          <w:p w14:paraId="1ED6220A" w14:textId="77777777" w:rsidR="008B192F" w:rsidRPr="00EB4554" w:rsidRDefault="008B192F" w:rsidP="006353E1">
            <w:pPr>
              <w:widowControl w:val="0"/>
              <w:spacing w:before="120" w:after="120"/>
              <w:jc w:val="center"/>
              <w:rPr>
                <w:rFonts w:ascii="Times New Roman" w:hAnsi="Times New Roman"/>
                <w:sz w:val="22"/>
                <w:szCs w:val="22"/>
              </w:rPr>
            </w:pPr>
          </w:p>
        </w:tc>
        <w:tc>
          <w:tcPr>
            <w:tcW w:w="3260" w:type="dxa"/>
            <w:vAlign w:val="center"/>
          </w:tcPr>
          <w:p w14:paraId="17E49F8B" w14:textId="77777777" w:rsidR="008B192F" w:rsidRPr="00EB4554" w:rsidRDefault="008B192F" w:rsidP="006353E1">
            <w:pPr>
              <w:widowControl w:val="0"/>
              <w:spacing w:before="120" w:after="120"/>
              <w:jc w:val="center"/>
              <w:rPr>
                <w:rFonts w:ascii="Times New Roman" w:hAnsi="Times New Roman"/>
                <w:sz w:val="22"/>
                <w:szCs w:val="22"/>
              </w:rPr>
            </w:pPr>
          </w:p>
        </w:tc>
      </w:tr>
    </w:tbl>
    <w:p w14:paraId="2002C4F7" w14:textId="77777777" w:rsidR="008B192F" w:rsidRPr="00EB4554" w:rsidRDefault="008B192F" w:rsidP="006353E1">
      <w:pPr>
        <w:tabs>
          <w:tab w:val="left" w:pos="426"/>
        </w:tabs>
        <w:spacing w:before="240"/>
        <w:jc w:val="both"/>
        <w:outlineLvl w:val="0"/>
        <w:rPr>
          <w:rFonts w:ascii="Times New Roman" w:hAnsi="Times New Roman"/>
          <w:b/>
          <w:sz w:val="24"/>
          <w:szCs w:val="24"/>
        </w:rPr>
      </w:pPr>
      <w:r w:rsidRPr="00EB4554">
        <w:rPr>
          <w:rFonts w:ascii="Times New Roman" w:hAnsi="Times New Roman"/>
          <w:b/>
          <w:sz w:val="24"/>
          <w:szCs w:val="24"/>
        </w:rPr>
        <w:lastRenderedPageBreak/>
        <w:t>6</w:t>
      </w:r>
      <w:r w:rsidRPr="00EB4554">
        <w:rPr>
          <w:rFonts w:ascii="Times New Roman" w:hAnsi="Times New Roman"/>
          <w:b/>
          <w:sz w:val="24"/>
          <w:szCs w:val="24"/>
        </w:rPr>
        <w:tab/>
        <w:t>EXPERIENCE</w:t>
      </w:r>
    </w:p>
    <w:p w14:paraId="254AEF08" w14:textId="25E0568C" w:rsidR="008B192F" w:rsidRDefault="008B192F" w:rsidP="00A07233">
      <w:pPr>
        <w:widowControl w:val="0"/>
        <w:jc w:val="both"/>
        <w:rPr>
          <w:rFonts w:ascii="Times New Roman" w:hAnsi="Times New Roman"/>
          <w:sz w:val="22"/>
          <w:szCs w:val="22"/>
        </w:rPr>
      </w:pPr>
      <w:r w:rsidRPr="00EB4554">
        <w:rPr>
          <w:rFonts w:ascii="Times New Roman" w:hAnsi="Times New Roman"/>
          <w:sz w:val="22"/>
          <w:szCs w:val="22"/>
        </w:rPr>
        <w:t xml:space="preserve">Please </w:t>
      </w:r>
      <w:r w:rsidR="000E3942">
        <w:rPr>
          <w:rFonts w:ascii="Times New Roman" w:hAnsi="Times New Roman"/>
          <w:sz w:val="22"/>
          <w:szCs w:val="22"/>
        </w:rPr>
        <w:t xml:space="preserve">fill in the </w:t>
      </w:r>
      <w:r w:rsidRPr="00EB4554">
        <w:rPr>
          <w:rFonts w:ascii="Times New Roman" w:hAnsi="Times New Roman"/>
          <w:sz w:val="22"/>
          <w:szCs w:val="22"/>
        </w:rPr>
        <w:t>table below to summarise the ma</w:t>
      </w:r>
      <w:r w:rsidR="000E3942">
        <w:rPr>
          <w:rFonts w:ascii="Times New Roman" w:hAnsi="Times New Roman"/>
          <w:sz w:val="22"/>
          <w:szCs w:val="22"/>
        </w:rPr>
        <w:t>in</w:t>
      </w:r>
      <w:r w:rsidRPr="00EB4554">
        <w:rPr>
          <w:rFonts w:ascii="Times New Roman" w:hAnsi="Times New Roman"/>
          <w:sz w:val="22"/>
          <w:szCs w:val="22"/>
        </w:rPr>
        <w:t xml:space="preserve"> projects</w:t>
      </w:r>
      <w:r w:rsidR="004F170B">
        <w:rPr>
          <w:rFonts w:ascii="Times New Roman" w:hAnsi="Times New Roman"/>
          <w:sz w:val="22"/>
          <w:szCs w:val="22"/>
        </w:rPr>
        <w:t>/assignments</w:t>
      </w:r>
      <w:r w:rsidRPr="00EB4554">
        <w:rPr>
          <w:rFonts w:ascii="Times New Roman" w:hAnsi="Times New Roman"/>
          <w:sz w:val="22"/>
          <w:szCs w:val="22"/>
        </w:rPr>
        <w:t xml:space="preserve"> related to this contract carried out </w:t>
      </w:r>
      <w:r w:rsidR="000E3942">
        <w:rPr>
          <w:rFonts w:ascii="Times New Roman" w:hAnsi="Times New Roman"/>
          <w:sz w:val="22"/>
          <w:szCs w:val="22"/>
        </w:rPr>
        <w:t>over</w:t>
      </w:r>
      <w:r w:rsidRPr="00EB4554">
        <w:rPr>
          <w:rFonts w:ascii="Times New Roman" w:hAnsi="Times New Roman"/>
          <w:sz w:val="22"/>
          <w:szCs w:val="22"/>
        </w:rPr>
        <w:t xml:space="preserve"> the </w:t>
      </w:r>
      <w:r w:rsidR="001E4D1E" w:rsidRPr="00932306">
        <w:rPr>
          <w:rFonts w:ascii="Times New Roman" w:hAnsi="Times New Roman"/>
          <w:sz w:val="22"/>
          <w:szCs w:val="22"/>
        </w:rPr>
        <w:t>implementation p</w:t>
      </w:r>
      <w:r w:rsidR="00CB62A6">
        <w:rPr>
          <w:rFonts w:ascii="Times New Roman" w:hAnsi="Times New Roman"/>
          <w:sz w:val="22"/>
          <w:szCs w:val="22"/>
        </w:rPr>
        <w:t>eriod mentioned in the service C</w:t>
      </w:r>
      <w:r w:rsidR="001E4D1E" w:rsidRPr="00932306">
        <w:rPr>
          <w:rFonts w:ascii="Times New Roman" w:hAnsi="Times New Roman"/>
          <w:sz w:val="22"/>
          <w:szCs w:val="22"/>
        </w:rPr>
        <w:t xml:space="preserve">ontract notice, </w:t>
      </w:r>
      <w:r w:rsidRPr="00EB4554">
        <w:rPr>
          <w:rFonts w:ascii="Times New Roman" w:hAnsi="Times New Roman"/>
          <w:sz w:val="22"/>
          <w:szCs w:val="22"/>
          <w:vertAlign w:val="superscript"/>
        </w:rPr>
        <w:endnoteReference w:id="16"/>
      </w:r>
      <w:r w:rsidRPr="00EB4554">
        <w:rPr>
          <w:rFonts w:ascii="Times New Roman" w:hAnsi="Times New Roman"/>
          <w:sz w:val="22"/>
          <w:szCs w:val="22"/>
        </w:rPr>
        <w:t xml:space="preserve"> by the legal entity or entities making this application.</w:t>
      </w:r>
      <w:r w:rsidR="00DF4EE9" w:rsidRPr="00EB4554">
        <w:rPr>
          <w:rFonts w:ascii="Times New Roman" w:hAnsi="Times New Roman"/>
          <w:sz w:val="22"/>
          <w:szCs w:val="22"/>
        </w:rPr>
        <w:t xml:space="preserve"> </w:t>
      </w:r>
      <w:r w:rsidRPr="00EB4554">
        <w:rPr>
          <w:rFonts w:ascii="Times New Roman" w:hAnsi="Times New Roman"/>
          <w:sz w:val="22"/>
          <w:szCs w:val="22"/>
        </w:rPr>
        <w:t>The number of references to be provided must not exceed</w:t>
      </w:r>
      <w:r w:rsidR="00E71ABE">
        <w:rPr>
          <w:rFonts w:ascii="Times New Roman" w:hAnsi="Times New Roman"/>
          <w:sz w:val="22"/>
          <w:szCs w:val="22"/>
        </w:rPr>
        <w:t xml:space="preserve"> fifteen (</w:t>
      </w:r>
      <w:r w:rsidRPr="00EB4554">
        <w:rPr>
          <w:rFonts w:ascii="Times New Roman" w:hAnsi="Times New Roman"/>
          <w:sz w:val="22"/>
          <w:szCs w:val="22"/>
        </w:rPr>
        <w:t>15</w:t>
      </w:r>
      <w:r w:rsidR="00E71ABE">
        <w:rPr>
          <w:rFonts w:ascii="Times New Roman" w:hAnsi="Times New Roman"/>
          <w:sz w:val="22"/>
          <w:szCs w:val="22"/>
        </w:rPr>
        <w:t>)</w:t>
      </w:r>
      <w:r w:rsidRPr="00EB4554">
        <w:rPr>
          <w:rFonts w:ascii="Times New Roman" w:hAnsi="Times New Roman"/>
          <w:sz w:val="22"/>
          <w:szCs w:val="22"/>
        </w:rPr>
        <w:t xml:space="preserve"> for the entire application</w:t>
      </w:r>
      <w:r w:rsidR="000E3942">
        <w:rPr>
          <w:rFonts w:ascii="Times New Roman" w:hAnsi="Times New Roman"/>
          <w:sz w:val="22"/>
          <w:szCs w:val="22"/>
        </w:rPr>
        <w:t>.</w:t>
      </w:r>
      <w:r w:rsidR="00373615">
        <w:rPr>
          <w:rFonts w:ascii="Times New Roman" w:hAnsi="Times New Roman"/>
          <w:sz w:val="22"/>
          <w:szCs w:val="22"/>
        </w:rPr>
        <w:t xml:space="preserve"> </w:t>
      </w:r>
      <w:r w:rsidR="00132AA1">
        <w:rPr>
          <w:rFonts w:ascii="Times New Roman" w:hAnsi="Times New Roman"/>
          <w:sz w:val="22"/>
          <w:szCs w:val="22"/>
        </w:rPr>
        <w:t xml:space="preserve"> </w:t>
      </w:r>
    </w:p>
    <w:p w14:paraId="6ADF72E9" w14:textId="77777777" w:rsidR="00132AA1" w:rsidRPr="00EB4554" w:rsidRDefault="00132AA1" w:rsidP="00A07233">
      <w:pPr>
        <w:widowControl w:val="0"/>
        <w:jc w:val="both"/>
        <w:rPr>
          <w:rFonts w:ascii="Times New Roman" w:hAnsi="Times New Roman"/>
          <w:sz w:val="22"/>
          <w:szCs w:val="22"/>
        </w:rPr>
      </w:pPr>
      <w:r w:rsidRPr="00532818">
        <w:rPr>
          <w:rFonts w:ascii="Times New Roman" w:hAnsi="Times New Roman"/>
          <w:sz w:val="22"/>
          <w:szCs w:val="22"/>
        </w:rPr>
        <w:t>Candidates are allowed to refer either to projects completed within the reference period (although started earlier) or to projects not yet completed. Only the portion satisfactorily completed during the reference period will be taken into consideration. This portion will have to be supported by documentary evidence (statement or certificate from the entity which awarded the contract, proof of payment) also detailing its value. If a candidate has implemented the project in a consortium, the percentage that the candidate has successfully completed must be clear from the documentary evidence, together with a description of the nature of the services provided if the selection criteria relating to the pertinence of the experience have been used.</w:t>
      </w:r>
      <w:r w:rsidR="001E4D1E">
        <w:rPr>
          <w:rFonts w:ascii="Times New Roman" w:hAnsi="Times New Roman"/>
          <w:sz w:val="22"/>
          <w:szCs w:val="22"/>
        </w:rPr>
        <w:t xml:space="preserve"> </w:t>
      </w:r>
      <w:r w:rsidR="001E4D1E" w:rsidRPr="00932306">
        <w:rPr>
          <w:rFonts w:ascii="Times New Roman" w:hAnsi="Times New Roman"/>
          <w:sz w:val="22"/>
          <w:szCs w:val="22"/>
        </w:rPr>
        <w:t>Where the projects referenced have been implemented by consortia comprising two or more of the members now associated as a consortium for this tender procedure, their respective percentages shall be added together, in order for the application to be assessed on the basis of the consortium as a whole.</w:t>
      </w:r>
    </w:p>
    <w:tbl>
      <w:tblPr>
        <w:tblpPr w:leftFromText="180" w:rightFromText="180" w:vertAnchor="text" w:horzAnchor="margin" w:tblpY="68"/>
        <w:tblW w:w="147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373"/>
        <w:gridCol w:w="1134"/>
        <w:gridCol w:w="1134"/>
        <w:gridCol w:w="1276"/>
        <w:gridCol w:w="1134"/>
        <w:gridCol w:w="1843"/>
        <w:gridCol w:w="1559"/>
        <w:gridCol w:w="1559"/>
        <w:gridCol w:w="2694"/>
      </w:tblGrid>
      <w:tr w:rsidR="00E95467" w:rsidRPr="00EB4554" w14:paraId="1130C232" w14:textId="77777777" w:rsidTr="006353E1">
        <w:trPr>
          <w:cantSplit/>
        </w:trPr>
        <w:tc>
          <w:tcPr>
            <w:tcW w:w="2373" w:type="dxa"/>
            <w:shd w:val="pct15" w:color="auto" w:fill="FFFFFF"/>
            <w:vAlign w:val="center"/>
          </w:tcPr>
          <w:p w14:paraId="194835FB" w14:textId="77777777" w:rsidR="00E95467" w:rsidRPr="00EB4554" w:rsidRDefault="00E95467" w:rsidP="006353E1">
            <w:pPr>
              <w:widowControl w:val="0"/>
              <w:spacing w:before="60" w:after="60"/>
              <w:jc w:val="center"/>
              <w:rPr>
                <w:rFonts w:ascii="Times New Roman" w:hAnsi="Times New Roman"/>
                <w:b/>
                <w:sz w:val="22"/>
                <w:szCs w:val="22"/>
              </w:rPr>
            </w:pPr>
            <w:r w:rsidRPr="00EB4554">
              <w:rPr>
                <w:rFonts w:ascii="Times New Roman" w:hAnsi="Times New Roman"/>
                <w:b/>
                <w:sz w:val="22"/>
                <w:szCs w:val="22"/>
              </w:rPr>
              <w:t>Ref no (maximum 15)</w:t>
            </w:r>
          </w:p>
        </w:tc>
        <w:tc>
          <w:tcPr>
            <w:tcW w:w="2268" w:type="dxa"/>
            <w:gridSpan w:val="2"/>
            <w:shd w:val="pct5" w:color="auto" w:fill="FFFFFF"/>
            <w:vAlign w:val="center"/>
          </w:tcPr>
          <w:p w14:paraId="024B8FDD" w14:textId="77777777" w:rsidR="00E95467" w:rsidRPr="00EB4554" w:rsidRDefault="00E95467" w:rsidP="006353E1">
            <w:pPr>
              <w:widowControl w:val="0"/>
              <w:spacing w:before="60" w:after="60"/>
              <w:jc w:val="center"/>
              <w:rPr>
                <w:rFonts w:ascii="Times New Roman" w:hAnsi="Times New Roman"/>
                <w:b/>
                <w:sz w:val="22"/>
                <w:szCs w:val="22"/>
              </w:rPr>
            </w:pPr>
            <w:r w:rsidRPr="00EB4554">
              <w:rPr>
                <w:rFonts w:ascii="Times New Roman" w:hAnsi="Times New Roman"/>
                <w:b/>
                <w:sz w:val="22"/>
                <w:szCs w:val="22"/>
              </w:rPr>
              <w:t>Project title</w:t>
            </w:r>
          </w:p>
        </w:tc>
        <w:tc>
          <w:tcPr>
            <w:tcW w:w="10065" w:type="dxa"/>
            <w:gridSpan w:val="6"/>
            <w:vAlign w:val="center"/>
          </w:tcPr>
          <w:p w14:paraId="27DAD52C" w14:textId="77777777" w:rsidR="00E95467" w:rsidRPr="00EB4554" w:rsidRDefault="00E95467" w:rsidP="006353E1">
            <w:pPr>
              <w:widowControl w:val="0"/>
              <w:spacing w:before="60" w:after="60"/>
              <w:rPr>
                <w:rFonts w:ascii="Times New Roman" w:hAnsi="Times New Roman"/>
                <w:sz w:val="22"/>
                <w:szCs w:val="22"/>
              </w:rPr>
            </w:pPr>
          </w:p>
        </w:tc>
      </w:tr>
      <w:tr w:rsidR="002E4284" w:rsidRPr="00EB4554" w14:paraId="10ED9CCD" w14:textId="77777777" w:rsidTr="004F170B">
        <w:trPr>
          <w:cantSplit/>
        </w:trPr>
        <w:tc>
          <w:tcPr>
            <w:tcW w:w="2373" w:type="dxa"/>
            <w:shd w:val="pct5" w:color="auto" w:fill="FFFFFF"/>
            <w:vAlign w:val="center"/>
          </w:tcPr>
          <w:p w14:paraId="1696AE0A" w14:textId="77777777" w:rsidR="00E95467" w:rsidRPr="00EB4554" w:rsidRDefault="00E95467" w:rsidP="00E95467">
            <w:pPr>
              <w:widowControl w:val="0"/>
              <w:spacing w:after="0"/>
              <w:jc w:val="center"/>
              <w:rPr>
                <w:rFonts w:ascii="Times New Roman" w:hAnsi="Times New Roman"/>
                <w:b/>
                <w:sz w:val="22"/>
                <w:szCs w:val="22"/>
              </w:rPr>
            </w:pPr>
            <w:r w:rsidRPr="00EB4554">
              <w:rPr>
                <w:rFonts w:ascii="Times New Roman" w:hAnsi="Times New Roman"/>
                <w:b/>
                <w:sz w:val="22"/>
                <w:szCs w:val="22"/>
              </w:rPr>
              <w:t>Name of legal entity</w:t>
            </w:r>
          </w:p>
        </w:tc>
        <w:tc>
          <w:tcPr>
            <w:tcW w:w="1134" w:type="dxa"/>
            <w:shd w:val="pct5" w:color="auto" w:fill="FFFFFF"/>
            <w:vAlign w:val="center"/>
          </w:tcPr>
          <w:p w14:paraId="2D9F801D" w14:textId="77777777" w:rsidR="00E95467" w:rsidRPr="00EB4554" w:rsidRDefault="00E95467" w:rsidP="00E95467">
            <w:pPr>
              <w:widowControl w:val="0"/>
              <w:spacing w:after="0"/>
              <w:jc w:val="center"/>
              <w:rPr>
                <w:rFonts w:ascii="Times New Roman" w:hAnsi="Times New Roman"/>
                <w:b/>
                <w:sz w:val="22"/>
                <w:szCs w:val="22"/>
              </w:rPr>
            </w:pPr>
            <w:r w:rsidRPr="00EB4554">
              <w:rPr>
                <w:rFonts w:ascii="Times New Roman" w:hAnsi="Times New Roman"/>
                <w:b/>
                <w:sz w:val="22"/>
                <w:szCs w:val="22"/>
              </w:rPr>
              <w:t>Country</w:t>
            </w:r>
          </w:p>
        </w:tc>
        <w:tc>
          <w:tcPr>
            <w:tcW w:w="1134" w:type="dxa"/>
            <w:shd w:val="pct5" w:color="auto" w:fill="FFFFFF"/>
            <w:vAlign w:val="center"/>
          </w:tcPr>
          <w:p w14:paraId="5B02A124" w14:textId="77777777" w:rsidR="00E95467" w:rsidRPr="00EB4554" w:rsidRDefault="00E95467" w:rsidP="002E4284">
            <w:pPr>
              <w:widowControl w:val="0"/>
              <w:spacing w:after="0"/>
              <w:jc w:val="center"/>
              <w:rPr>
                <w:rFonts w:ascii="Times New Roman" w:hAnsi="Times New Roman"/>
                <w:b/>
                <w:sz w:val="22"/>
                <w:szCs w:val="22"/>
              </w:rPr>
            </w:pPr>
            <w:r w:rsidRPr="00EB4554">
              <w:rPr>
                <w:rFonts w:ascii="Times New Roman" w:hAnsi="Times New Roman"/>
                <w:b/>
                <w:sz w:val="22"/>
                <w:szCs w:val="22"/>
              </w:rPr>
              <w:t xml:space="preserve">Overall </w:t>
            </w:r>
            <w:r w:rsidR="00B35CC3">
              <w:rPr>
                <w:rFonts w:ascii="Times New Roman" w:hAnsi="Times New Roman"/>
                <w:b/>
                <w:sz w:val="22"/>
                <w:szCs w:val="22"/>
              </w:rPr>
              <w:t>contract</w:t>
            </w:r>
            <w:r w:rsidR="00B35CC3" w:rsidRPr="00EB4554">
              <w:rPr>
                <w:rFonts w:ascii="Times New Roman" w:hAnsi="Times New Roman"/>
                <w:b/>
                <w:sz w:val="22"/>
                <w:szCs w:val="22"/>
              </w:rPr>
              <w:t xml:space="preserve"> </w:t>
            </w:r>
            <w:r w:rsidRPr="00EB4554">
              <w:rPr>
                <w:rFonts w:ascii="Times New Roman" w:hAnsi="Times New Roman"/>
                <w:b/>
                <w:sz w:val="22"/>
                <w:szCs w:val="22"/>
              </w:rPr>
              <w:t>value (EUR)</w:t>
            </w:r>
            <w:r w:rsidRPr="00EB4554">
              <w:rPr>
                <w:rStyle w:val="EndnoteReference"/>
                <w:rFonts w:ascii="Times New Roman" w:hAnsi="Times New Roman"/>
                <w:b/>
                <w:sz w:val="22"/>
                <w:szCs w:val="22"/>
              </w:rPr>
              <w:endnoteReference w:id="17"/>
            </w:r>
          </w:p>
        </w:tc>
        <w:tc>
          <w:tcPr>
            <w:tcW w:w="1276" w:type="dxa"/>
            <w:shd w:val="pct5" w:color="auto" w:fill="FFFFFF"/>
            <w:vAlign w:val="center"/>
          </w:tcPr>
          <w:p w14:paraId="2B005766" w14:textId="77777777" w:rsidR="00E95467" w:rsidRPr="00CE7F5C" w:rsidRDefault="00E95467" w:rsidP="00E95467">
            <w:pPr>
              <w:widowControl w:val="0"/>
              <w:spacing w:after="0"/>
              <w:jc w:val="center"/>
              <w:rPr>
                <w:rFonts w:ascii="Times New Roman" w:hAnsi="Times New Roman"/>
                <w:b/>
                <w:sz w:val="22"/>
                <w:szCs w:val="22"/>
                <w:vertAlign w:val="superscript"/>
              </w:rPr>
            </w:pPr>
            <w:r w:rsidRPr="00EB4554">
              <w:rPr>
                <w:rFonts w:ascii="Times New Roman" w:hAnsi="Times New Roman"/>
                <w:b/>
                <w:sz w:val="22"/>
                <w:szCs w:val="22"/>
              </w:rPr>
              <w:t>Proportion carried out by legal entity (%)</w:t>
            </w:r>
            <w:r w:rsidR="00CB0BE5">
              <w:rPr>
                <w:rStyle w:val="EndnoteReference"/>
                <w:rFonts w:ascii="Times New Roman" w:hAnsi="Times New Roman"/>
                <w:b/>
                <w:sz w:val="22"/>
                <w:szCs w:val="22"/>
              </w:rPr>
              <w:endnoteReference w:id="18"/>
            </w:r>
          </w:p>
        </w:tc>
        <w:tc>
          <w:tcPr>
            <w:tcW w:w="1134" w:type="dxa"/>
            <w:shd w:val="pct5" w:color="auto" w:fill="FFFFFF"/>
            <w:vAlign w:val="center"/>
          </w:tcPr>
          <w:p w14:paraId="0ACB1035" w14:textId="77777777" w:rsidR="00E95467" w:rsidRPr="00EB4554" w:rsidRDefault="00E95467" w:rsidP="00E95467">
            <w:pPr>
              <w:widowControl w:val="0"/>
              <w:spacing w:after="0"/>
              <w:jc w:val="center"/>
              <w:rPr>
                <w:rFonts w:ascii="Times New Roman" w:hAnsi="Times New Roman"/>
                <w:b/>
                <w:sz w:val="22"/>
                <w:szCs w:val="22"/>
              </w:rPr>
            </w:pPr>
            <w:r w:rsidRPr="00EB4554">
              <w:rPr>
                <w:rFonts w:ascii="Times New Roman" w:hAnsi="Times New Roman"/>
                <w:b/>
                <w:sz w:val="22"/>
                <w:szCs w:val="22"/>
              </w:rPr>
              <w:t>No of staff provided</w:t>
            </w:r>
          </w:p>
        </w:tc>
        <w:tc>
          <w:tcPr>
            <w:tcW w:w="1843" w:type="dxa"/>
            <w:shd w:val="pct5" w:color="auto" w:fill="FFFFFF"/>
            <w:vAlign w:val="center"/>
          </w:tcPr>
          <w:p w14:paraId="2B397B66" w14:textId="77777777" w:rsidR="00E95467" w:rsidRPr="00EB4554" w:rsidRDefault="00E95467" w:rsidP="00E95467">
            <w:pPr>
              <w:widowControl w:val="0"/>
              <w:spacing w:after="0"/>
              <w:jc w:val="center"/>
              <w:rPr>
                <w:rFonts w:ascii="Times New Roman" w:hAnsi="Times New Roman"/>
                <w:b/>
                <w:sz w:val="22"/>
                <w:szCs w:val="22"/>
              </w:rPr>
            </w:pPr>
            <w:r w:rsidRPr="00EB4554">
              <w:rPr>
                <w:rFonts w:ascii="Times New Roman" w:hAnsi="Times New Roman"/>
                <w:b/>
                <w:sz w:val="22"/>
                <w:szCs w:val="22"/>
              </w:rPr>
              <w:t>Name of client</w:t>
            </w:r>
          </w:p>
        </w:tc>
        <w:tc>
          <w:tcPr>
            <w:tcW w:w="1559" w:type="dxa"/>
            <w:shd w:val="pct5" w:color="auto" w:fill="FFFFFF"/>
            <w:vAlign w:val="center"/>
          </w:tcPr>
          <w:p w14:paraId="573FD018" w14:textId="77777777" w:rsidR="00E95467" w:rsidRPr="00EB4554" w:rsidRDefault="00E95467" w:rsidP="00E95467">
            <w:pPr>
              <w:widowControl w:val="0"/>
              <w:spacing w:after="0"/>
              <w:jc w:val="center"/>
              <w:rPr>
                <w:rFonts w:ascii="Times New Roman" w:hAnsi="Times New Roman"/>
                <w:b/>
                <w:sz w:val="22"/>
                <w:szCs w:val="22"/>
              </w:rPr>
            </w:pPr>
            <w:r w:rsidRPr="00EB4554">
              <w:rPr>
                <w:rFonts w:ascii="Times New Roman" w:hAnsi="Times New Roman"/>
                <w:b/>
                <w:sz w:val="22"/>
                <w:szCs w:val="22"/>
              </w:rPr>
              <w:t>Origin of funding</w:t>
            </w:r>
          </w:p>
        </w:tc>
        <w:tc>
          <w:tcPr>
            <w:tcW w:w="1559" w:type="dxa"/>
            <w:shd w:val="pct5" w:color="auto" w:fill="FFFFFF"/>
            <w:vAlign w:val="center"/>
          </w:tcPr>
          <w:p w14:paraId="461F12F8" w14:textId="77777777" w:rsidR="00E95467" w:rsidRPr="00EB4554" w:rsidRDefault="00E95467" w:rsidP="00E95467">
            <w:pPr>
              <w:widowControl w:val="0"/>
              <w:spacing w:after="0"/>
              <w:jc w:val="center"/>
              <w:rPr>
                <w:rFonts w:ascii="Times New Roman" w:hAnsi="Times New Roman"/>
                <w:b/>
                <w:sz w:val="22"/>
                <w:szCs w:val="22"/>
              </w:rPr>
            </w:pPr>
            <w:r w:rsidRPr="00EB4554">
              <w:rPr>
                <w:rFonts w:ascii="Times New Roman" w:hAnsi="Times New Roman"/>
                <w:b/>
                <w:sz w:val="22"/>
                <w:szCs w:val="22"/>
              </w:rPr>
              <w:t>Dates (start/end</w:t>
            </w:r>
            <w:r w:rsidR="0014017A">
              <w:rPr>
                <w:rFonts w:ascii="Times New Roman" w:hAnsi="Times New Roman"/>
                <w:b/>
                <w:sz w:val="22"/>
                <w:szCs w:val="22"/>
              </w:rPr>
              <w:t>)</w:t>
            </w:r>
            <w:r w:rsidR="00A32155">
              <w:rPr>
                <w:rStyle w:val="EndnoteReference"/>
                <w:rFonts w:ascii="Times New Roman" w:hAnsi="Times New Roman"/>
                <w:b/>
                <w:sz w:val="22"/>
                <w:szCs w:val="22"/>
              </w:rPr>
              <w:endnoteReference w:id="19"/>
            </w:r>
          </w:p>
        </w:tc>
        <w:tc>
          <w:tcPr>
            <w:tcW w:w="2694" w:type="dxa"/>
            <w:shd w:val="pct5" w:color="auto" w:fill="FFFFFF"/>
            <w:vAlign w:val="center"/>
          </w:tcPr>
          <w:p w14:paraId="52FEB835" w14:textId="77777777" w:rsidR="00E95467" w:rsidRPr="00EB4554" w:rsidRDefault="00E95467" w:rsidP="00E95467">
            <w:pPr>
              <w:widowControl w:val="0"/>
              <w:spacing w:after="0"/>
              <w:jc w:val="center"/>
              <w:rPr>
                <w:rFonts w:ascii="Times New Roman" w:hAnsi="Times New Roman"/>
                <w:b/>
                <w:sz w:val="22"/>
                <w:szCs w:val="22"/>
              </w:rPr>
            </w:pPr>
            <w:r w:rsidRPr="00EB4554">
              <w:rPr>
                <w:rFonts w:ascii="Times New Roman" w:hAnsi="Times New Roman"/>
                <w:b/>
                <w:sz w:val="22"/>
                <w:szCs w:val="22"/>
              </w:rPr>
              <w:t>Name of consortium members,</w:t>
            </w:r>
            <w:r w:rsidR="00DF4EE9" w:rsidRPr="00EB4554">
              <w:rPr>
                <w:rFonts w:ascii="Times New Roman" w:hAnsi="Times New Roman"/>
                <w:b/>
                <w:sz w:val="22"/>
                <w:szCs w:val="22"/>
              </w:rPr>
              <w:t xml:space="preserve"> </w:t>
            </w:r>
            <w:r w:rsidRPr="00EB4554">
              <w:rPr>
                <w:rFonts w:ascii="Times New Roman" w:hAnsi="Times New Roman"/>
                <w:b/>
                <w:sz w:val="22"/>
                <w:szCs w:val="22"/>
              </w:rPr>
              <w:t>if any</w:t>
            </w:r>
          </w:p>
        </w:tc>
      </w:tr>
      <w:tr w:rsidR="002E4284" w:rsidRPr="00EB4554" w14:paraId="0151C32B" w14:textId="77777777" w:rsidTr="004F170B">
        <w:trPr>
          <w:cantSplit/>
        </w:trPr>
        <w:tc>
          <w:tcPr>
            <w:tcW w:w="2373" w:type="dxa"/>
            <w:tcBorders>
              <w:bottom w:val="nil"/>
            </w:tcBorders>
            <w:vAlign w:val="center"/>
          </w:tcPr>
          <w:p w14:paraId="06A52C42" w14:textId="77777777" w:rsidR="00E95467" w:rsidRPr="00EB4554" w:rsidRDefault="00E95467" w:rsidP="006353E1">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134" w:type="dxa"/>
            <w:tcBorders>
              <w:bottom w:val="nil"/>
            </w:tcBorders>
            <w:vAlign w:val="center"/>
          </w:tcPr>
          <w:p w14:paraId="099F93E8" w14:textId="77777777" w:rsidR="00E95467" w:rsidRPr="00EB4554" w:rsidRDefault="00E95467" w:rsidP="006353E1">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134" w:type="dxa"/>
            <w:tcBorders>
              <w:bottom w:val="nil"/>
            </w:tcBorders>
            <w:vAlign w:val="center"/>
          </w:tcPr>
          <w:p w14:paraId="49F9DA09" w14:textId="77777777" w:rsidR="00E95467" w:rsidRPr="00EB4554" w:rsidRDefault="00E95467" w:rsidP="006353E1">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276" w:type="dxa"/>
            <w:tcBorders>
              <w:bottom w:val="nil"/>
            </w:tcBorders>
            <w:vAlign w:val="center"/>
          </w:tcPr>
          <w:p w14:paraId="112E724D" w14:textId="77777777" w:rsidR="00E95467" w:rsidRPr="00EB4554" w:rsidRDefault="00E95467" w:rsidP="006353E1">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134" w:type="dxa"/>
            <w:tcBorders>
              <w:bottom w:val="nil"/>
            </w:tcBorders>
            <w:vAlign w:val="center"/>
          </w:tcPr>
          <w:p w14:paraId="3DE39E15" w14:textId="77777777" w:rsidR="00E95467" w:rsidRPr="00EB4554" w:rsidRDefault="00E95467" w:rsidP="006353E1">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843" w:type="dxa"/>
            <w:tcBorders>
              <w:bottom w:val="nil"/>
            </w:tcBorders>
            <w:vAlign w:val="center"/>
          </w:tcPr>
          <w:p w14:paraId="6034689D" w14:textId="77777777" w:rsidR="00E95467" w:rsidRPr="00EB4554" w:rsidRDefault="00E95467" w:rsidP="006353E1">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559" w:type="dxa"/>
            <w:tcBorders>
              <w:bottom w:val="nil"/>
            </w:tcBorders>
            <w:vAlign w:val="center"/>
          </w:tcPr>
          <w:p w14:paraId="559E38D5" w14:textId="77777777" w:rsidR="00E95467" w:rsidRPr="00EB4554" w:rsidRDefault="00E95467" w:rsidP="006353E1">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559" w:type="dxa"/>
            <w:tcBorders>
              <w:bottom w:val="nil"/>
            </w:tcBorders>
            <w:vAlign w:val="center"/>
          </w:tcPr>
          <w:p w14:paraId="31F72F80" w14:textId="77777777" w:rsidR="00E95467" w:rsidRPr="00EB4554" w:rsidRDefault="00E95467" w:rsidP="006353E1">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2694" w:type="dxa"/>
            <w:tcBorders>
              <w:bottom w:val="nil"/>
            </w:tcBorders>
            <w:vAlign w:val="center"/>
          </w:tcPr>
          <w:p w14:paraId="72E61F75" w14:textId="77777777" w:rsidR="00E95467" w:rsidRPr="00EB4554" w:rsidRDefault="00E95467" w:rsidP="006353E1">
            <w:pPr>
              <w:widowControl w:val="0"/>
              <w:spacing w:before="120" w:after="120"/>
              <w:rPr>
                <w:rFonts w:ascii="Times New Roman" w:hAnsi="Times New Roman"/>
                <w:sz w:val="22"/>
                <w:szCs w:val="22"/>
              </w:rPr>
            </w:pPr>
            <w:r w:rsidRPr="00EB4554">
              <w:rPr>
                <w:rFonts w:ascii="Times New Roman" w:hAnsi="Times New Roman"/>
                <w:sz w:val="22"/>
                <w:szCs w:val="22"/>
              </w:rPr>
              <w:t>…</w:t>
            </w:r>
          </w:p>
        </w:tc>
      </w:tr>
      <w:tr w:rsidR="00E95467" w:rsidRPr="00EB4554" w14:paraId="7795A4D1" w14:textId="77777777" w:rsidTr="006353E1">
        <w:trPr>
          <w:cantSplit/>
        </w:trPr>
        <w:tc>
          <w:tcPr>
            <w:tcW w:w="8894" w:type="dxa"/>
            <w:gridSpan w:val="6"/>
            <w:shd w:val="pct5" w:color="auto" w:fill="FFFFFF"/>
            <w:vAlign w:val="center"/>
          </w:tcPr>
          <w:p w14:paraId="38B8FF3F" w14:textId="77777777" w:rsidR="00E95467" w:rsidRPr="00EB4554" w:rsidRDefault="00E95467" w:rsidP="00E95467">
            <w:pPr>
              <w:widowControl w:val="0"/>
              <w:spacing w:before="20" w:after="20"/>
              <w:jc w:val="center"/>
              <w:rPr>
                <w:rFonts w:ascii="Times New Roman" w:hAnsi="Times New Roman"/>
                <w:b/>
                <w:sz w:val="22"/>
                <w:szCs w:val="22"/>
              </w:rPr>
            </w:pPr>
            <w:r w:rsidRPr="00EB4554">
              <w:rPr>
                <w:rFonts w:ascii="Times New Roman" w:hAnsi="Times New Roman"/>
                <w:b/>
                <w:sz w:val="22"/>
                <w:szCs w:val="22"/>
              </w:rPr>
              <w:t>Detailed description of project</w:t>
            </w:r>
          </w:p>
        </w:tc>
        <w:tc>
          <w:tcPr>
            <w:tcW w:w="5812" w:type="dxa"/>
            <w:gridSpan w:val="3"/>
            <w:shd w:val="pct5" w:color="auto" w:fill="FFFFFF"/>
            <w:vAlign w:val="center"/>
          </w:tcPr>
          <w:p w14:paraId="2C24D753" w14:textId="77777777" w:rsidR="00E95467" w:rsidRPr="00EB4554" w:rsidRDefault="00E95467" w:rsidP="00E02423">
            <w:pPr>
              <w:widowControl w:val="0"/>
              <w:spacing w:before="20" w:after="20"/>
              <w:jc w:val="center"/>
              <w:rPr>
                <w:rFonts w:ascii="Times New Roman" w:hAnsi="Times New Roman"/>
                <w:b/>
                <w:sz w:val="22"/>
                <w:szCs w:val="22"/>
              </w:rPr>
            </w:pPr>
            <w:r w:rsidRPr="00EB4554">
              <w:rPr>
                <w:rFonts w:ascii="Times New Roman" w:hAnsi="Times New Roman"/>
                <w:b/>
                <w:sz w:val="22"/>
                <w:szCs w:val="22"/>
              </w:rPr>
              <w:t xml:space="preserve">Type </w:t>
            </w:r>
            <w:r w:rsidR="007A7B5A">
              <w:rPr>
                <w:rFonts w:ascii="Times New Roman" w:hAnsi="Times New Roman"/>
                <w:b/>
                <w:sz w:val="22"/>
                <w:szCs w:val="22"/>
              </w:rPr>
              <w:t xml:space="preserve">and scope </w:t>
            </w:r>
            <w:r w:rsidRPr="00EB4554">
              <w:rPr>
                <w:rFonts w:ascii="Times New Roman" w:hAnsi="Times New Roman"/>
                <w:b/>
                <w:sz w:val="22"/>
                <w:szCs w:val="22"/>
              </w:rPr>
              <w:t>of services provided</w:t>
            </w:r>
            <w:r w:rsidR="004A0EF2">
              <w:rPr>
                <w:rStyle w:val="EndnoteReference"/>
                <w:rFonts w:ascii="Times New Roman" w:hAnsi="Times New Roman"/>
                <w:b/>
                <w:sz w:val="22"/>
                <w:szCs w:val="22"/>
              </w:rPr>
              <w:endnoteReference w:id="20"/>
            </w:r>
          </w:p>
        </w:tc>
      </w:tr>
      <w:tr w:rsidR="00E95467" w:rsidRPr="00EB4554" w14:paraId="0F42F460" w14:textId="77777777" w:rsidTr="006353E1">
        <w:trPr>
          <w:cantSplit/>
        </w:trPr>
        <w:tc>
          <w:tcPr>
            <w:tcW w:w="8894" w:type="dxa"/>
            <w:gridSpan w:val="6"/>
            <w:tcBorders>
              <w:top w:val="nil"/>
            </w:tcBorders>
            <w:vAlign w:val="center"/>
          </w:tcPr>
          <w:p w14:paraId="42E0CCE1" w14:textId="77777777" w:rsidR="00E95467" w:rsidRPr="00EB4554" w:rsidRDefault="00E95467" w:rsidP="006353E1">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5812" w:type="dxa"/>
            <w:gridSpan w:val="3"/>
            <w:tcBorders>
              <w:top w:val="nil"/>
            </w:tcBorders>
            <w:vAlign w:val="center"/>
          </w:tcPr>
          <w:p w14:paraId="45209D65" w14:textId="77777777" w:rsidR="00E95467" w:rsidRPr="00EB4554" w:rsidRDefault="00E95467" w:rsidP="006353E1">
            <w:pPr>
              <w:widowControl w:val="0"/>
              <w:spacing w:before="120" w:after="120"/>
              <w:rPr>
                <w:rFonts w:ascii="Times New Roman" w:hAnsi="Times New Roman"/>
                <w:sz w:val="22"/>
                <w:szCs w:val="22"/>
              </w:rPr>
            </w:pPr>
            <w:r w:rsidRPr="00EB4554">
              <w:rPr>
                <w:rFonts w:ascii="Times New Roman" w:hAnsi="Times New Roman"/>
                <w:sz w:val="22"/>
                <w:szCs w:val="22"/>
              </w:rPr>
              <w:t>…</w:t>
            </w:r>
          </w:p>
        </w:tc>
      </w:tr>
    </w:tbl>
    <w:p w14:paraId="16A5C1B2" w14:textId="77777777" w:rsidR="008B192F" w:rsidRPr="00EB4554" w:rsidRDefault="008B192F" w:rsidP="002E4284">
      <w:pPr>
        <w:widowControl w:val="0"/>
        <w:tabs>
          <w:tab w:val="left" w:pos="360"/>
        </w:tabs>
        <w:spacing w:before="240"/>
        <w:jc w:val="both"/>
        <w:outlineLvl w:val="0"/>
        <w:rPr>
          <w:rFonts w:ascii="Times New Roman" w:hAnsi="Times New Roman"/>
          <w:b/>
          <w:sz w:val="24"/>
          <w:szCs w:val="24"/>
        </w:rPr>
      </w:pPr>
      <w:r w:rsidRPr="00EB4554">
        <w:rPr>
          <w:rFonts w:ascii="Times New Roman" w:hAnsi="Times New Roman"/>
          <w:b/>
          <w:sz w:val="24"/>
          <w:szCs w:val="24"/>
        </w:rPr>
        <w:t>7</w:t>
      </w:r>
      <w:r w:rsidRPr="00EB4554">
        <w:rPr>
          <w:rFonts w:ascii="Times New Roman" w:hAnsi="Times New Roman"/>
          <w:b/>
          <w:sz w:val="24"/>
          <w:szCs w:val="24"/>
        </w:rPr>
        <w:tab/>
        <w:t>DECLARATIONS</w:t>
      </w:r>
    </w:p>
    <w:p w14:paraId="700493B1" w14:textId="7BF8B6CF" w:rsidR="008B192F" w:rsidRDefault="008B192F">
      <w:pPr>
        <w:keepLines/>
        <w:widowControl w:val="0"/>
        <w:spacing w:after="120"/>
        <w:jc w:val="both"/>
        <w:rPr>
          <w:rFonts w:ascii="Times New Roman" w:hAnsi="Times New Roman"/>
          <w:sz w:val="22"/>
          <w:szCs w:val="22"/>
        </w:rPr>
      </w:pPr>
      <w:r w:rsidRPr="00EB4554">
        <w:rPr>
          <w:rFonts w:ascii="Times New Roman" w:hAnsi="Times New Roman"/>
          <w:sz w:val="22"/>
          <w:szCs w:val="22"/>
        </w:rPr>
        <w:t>As part of their application, each legal entity identified under point 1 of this application, including every consortium member, must submit a signed declaration using the attached format.</w:t>
      </w:r>
      <w:r w:rsidR="00DF4EE9" w:rsidRPr="00EB4554">
        <w:rPr>
          <w:rFonts w:ascii="Times New Roman" w:hAnsi="Times New Roman"/>
          <w:sz w:val="22"/>
          <w:szCs w:val="22"/>
        </w:rPr>
        <w:t xml:space="preserve"> </w:t>
      </w:r>
      <w:r w:rsidRPr="00EB4554">
        <w:rPr>
          <w:rFonts w:ascii="Times New Roman" w:hAnsi="Times New Roman"/>
          <w:sz w:val="22"/>
          <w:szCs w:val="22"/>
        </w:rPr>
        <w:t>The declaration may be in original or in copy. If copies are submitted</w:t>
      </w:r>
      <w:r w:rsidR="000E3942">
        <w:rPr>
          <w:rFonts w:ascii="Times New Roman" w:hAnsi="Times New Roman"/>
          <w:sz w:val="22"/>
          <w:szCs w:val="22"/>
        </w:rPr>
        <w:t>,</w:t>
      </w:r>
      <w:r w:rsidRPr="00EB4554">
        <w:rPr>
          <w:rFonts w:ascii="Times New Roman" w:hAnsi="Times New Roman"/>
          <w:sz w:val="22"/>
          <w:szCs w:val="22"/>
        </w:rPr>
        <w:t xml:space="preserve"> the originals must be </w:t>
      </w:r>
      <w:r w:rsidR="000E3942">
        <w:rPr>
          <w:rFonts w:ascii="Times New Roman" w:hAnsi="Times New Roman"/>
          <w:sz w:val="22"/>
          <w:szCs w:val="22"/>
        </w:rPr>
        <w:t>sent</w:t>
      </w:r>
      <w:r w:rsidRPr="00EB4554">
        <w:rPr>
          <w:rFonts w:ascii="Times New Roman" w:hAnsi="Times New Roman"/>
          <w:sz w:val="22"/>
          <w:szCs w:val="22"/>
        </w:rPr>
        <w:t xml:space="preserve"> to the </w:t>
      </w:r>
      <w:r w:rsidR="00CB62A6">
        <w:rPr>
          <w:rFonts w:ascii="Times New Roman" w:hAnsi="Times New Roman"/>
          <w:sz w:val="22"/>
          <w:szCs w:val="22"/>
        </w:rPr>
        <w:t>Contracting Authority</w:t>
      </w:r>
      <w:r w:rsidRPr="00EB4554">
        <w:rPr>
          <w:rFonts w:ascii="Times New Roman" w:hAnsi="Times New Roman"/>
          <w:sz w:val="22"/>
          <w:szCs w:val="22"/>
        </w:rPr>
        <w:t xml:space="preserve"> upon request.</w:t>
      </w:r>
    </w:p>
    <w:p w14:paraId="7AA2D8D2" w14:textId="77777777" w:rsidR="00D75A5E" w:rsidRPr="00EB4554" w:rsidRDefault="00D75A5E">
      <w:pPr>
        <w:keepLines/>
        <w:widowControl w:val="0"/>
        <w:spacing w:after="120"/>
        <w:jc w:val="both"/>
        <w:rPr>
          <w:rFonts w:ascii="Times New Roman" w:hAnsi="Times New Roman"/>
          <w:sz w:val="22"/>
          <w:szCs w:val="22"/>
        </w:rPr>
      </w:pPr>
      <w:r>
        <w:rPr>
          <w:rFonts w:ascii="Times New Roman" w:hAnsi="Times New Roman"/>
          <w:sz w:val="22"/>
          <w:szCs w:val="22"/>
        </w:rPr>
        <w:t xml:space="preserve">Moreover, </w:t>
      </w:r>
      <w:r w:rsidRPr="00EB4554">
        <w:rPr>
          <w:rFonts w:ascii="Times New Roman" w:hAnsi="Times New Roman"/>
          <w:sz w:val="22"/>
          <w:szCs w:val="22"/>
        </w:rPr>
        <w:t>each legal entity identified under point 1 of this application, including every consortium member,</w:t>
      </w:r>
      <w:r w:rsidR="00F4392E">
        <w:rPr>
          <w:rFonts w:ascii="Times New Roman" w:hAnsi="Times New Roman"/>
          <w:sz w:val="22"/>
          <w:szCs w:val="22"/>
        </w:rPr>
        <w:t xml:space="preserve"> and capacity-providing entities (if any)</w:t>
      </w:r>
      <w:r w:rsidRPr="00EB4554">
        <w:rPr>
          <w:rFonts w:ascii="Times New Roman" w:hAnsi="Times New Roman"/>
          <w:sz w:val="22"/>
          <w:szCs w:val="22"/>
        </w:rPr>
        <w:t xml:space="preserve"> must submit a signed declaration</w:t>
      </w:r>
      <w:r>
        <w:rPr>
          <w:rFonts w:ascii="Times New Roman" w:hAnsi="Times New Roman"/>
          <w:sz w:val="22"/>
          <w:szCs w:val="22"/>
        </w:rPr>
        <w:t xml:space="preserve"> </w:t>
      </w:r>
      <w:r w:rsidR="004F170B">
        <w:rPr>
          <w:rFonts w:ascii="Times New Roman" w:hAnsi="Times New Roman"/>
          <w:sz w:val="22"/>
          <w:szCs w:val="22"/>
        </w:rPr>
        <w:t xml:space="preserve">of </w:t>
      </w:r>
      <w:r>
        <w:rPr>
          <w:rFonts w:ascii="Times New Roman" w:hAnsi="Times New Roman"/>
          <w:sz w:val="22"/>
          <w:szCs w:val="22"/>
        </w:rPr>
        <w:t>honour on exclusion and selection criteria</w:t>
      </w:r>
      <w:r w:rsidRPr="00EB4554">
        <w:rPr>
          <w:rFonts w:ascii="Times New Roman" w:hAnsi="Times New Roman"/>
          <w:sz w:val="22"/>
          <w:szCs w:val="22"/>
        </w:rPr>
        <w:t xml:space="preserve"> </w:t>
      </w:r>
      <w:r w:rsidR="004F170B" w:rsidRPr="00932306">
        <w:rPr>
          <w:rFonts w:ascii="Times New Roman" w:hAnsi="Times New Roman"/>
          <w:sz w:val="22"/>
          <w:szCs w:val="22"/>
        </w:rPr>
        <w:t>and a signed Covenant of Integrity (see attached).</w:t>
      </w:r>
    </w:p>
    <w:p w14:paraId="5464E34E" w14:textId="77777777" w:rsidR="008B192F" w:rsidRPr="00EB4554" w:rsidRDefault="008B192F" w:rsidP="00E95467">
      <w:pPr>
        <w:keepNext/>
        <w:tabs>
          <w:tab w:val="left" w:pos="360"/>
        </w:tabs>
        <w:spacing w:before="240"/>
        <w:jc w:val="both"/>
        <w:outlineLvl w:val="0"/>
        <w:rPr>
          <w:rFonts w:ascii="Times New Roman" w:hAnsi="Times New Roman"/>
          <w:b/>
          <w:sz w:val="24"/>
          <w:szCs w:val="24"/>
        </w:rPr>
      </w:pPr>
      <w:r w:rsidRPr="00EB4554">
        <w:rPr>
          <w:rFonts w:ascii="Times New Roman" w:hAnsi="Times New Roman"/>
          <w:b/>
          <w:sz w:val="24"/>
          <w:szCs w:val="24"/>
        </w:rPr>
        <w:lastRenderedPageBreak/>
        <w:t>8</w:t>
      </w:r>
      <w:r w:rsidRPr="00EB4554">
        <w:rPr>
          <w:rFonts w:ascii="Times New Roman" w:hAnsi="Times New Roman"/>
          <w:b/>
          <w:sz w:val="24"/>
          <w:szCs w:val="24"/>
        </w:rPr>
        <w:tab/>
        <w:t>STATEMENT</w:t>
      </w:r>
    </w:p>
    <w:p w14:paraId="3D70FA48" w14:textId="02127423" w:rsidR="008B192F" w:rsidRPr="00EB4554" w:rsidRDefault="008B192F">
      <w:pPr>
        <w:jc w:val="both"/>
        <w:rPr>
          <w:rFonts w:ascii="Times New Roman" w:hAnsi="Times New Roman"/>
          <w:color w:val="000000"/>
          <w:sz w:val="22"/>
          <w:szCs w:val="22"/>
        </w:rPr>
      </w:pPr>
      <w:r w:rsidRPr="00EB4554">
        <w:rPr>
          <w:rFonts w:ascii="Times New Roman" w:hAnsi="Times New Roman"/>
          <w:color w:val="000000"/>
          <w:sz w:val="22"/>
          <w:szCs w:val="22"/>
        </w:rPr>
        <w:t xml:space="preserve">I, the undersigned, the authorised signatory of the above </w:t>
      </w:r>
      <w:r w:rsidR="008E3149">
        <w:rPr>
          <w:rFonts w:ascii="Times New Roman" w:hAnsi="Times New Roman"/>
          <w:color w:val="000000"/>
          <w:sz w:val="22"/>
          <w:szCs w:val="22"/>
        </w:rPr>
        <w:t>c</w:t>
      </w:r>
      <w:r w:rsidRPr="00EB4554">
        <w:rPr>
          <w:rFonts w:ascii="Times New Roman" w:hAnsi="Times New Roman"/>
          <w:color w:val="000000"/>
          <w:sz w:val="22"/>
          <w:szCs w:val="22"/>
        </w:rPr>
        <w:t>andidate (</w:t>
      </w:r>
      <w:r w:rsidR="000E3942">
        <w:rPr>
          <w:rFonts w:ascii="Times New Roman" w:hAnsi="Times New Roman"/>
          <w:color w:val="000000"/>
          <w:sz w:val="22"/>
          <w:szCs w:val="22"/>
        </w:rPr>
        <w:t xml:space="preserve">for </w:t>
      </w:r>
      <w:r w:rsidR="006F0301">
        <w:rPr>
          <w:rFonts w:ascii="Times New Roman" w:hAnsi="Times New Roman"/>
          <w:color w:val="000000"/>
          <w:sz w:val="22"/>
          <w:szCs w:val="22"/>
        </w:rPr>
        <w:t xml:space="preserve">a </w:t>
      </w:r>
      <w:r w:rsidR="000E3942">
        <w:rPr>
          <w:rFonts w:ascii="Times New Roman" w:hAnsi="Times New Roman"/>
          <w:color w:val="000000"/>
          <w:sz w:val="22"/>
          <w:szCs w:val="22"/>
        </w:rPr>
        <w:t xml:space="preserve">consortium, this </w:t>
      </w:r>
      <w:r w:rsidRPr="00EB4554">
        <w:rPr>
          <w:rFonts w:ascii="Times New Roman" w:hAnsi="Times New Roman"/>
          <w:color w:val="000000"/>
          <w:sz w:val="22"/>
          <w:szCs w:val="22"/>
        </w:rPr>
        <w:t>includ</w:t>
      </w:r>
      <w:r w:rsidR="000E3942">
        <w:rPr>
          <w:rFonts w:ascii="Times New Roman" w:hAnsi="Times New Roman"/>
          <w:color w:val="000000"/>
          <w:sz w:val="22"/>
          <w:szCs w:val="22"/>
        </w:rPr>
        <w:t>es</w:t>
      </w:r>
      <w:r w:rsidRPr="00EB4554">
        <w:rPr>
          <w:rFonts w:ascii="Times New Roman" w:hAnsi="Times New Roman"/>
          <w:color w:val="000000"/>
          <w:sz w:val="22"/>
          <w:szCs w:val="22"/>
        </w:rPr>
        <w:t xml:space="preserve"> all consortium members), hereby declare that we have examined the </w:t>
      </w:r>
      <w:r w:rsidR="00CB62A6">
        <w:rPr>
          <w:rFonts w:ascii="Times New Roman" w:hAnsi="Times New Roman"/>
          <w:color w:val="000000"/>
          <w:sz w:val="22"/>
          <w:szCs w:val="22"/>
        </w:rPr>
        <w:t>C</w:t>
      </w:r>
      <w:r w:rsidR="00CA5086">
        <w:rPr>
          <w:rFonts w:ascii="Times New Roman" w:hAnsi="Times New Roman"/>
          <w:color w:val="000000"/>
          <w:sz w:val="22"/>
          <w:szCs w:val="22"/>
        </w:rPr>
        <w:t>ontract notice</w:t>
      </w:r>
      <w:r w:rsidRPr="00EB4554">
        <w:rPr>
          <w:rFonts w:ascii="Times New Roman" w:hAnsi="Times New Roman"/>
          <w:color w:val="000000"/>
          <w:sz w:val="22"/>
          <w:szCs w:val="22"/>
        </w:rPr>
        <w:t xml:space="preserve"> for the restricted tender procedure referred to above.</w:t>
      </w:r>
      <w:r w:rsidR="00DF4EE9" w:rsidRPr="00EB4554">
        <w:rPr>
          <w:rFonts w:ascii="Times New Roman" w:hAnsi="Times New Roman"/>
          <w:color w:val="000000"/>
          <w:sz w:val="22"/>
          <w:szCs w:val="22"/>
        </w:rPr>
        <w:t xml:space="preserve"> </w:t>
      </w:r>
      <w:r w:rsidRPr="00EB4554">
        <w:rPr>
          <w:rFonts w:ascii="Times New Roman" w:hAnsi="Times New Roman"/>
          <w:color w:val="000000"/>
          <w:sz w:val="22"/>
          <w:szCs w:val="22"/>
        </w:rPr>
        <w:t>If our application is short-listed, we fully intend to submit a tender to provide the services requested in the tender dossier.</w:t>
      </w:r>
    </w:p>
    <w:p w14:paraId="323E78EB" w14:textId="77777777" w:rsidR="008B192F" w:rsidRPr="00EB4554" w:rsidRDefault="008B192F">
      <w:pPr>
        <w:jc w:val="both"/>
        <w:rPr>
          <w:rFonts w:ascii="Times New Roman" w:hAnsi="Times New Roman"/>
          <w:color w:val="000000"/>
          <w:sz w:val="22"/>
          <w:szCs w:val="22"/>
        </w:rPr>
      </w:pPr>
      <w:r w:rsidRPr="00EB4554">
        <w:rPr>
          <w:rFonts w:ascii="Times New Roman" w:hAnsi="Times New Roman"/>
          <w:color w:val="000000"/>
          <w:sz w:val="22"/>
          <w:szCs w:val="22"/>
        </w:rPr>
        <w:t xml:space="preserve">We </w:t>
      </w:r>
      <w:r w:rsidR="000E3942">
        <w:rPr>
          <w:rFonts w:ascii="Times New Roman" w:hAnsi="Times New Roman"/>
          <w:color w:val="000000"/>
          <w:sz w:val="22"/>
          <w:szCs w:val="22"/>
        </w:rPr>
        <w:t>understand</w:t>
      </w:r>
      <w:r w:rsidRPr="00EB4554">
        <w:rPr>
          <w:rFonts w:ascii="Times New Roman" w:hAnsi="Times New Roman"/>
          <w:color w:val="000000"/>
          <w:sz w:val="22"/>
          <w:szCs w:val="22"/>
        </w:rPr>
        <w:t xml:space="preserve"> that our tender may be excluded if we propose key experts who have been involved in preparing this project or </w:t>
      </w:r>
      <w:r w:rsidR="000E3942">
        <w:rPr>
          <w:rFonts w:ascii="Times New Roman" w:hAnsi="Times New Roman"/>
          <w:color w:val="000000"/>
          <w:sz w:val="22"/>
          <w:szCs w:val="22"/>
        </w:rPr>
        <w:t>employ</w:t>
      </w:r>
      <w:r w:rsidRPr="00EB4554">
        <w:rPr>
          <w:rFonts w:ascii="Times New Roman" w:hAnsi="Times New Roman"/>
          <w:color w:val="000000"/>
          <w:sz w:val="22"/>
          <w:szCs w:val="22"/>
        </w:rPr>
        <w:t xml:space="preserve"> </w:t>
      </w:r>
      <w:r w:rsidR="000E3942">
        <w:rPr>
          <w:rFonts w:ascii="Times New Roman" w:hAnsi="Times New Roman"/>
          <w:color w:val="000000"/>
          <w:sz w:val="22"/>
          <w:szCs w:val="22"/>
        </w:rPr>
        <w:t>them</w:t>
      </w:r>
      <w:r w:rsidRPr="00EB4554">
        <w:rPr>
          <w:rFonts w:ascii="Times New Roman" w:hAnsi="Times New Roman"/>
          <w:color w:val="000000"/>
          <w:sz w:val="22"/>
          <w:szCs w:val="22"/>
        </w:rPr>
        <w:t xml:space="preserve"> as advisers in the preparation of our tender</w:t>
      </w:r>
      <w:r w:rsidR="000E3942">
        <w:rPr>
          <w:rFonts w:ascii="Times New Roman" w:hAnsi="Times New Roman"/>
          <w:color w:val="000000"/>
          <w:sz w:val="22"/>
          <w:szCs w:val="22"/>
        </w:rPr>
        <w:t>.</w:t>
      </w:r>
      <w:r w:rsidRPr="00EB4554">
        <w:rPr>
          <w:rFonts w:ascii="Times New Roman" w:hAnsi="Times New Roman"/>
          <w:color w:val="000000"/>
          <w:sz w:val="22"/>
          <w:szCs w:val="22"/>
        </w:rPr>
        <w:t xml:space="preserve"> </w:t>
      </w:r>
      <w:r w:rsidR="000E3942">
        <w:rPr>
          <w:rFonts w:ascii="Times New Roman" w:hAnsi="Times New Roman"/>
          <w:color w:val="000000"/>
          <w:sz w:val="22"/>
          <w:szCs w:val="22"/>
        </w:rPr>
        <w:t>We also understand</w:t>
      </w:r>
      <w:r w:rsidRPr="00EB4554">
        <w:rPr>
          <w:rFonts w:ascii="Times New Roman" w:hAnsi="Times New Roman"/>
          <w:color w:val="000000"/>
          <w:sz w:val="22"/>
          <w:szCs w:val="22"/>
        </w:rPr>
        <w:t xml:space="preserve"> that </w:t>
      </w:r>
      <w:r w:rsidR="000E3942">
        <w:rPr>
          <w:rFonts w:ascii="Times New Roman" w:hAnsi="Times New Roman"/>
          <w:color w:val="000000"/>
          <w:sz w:val="22"/>
          <w:szCs w:val="22"/>
        </w:rPr>
        <w:t xml:space="preserve">this </w:t>
      </w:r>
      <w:r w:rsidRPr="00EB4554">
        <w:rPr>
          <w:rFonts w:ascii="Times New Roman" w:hAnsi="Times New Roman"/>
          <w:color w:val="000000"/>
          <w:sz w:val="22"/>
          <w:szCs w:val="22"/>
        </w:rPr>
        <w:t xml:space="preserve">may </w:t>
      </w:r>
      <w:r w:rsidR="000E3942">
        <w:rPr>
          <w:rFonts w:ascii="Times New Roman" w:hAnsi="Times New Roman"/>
          <w:color w:val="000000"/>
          <w:sz w:val="22"/>
          <w:szCs w:val="22"/>
        </w:rPr>
        <w:t xml:space="preserve">mean </w:t>
      </w:r>
      <w:r w:rsidRPr="00EB4554">
        <w:rPr>
          <w:rFonts w:ascii="Times New Roman" w:hAnsi="Times New Roman"/>
          <w:color w:val="000000"/>
          <w:sz w:val="22"/>
          <w:szCs w:val="22"/>
        </w:rPr>
        <w:t xml:space="preserve">exclusion from other tender procedures and contracts funded by the </w:t>
      </w:r>
      <w:r w:rsidR="004F170B">
        <w:rPr>
          <w:rFonts w:ascii="Times New Roman" w:hAnsi="Times New Roman"/>
          <w:color w:val="000000"/>
          <w:sz w:val="22"/>
          <w:szCs w:val="22"/>
        </w:rPr>
        <w:t>EIB/</w:t>
      </w:r>
      <w:r w:rsidR="004258D4" w:rsidRPr="00EB4554">
        <w:rPr>
          <w:rFonts w:ascii="Times New Roman" w:hAnsi="Times New Roman"/>
          <w:color w:val="000000"/>
          <w:sz w:val="22"/>
          <w:szCs w:val="22"/>
        </w:rPr>
        <w:t>EU</w:t>
      </w:r>
      <w:r w:rsidR="00DF6731" w:rsidRPr="00EB4554">
        <w:rPr>
          <w:rFonts w:ascii="Times New Roman" w:hAnsi="Times New Roman"/>
          <w:color w:val="000000"/>
          <w:sz w:val="22"/>
          <w:szCs w:val="22"/>
        </w:rPr>
        <w:t>/EDF</w:t>
      </w:r>
      <w:r w:rsidRPr="00EB4554">
        <w:rPr>
          <w:rFonts w:ascii="Times New Roman" w:hAnsi="Times New Roman"/>
          <w:color w:val="000000"/>
          <w:sz w:val="22"/>
          <w:szCs w:val="22"/>
        </w:rPr>
        <w:t>.</w:t>
      </w:r>
    </w:p>
    <w:p w14:paraId="21B1A444" w14:textId="7BEE1455" w:rsidR="008B192F" w:rsidRDefault="008B192F">
      <w:pPr>
        <w:jc w:val="both"/>
        <w:rPr>
          <w:rFonts w:ascii="Times New Roman" w:hAnsi="Times New Roman"/>
          <w:color w:val="000000"/>
          <w:sz w:val="22"/>
          <w:szCs w:val="22"/>
        </w:rPr>
      </w:pPr>
      <w:r w:rsidRPr="00EB4554">
        <w:rPr>
          <w:rFonts w:ascii="Times New Roman" w:hAnsi="Times New Roman"/>
          <w:color w:val="000000"/>
          <w:sz w:val="22"/>
          <w:szCs w:val="22"/>
        </w:rPr>
        <w:t xml:space="preserve">We are fully aware that, </w:t>
      </w:r>
      <w:r w:rsidR="000E3942">
        <w:rPr>
          <w:rFonts w:ascii="Times New Roman" w:hAnsi="Times New Roman"/>
          <w:color w:val="000000"/>
          <w:sz w:val="22"/>
          <w:szCs w:val="22"/>
        </w:rPr>
        <w:t>for</w:t>
      </w:r>
      <w:r w:rsidRPr="00EB4554">
        <w:rPr>
          <w:rFonts w:ascii="Times New Roman" w:hAnsi="Times New Roman"/>
          <w:color w:val="000000"/>
          <w:sz w:val="22"/>
          <w:szCs w:val="22"/>
        </w:rPr>
        <w:t xml:space="preserve"> </w:t>
      </w:r>
      <w:r w:rsidR="006F0301">
        <w:rPr>
          <w:rFonts w:ascii="Times New Roman" w:hAnsi="Times New Roman"/>
          <w:color w:val="000000"/>
          <w:sz w:val="22"/>
          <w:szCs w:val="22"/>
        </w:rPr>
        <w:t xml:space="preserve">a </w:t>
      </w:r>
      <w:r w:rsidRPr="00EB4554">
        <w:rPr>
          <w:rFonts w:ascii="Times New Roman" w:hAnsi="Times New Roman"/>
          <w:color w:val="000000"/>
          <w:sz w:val="22"/>
          <w:szCs w:val="22"/>
        </w:rPr>
        <w:t xml:space="preserve">consortium, the composition of the consortium cannot be </w:t>
      </w:r>
      <w:r w:rsidR="000E3942">
        <w:rPr>
          <w:rFonts w:ascii="Times New Roman" w:hAnsi="Times New Roman"/>
          <w:color w:val="000000"/>
          <w:sz w:val="22"/>
          <w:szCs w:val="22"/>
        </w:rPr>
        <w:t>changed</w:t>
      </w:r>
      <w:r w:rsidRPr="00EB4554">
        <w:rPr>
          <w:rFonts w:ascii="Times New Roman" w:hAnsi="Times New Roman"/>
          <w:color w:val="000000"/>
          <w:sz w:val="22"/>
          <w:szCs w:val="22"/>
        </w:rPr>
        <w:t xml:space="preserve"> in the course of the tender procedure</w:t>
      </w:r>
      <w:r w:rsidR="00F31A3E" w:rsidRPr="00EB4554">
        <w:rPr>
          <w:rFonts w:ascii="Times New Roman" w:hAnsi="Times New Roman"/>
          <w:color w:val="000000"/>
          <w:sz w:val="22"/>
          <w:szCs w:val="22"/>
        </w:rPr>
        <w:t xml:space="preserve">, unless the </w:t>
      </w:r>
      <w:r w:rsidR="00CB62A6">
        <w:rPr>
          <w:rFonts w:ascii="Times New Roman" w:hAnsi="Times New Roman"/>
          <w:color w:val="000000"/>
          <w:sz w:val="22"/>
          <w:szCs w:val="22"/>
        </w:rPr>
        <w:t>Contracting Authority</w:t>
      </w:r>
      <w:r w:rsidR="00F31A3E" w:rsidRPr="00EB4554">
        <w:rPr>
          <w:rFonts w:ascii="Times New Roman" w:hAnsi="Times New Roman"/>
          <w:color w:val="000000"/>
          <w:sz w:val="22"/>
          <w:szCs w:val="22"/>
        </w:rPr>
        <w:t xml:space="preserve"> has given its prior approval in writing</w:t>
      </w:r>
      <w:r w:rsidRPr="00EB4554">
        <w:rPr>
          <w:rFonts w:ascii="Times New Roman" w:hAnsi="Times New Roman"/>
          <w:color w:val="000000"/>
          <w:sz w:val="22"/>
          <w:szCs w:val="22"/>
        </w:rPr>
        <w:t>.</w:t>
      </w:r>
      <w:r w:rsidR="00DF4EE9" w:rsidRPr="00EB4554">
        <w:rPr>
          <w:rFonts w:ascii="Times New Roman" w:hAnsi="Times New Roman"/>
          <w:color w:val="000000"/>
          <w:sz w:val="22"/>
          <w:szCs w:val="22"/>
        </w:rPr>
        <w:t xml:space="preserve"> </w:t>
      </w:r>
      <w:r w:rsidRPr="00EB4554">
        <w:rPr>
          <w:rFonts w:ascii="Times New Roman" w:hAnsi="Times New Roman"/>
          <w:color w:val="000000"/>
          <w:sz w:val="22"/>
          <w:szCs w:val="22"/>
        </w:rPr>
        <w:t xml:space="preserve">We are also aware that the consortium members have joint and several liability towards the </w:t>
      </w:r>
      <w:r w:rsidR="00CB62A6">
        <w:rPr>
          <w:rFonts w:ascii="Times New Roman" w:hAnsi="Times New Roman"/>
          <w:color w:val="000000"/>
          <w:sz w:val="22"/>
          <w:szCs w:val="22"/>
        </w:rPr>
        <w:t>Contracting Authority</w:t>
      </w:r>
      <w:r w:rsidRPr="00EB4554">
        <w:rPr>
          <w:rFonts w:ascii="Times New Roman" w:hAnsi="Times New Roman"/>
          <w:color w:val="000000"/>
          <w:sz w:val="22"/>
          <w:szCs w:val="22"/>
        </w:rPr>
        <w:t xml:space="preserve"> concerning participation in the above tender procedure and any contract awarded to us as a result of it.</w:t>
      </w:r>
    </w:p>
    <w:p w14:paraId="36F796D3" w14:textId="77777777" w:rsidR="00A72123" w:rsidRPr="00EB4554" w:rsidRDefault="00A72123">
      <w:pPr>
        <w:jc w:val="both"/>
        <w:rPr>
          <w:rFonts w:ascii="Times New Roman" w:hAnsi="Times New Roman"/>
          <w:color w:val="000000"/>
          <w:sz w:val="22"/>
          <w:szCs w:val="22"/>
        </w:rPr>
      </w:pPr>
      <w:r w:rsidRPr="00CE7F5C">
        <w:rPr>
          <w:rFonts w:ascii="Times New Roman" w:hAnsi="Times New Roman"/>
          <w:color w:val="000000"/>
          <w:sz w:val="22"/>
          <w:szCs w:val="22"/>
        </w:rPr>
        <w:t>W</w:t>
      </w:r>
      <w:r>
        <w:rPr>
          <w:rFonts w:ascii="Times New Roman" w:hAnsi="Times New Roman"/>
          <w:color w:val="000000"/>
          <w:sz w:val="22"/>
          <w:szCs w:val="22"/>
        </w:rPr>
        <w:t xml:space="preserve">e understand that </w:t>
      </w:r>
      <w:r w:rsidRPr="0033318B">
        <w:rPr>
          <w:rFonts w:ascii="Times New Roman" w:hAnsi="Times New Roman"/>
          <w:color w:val="000000"/>
          <w:sz w:val="22"/>
          <w:szCs w:val="22"/>
        </w:rPr>
        <w:t xml:space="preserve">entities upon whose capacity </w:t>
      </w:r>
      <w:r>
        <w:rPr>
          <w:rFonts w:ascii="Times New Roman" w:hAnsi="Times New Roman"/>
          <w:color w:val="000000"/>
          <w:sz w:val="22"/>
          <w:szCs w:val="22"/>
        </w:rPr>
        <w:t>we</w:t>
      </w:r>
      <w:r w:rsidRPr="0033318B">
        <w:rPr>
          <w:rFonts w:ascii="Times New Roman" w:hAnsi="Times New Roman"/>
          <w:color w:val="000000"/>
          <w:sz w:val="22"/>
          <w:szCs w:val="22"/>
        </w:rPr>
        <w:t xml:space="preserve"> rel</w:t>
      </w:r>
      <w:r>
        <w:rPr>
          <w:rFonts w:ascii="Times New Roman" w:hAnsi="Times New Roman"/>
          <w:color w:val="000000"/>
          <w:sz w:val="22"/>
          <w:szCs w:val="22"/>
        </w:rPr>
        <w:t>y</w:t>
      </w:r>
      <w:r w:rsidRPr="00A72123">
        <w:rPr>
          <w:rFonts w:ascii="Times New Roman" w:hAnsi="Times New Roman"/>
          <w:color w:val="000000"/>
          <w:sz w:val="22"/>
          <w:szCs w:val="22"/>
        </w:rPr>
        <w:t xml:space="preserve"> </w:t>
      </w:r>
      <w:r>
        <w:rPr>
          <w:rFonts w:ascii="Times New Roman" w:hAnsi="Times New Roman"/>
          <w:color w:val="000000"/>
          <w:sz w:val="22"/>
          <w:szCs w:val="22"/>
        </w:rPr>
        <w:t>w</w:t>
      </w:r>
      <w:r w:rsidRPr="00CE7F5C">
        <w:rPr>
          <w:rFonts w:ascii="Times New Roman" w:hAnsi="Times New Roman"/>
          <w:color w:val="000000"/>
          <w:sz w:val="22"/>
          <w:szCs w:val="22"/>
        </w:rPr>
        <w:t>ith regard to economic and financial criteria, become jointly and severally liable for the performance of the contract.</w:t>
      </w:r>
    </w:p>
    <w:p w14:paraId="5361F97D" w14:textId="77777777" w:rsidR="008B192F" w:rsidRPr="00EB4554" w:rsidRDefault="008B192F" w:rsidP="00E95467">
      <w:pPr>
        <w:jc w:val="both"/>
        <w:outlineLvl w:val="0"/>
        <w:rPr>
          <w:rFonts w:ascii="Times New Roman" w:hAnsi="Times New Roman"/>
          <w:color w:val="000000"/>
          <w:sz w:val="22"/>
          <w:szCs w:val="22"/>
        </w:rPr>
      </w:pPr>
      <w:r w:rsidRPr="00EB4554">
        <w:rPr>
          <w:rFonts w:ascii="Times New Roman" w:hAnsi="Times New Roman"/>
          <w:color w:val="000000"/>
          <w:sz w:val="22"/>
          <w:szCs w:val="22"/>
        </w:rPr>
        <w:t xml:space="preserve">Signed on behalf of the </w:t>
      </w:r>
      <w:r w:rsidR="008E3149">
        <w:rPr>
          <w:rFonts w:ascii="Times New Roman" w:hAnsi="Times New Roman"/>
          <w:color w:val="000000"/>
          <w:sz w:val="22"/>
          <w:szCs w:val="22"/>
        </w:rPr>
        <w:t>c</w:t>
      </w:r>
      <w:r w:rsidRPr="00EB4554">
        <w:rPr>
          <w:rFonts w:ascii="Times New Roman" w:hAnsi="Times New Roman"/>
          <w:color w:val="000000"/>
          <w:sz w:val="22"/>
          <w:szCs w:val="22"/>
        </w:rPr>
        <w:t>andidate</w:t>
      </w:r>
    </w:p>
    <w:tbl>
      <w:tblPr>
        <w:tblW w:w="0" w:type="auto"/>
        <w:tblInd w:w="150" w:type="dxa"/>
        <w:tblLayout w:type="fixed"/>
        <w:tblCellMar>
          <w:left w:w="0" w:type="dxa"/>
          <w:right w:w="0" w:type="dxa"/>
        </w:tblCellMar>
        <w:tblLook w:val="0000" w:firstRow="0" w:lastRow="0" w:firstColumn="0" w:lastColumn="0" w:noHBand="0" w:noVBand="0"/>
      </w:tblPr>
      <w:tblGrid>
        <w:gridCol w:w="1842"/>
        <w:gridCol w:w="4387"/>
      </w:tblGrid>
      <w:tr w:rsidR="008B192F" w:rsidRPr="00EB4554" w14:paraId="15700440" w14:textId="77777777" w:rsidTr="006353E1">
        <w:trPr>
          <w:cantSplit/>
        </w:trPr>
        <w:tc>
          <w:tcPr>
            <w:tcW w:w="1842" w:type="dxa"/>
            <w:tcBorders>
              <w:top w:val="single" w:sz="6" w:space="0" w:color="000000"/>
              <w:left w:val="single" w:sz="6" w:space="0" w:color="000000"/>
              <w:bottom w:val="single" w:sz="6" w:space="0" w:color="000000"/>
              <w:right w:val="single" w:sz="6" w:space="0" w:color="000000"/>
            </w:tcBorders>
          </w:tcPr>
          <w:p w14:paraId="70AD0C45" w14:textId="77777777" w:rsidR="008B192F" w:rsidRPr="00EB4554" w:rsidRDefault="008B192F" w:rsidP="00F305AA">
            <w:pPr>
              <w:spacing w:before="120" w:after="120"/>
              <w:rPr>
                <w:rFonts w:ascii="Times New Roman" w:hAnsi="Times New Roman"/>
                <w:b/>
                <w:color w:val="000000"/>
                <w:sz w:val="22"/>
                <w:szCs w:val="22"/>
              </w:rPr>
            </w:pPr>
            <w:r w:rsidRPr="00EB4554">
              <w:rPr>
                <w:rFonts w:ascii="Times New Roman" w:hAnsi="Times New Roman"/>
                <w:b/>
                <w:color w:val="000000"/>
                <w:sz w:val="22"/>
                <w:szCs w:val="22"/>
              </w:rPr>
              <w:t>Name</w:t>
            </w:r>
          </w:p>
        </w:tc>
        <w:tc>
          <w:tcPr>
            <w:tcW w:w="4387" w:type="dxa"/>
            <w:tcBorders>
              <w:top w:val="single" w:sz="6" w:space="0" w:color="000000"/>
              <w:left w:val="single" w:sz="6" w:space="0" w:color="000000"/>
              <w:bottom w:val="single" w:sz="6" w:space="0" w:color="000000"/>
              <w:right w:val="single" w:sz="6" w:space="0" w:color="000000"/>
            </w:tcBorders>
          </w:tcPr>
          <w:p w14:paraId="39BCA76E" w14:textId="77777777" w:rsidR="008B192F" w:rsidRPr="00EB4554" w:rsidRDefault="008B192F" w:rsidP="00F305AA">
            <w:pPr>
              <w:spacing w:before="120" w:after="120"/>
              <w:rPr>
                <w:rFonts w:ascii="Times New Roman" w:hAnsi="Times New Roman"/>
                <w:b/>
                <w:color w:val="000000"/>
                <w:sz w:val="22"/>
                <w:szCs w:val="22"/>
              </w:rPr>
            </w:pPr>
          </w:p>
        </w:tc>
      </w:tr>
      <w:tr w:rsidR="008B192F" w:rsidRPr="00EB4554" w14:paraId="1EAAD0EF" w14:textId="77777777" w:rsidTr="006353E1">
        <w:trPr>
          <w:cantSplit/>
        </w:trPr>
        <w:tc>
          <w:tcPr>
            <w:tcW w:w="1842" w:type="dxa"/>
            <w:tcBorders>
              <w:top w:val="single" w:sz="6" w:space="0" w:color="000000"/>
              <w:left w:val="single" w:sz="6" w:space="0" w:color="000000"/>
              <w:bottom w:val="single" w:sz="6" w:space="0" w:color="000000"/>
              <w:right w:val="single" w:sz="6" w:space="0" w:color="000000"/>
            </w:tcBorders>
          </w:tcPr>
          <w:p w14:paraId="055FC433" w14:textId="77777777" w:rsidR="008B192F" w:rsidRPr="00EB4554" w:rsidRDefault="008B192F" w:rsidP="00F305AA">
            <w:pPr>
              <w:spacing w:before="120" w:after="120"/>
              <w:rPr>
                <w:rFonts w:ascii="Times New Roman" w:hAnsi="Times New Roman"/>
                <w:b/>
                <w:color w:val="000000"/>
                <w:sz w:val="22"/>
                <w:szCs w:val="22"/>
              </w:rPr>
            </w:pPr>
            <w:r w:rsidRPr="00EB4554">
              <w:rPr>
                <w:rFonts w:ascii="Times New Roman" w:hAnsi="Times New Roman"/>
                <w:b/>
                <w:color w:val="000000"/>
                <w:sz w:val="22"/>
                <w:szCs w:val="22"/>
              </w:rPr>
              <w:t>Signature</w:t>
            </w:r>
          </w:p>
        </w:tc>
        <w:tc>
          <w:tcPr>
            <w:tcW w:w="4387" w:type="dxa"/>
            <w:tcBorders>
              <w:top w:val="single" w:sz="6" w:space="0" w:color="000000"/>
              <w:left w:val="single" w:sz="6" w:space="0" w:color="000000"/>
              <w:bottom w:val="single" w:sz="6" w:space="0" w:color="000000"/>
              <w:right w:val="single" w:sz="6" w:space="0" w:color="000000"/>
            </w:tcBorders>
          </w:tcPr>
          <w:p w14:paraId="45F68DCD" w14:textId="77777777" w:rsidR="008B192F" w:rsidRPr="00EB4554" w:rsidRDefault="008B192F" w:rsidP="00F305AA">
            <w:pPr>
              <w:spacing w:before="120" w:after="120"/>
              <w:rPr>
                <w:rFonts w:ascii="Times New Roman" w:hAnsi="Times New Roman"/>
                <w:b/>
                <w:color w:val="000000"/>
                <w:sz w:val="22"/>
                <w:szCs w:val="22"/>
              </w:rPr>
            </w:pPr>
          </w:p>
        </w:tc>
      </w:tr>
      <w:tr w:rsidR="008B192F" w:rsidRPr="00EB4554" w14:paraId="28A5335F" w14:textId="77777777" w:rsidTr="006353E1">
        <w:trPr>
          <w:cantSplit/>
        </w:trPr>
        <w:tc>
          <w:tcPr>
            <w:tcW w:w="1842" w:type="dxa"/>
            <w:tcBorders>
              <w:top w:val="single" w:sz="6" w:space="0" w:color="000000"/>
              <w:left w:val="single" w:sz="6" w:space="0" w:color="000000"/>
              <w:bottom w:val="single" w:sz="6" w:space="0" w:color="000000"/>
              <w:right w:val="single" w:sz="6" w:space="0" w:color="000000"/>
            </w:tcBorders>
          </w:tcPr>
          <w:p w14:paraId="1A1E240A" w14:textId="77777777" w:rsidR="008B192F" w:rsidRPr="00EB4554" w:rsidRDefault="008B192F" w:rsidP="00F305AA">
            <w:pPr>
              <w:spacing w:before="120" w:after="120"/>
              <w:rPr>
                <w:rFonts w:ascii="Times New Roman" w:hAnsi="Times New Roman"/>
                <w:b/>
                <w:color w:val="000000"/>
                <w:sz w:val="22"/>
                <w:szCs w:val="22"/>
              </w:rPr>
            </w:pPr>
            <w:r w:rsidRPr="00EB4554">
              <w:rPr>
                <w:rFonts w:ascii="Times New Roman" w:hAnsi="Times New Roman"/>
                <w:b/>
                <w:color w:val="000000"/>
                <w:sz w:val="22"/>
                <w:szCs w:val="22"/>
              </w:rPr>
              <w:t>Date</w:t>
            </w:r>
          </w:p>
        </w:tc>
        <w:tc>
          <w:tcPr>
            <w:tcW w:w="4387" w:type="dxa"/>
            <w:tcBorders>
              <w:top w:val="single" w:sz="6" w:space="0" w:color="000000"/>
              <w:left w:val="single" w:sz="6" w:space="0" w:color="000000"/>
              <w:bottom w:val="single" w:sz="6" w:space="0" w:color="000000"/>
              <w:right w:val="single" w:sz="6" w:space="0" w:color="000000"/>
            </w:tcBorders>
          </w:tcPr>
          <w:p w14:paraId="1159447D" w14:textId="77777777" w:rsidR="008B192F" w:rsidRPr="00EB4554" w:rsidRDefault="008B192F" w:rsidP="00F305AA">
            <w:pPr>
              <w:spacing w:before="120" w:after="120"/>
              <w:rPr>
                <w:rFonts w:ascii="Times New Roman" w:hAnsi="Times New Roman"/>
                <w:b/>
                <w:color w:val="000000"/>
                <w:sz w:val="22"/>
                <w:szCs w:val="22"/>
              </w:rPr>
            </w:pPr>
          </w:p>
        </w:tc>
      </w:tr>
    </w:tbl>
    <w:p w14:paraId="64B093AF" w14:textId="77777777" w:rsidR="008B192F" w:rsidRPr="00EB4554" w:rsidRDefault="008B192F" w:rsidP="00910296">
      <w:pPr>
        <w:widowControl w:val="0"/>
        <w:spacing w:after="120"/>
        <w:jc w:val="both"/>
        <w:rPr>
          <w:rFonts w:ascii="Times New Roman" w:hAnsi="Times New Roman"/>
          <w:sz w:val="22"/>
          <w:szCs w:val="22"/>
        </w:rPr>
      </w:pPr>
    </w:p>
    <w:p w14:paraId="6115B8B5" w14:textId="77777777" w:rsidR="008B192F" w:rsidRPr="00EB4554" w:rsidRDefault="008B192F" w:rsidP="002E4284">
      <w:pPr>
        <w:framePr w:w="9917" w:wrap="auto" w:hAnchor="text"/>
        <w:widowControl w:val="0"/>
        <w:spacing w:after="120"/>
        <w:jc w:val="both"/>
        <w:rPr>
          <w:rFonts w:ascii="Times New Roman" w:hAnsi="Times New Roman"/>
          <w:sz w:val="22"/>
          <w:szCs w:val="22"/>
        </w:rPr>
        <w:sectPr w:rsidR="008B192F" w:rsidRPr="00EB4554" w:rsidSect="002E4284">
          <w:footerReference w:type="default" r:id="rId18"/>
          <w:footerReference w:type="first" r:id="rId19"/>
          <w:endnotePr>
            <w:numFmt w:val="decimal"/>
          </w:endnotePr>
          <w:pgSz w:w="16840" w:h="11907" w:orient="landscape" w:code="9"/>
          <w:pgMar w:top="1134" w:right="1134" w:bottom="1134" w:left="1134" w:header="567" w:footer="567" w:gutter="0"/>
          <w:cols w:space="720"/>
          <w:titlePg/>
        </w:sectPr>
      </w:pPr>
    </w:p>
    <w:p w14:paraId="195BDE2F" w14:textId="77777777" w:rsidR="008B192F" w:rsidRPr="00EB4554" w:rsidRDefault="008B192F" w:rsidP="00F305AA">
      <w:pPr>
        <w:pStyle w:val="BodyText"/>
        <w:keepNext w:val="0"/>
        <w:rPr>
          <w:rFonts w:ascii="Times New Roman" w:hAnsi="Times New Roman"/>
          <w:sz w:val="22"/>
          <w:szCs w:val="22"/>
        </w:rPr>
      </w:pPr>
      <w:r w:rsidRPr="00EB4554">
        <w:rPr>
          <w:rFonts w:ascii="Times New Roman" w:hAnsi="Times New Roman"/>
          <w:sz w:val="22"/>
          <w:szCs w:val="22"/>
        </w:rPr>
        <w:lastRenderedPageBreak/>
        <w:t xml:space="preserve">FORMAT </w:t>
      </w:r>
      <w:r w:rsidR="00F522B4">
        <w:rPr>
          <w:rFonts w:ascii="Times New Roman" w:hAnsi="Times New Roman"/>
          <w:sz w:val="22"/>
          <w:szCs w:val="22"/>
        </w:rPr>
        <w:t>F</w:t>
      </w:r>
      <w:r w:rsidRPr="00EB4554">
        <w:rPr>
          <w:rFonts w:ascii="Times New Roman" w:hAnsi="Times New Roman"/>
          <w:sz w:val="22"/>
          <w:szCs w:val="22"/>
        </w:rPr>
        <w:t>O</w:t>
      </w:r>
      <w:r w:rsidR="00F522B4">
        <w:rPr>
          <w:rFonts w:ascii="Times New Roman" w:hAnsi="Times New Roman"/>
          <w:sz w:val="22"/>
          <w:szCs w:val="22"/>
        </w:rPr>
        <w:t>R</w:t>
      </w:r>
      <w:r w:rsidRPr="00EB4554">
        <w:rPr>
          <w:rFonts w:ascii="Times New Roman" w:hAnsi="Times New Roman"/>
          <w:sz w:val="22"/>
          <w:szCs w:val="22"/>
        </w:rPr>
        <w:t xml:space="preserve"> THE DECLARATION REFERRED TO IN POINT 7</w:t>
      </w:r>
      <w:r w:rsidRPr="00EB4554">
        <w:rPr>
          <w:rFonts w:ascii="Times New Roman" w:hAnsi="Times New Roman"/>
          <w:sz w:val="22"/>
          <w:szCs w:val="22"/>
        </w:rPr>
        <w:br/>
        <w:t>OF THE APPLICATION FORM</w:t>
      </w:r>
      <w:r w:rsidRPr="00EB4554">
        <w:rPr>
          <w:rFonts w:ascii="Times New Roman" w:hAnsi="Times New Roman"/>
          <w:sz w:val="22"/>
          <w:szCs w:val="22"/>
        </w:rPr>
        <w:br/>
      </w:r>
      <w:proofErr w:type="gramStart"/>
      <w:r w:rsidRPr="00EB4554">
        <w:rPr>
          <w:rFonts w:ascii="Times New Roman" w:hAnsi="Times New Roman"/>
          <w:sz w:val="22"/>
          <w:szCs w:val="22"/>
        </w:rPr>
        <w:t>To</w:t>
      </w:r>
      <w:proofErr w:type="gramEnd"/>
      <w:r w:rsidRPr="00EB4554">
        <w:rPr>
          <w:rFonts w:ascii="Times New Roman" w:hAnsi="Times New Roman"/>
          <w:sz w:val="22"/>
          <w:szCs w:val="22"/>
        </w:rPr>
        <w:t xml:space="preserve"> be submitted on the headed notepaper of the legal entity concerned</w:t>
      </w:r>
    </w:p>
    <w:p w14:paraId="74677029" w14:textId="77777777" w:rsidR="00EF7AD1" w:rsidRPr="00EF7AD1" w:rsidRDefault="00EF7AD1" w:rsidP="00EF7AD1">
      <w:pPr>
        <w:widowControl w:val="0"/>
        <w:spacing w:after="120"/>
        <w:jc w:val="both"/>
        <w:rPr>
          <w:rFonts w:ascii="Times New Roman" w:hAnsi="Times New Roman"/>
          <w:sz w:val="22"/>
          <w:szCs w:val="22"/>
        </w:rPr>
      </w:pPr>
      <w:r w:rsidRPr="00EF7AD1">
        <w:rPr>
          <w:rFonts w:ascii="Times New Roman" w:hAnsi="Times New Roman"/>
          <w:sz w:val="22"/>
          <w:szCs w:val="22"/>
        </w:rPr>
        <w:t>&lt;</w:t>
      </w:r>
      <w:r w:rsidRPr="00EF7AD1">
        <w:rPr>
          <w:rFonts w:ascii="Times New Roman" w:hAnsi="Times New Roman"/>
          <w:sz w:val="22"/>
          <w:szCs w:val="22"/>
          <w:shd w:val="clear" w:color="auto" w:fill="D9D9D9"/>
        </w:rPr>
        <w:t>Date</w:t>
      </w:r>
      <w:r w:rsidRPr="00EF7AD1">
        <w:rPr>
          <w:rFonts w:ascii="Times New Roman" w:hAnsi="Times New Roman"/>
          <w:sz w:val="22"/>
          <w:szCs w:val="22"/>
        </w:rPr>
        <w:t>&gt;</w:t>
      </w:r>
    </w:p>
    <w:p w14:paraId="3F46D2D9" w14:textId="63C64895" w:rsidR="00EF7AD1" w:rsidRPr="00EF7AD1" w:rsidRDefault="00EF7AD1" w:rsidP="00EF7AD1">
      <w:pPr>
        <w:widowControl w:val="0"/>
        <w:spacing w:after="120"/>
        <w:rPr>
          <w:rFonts w:ascii="Times New Roman" w:hAnsi="Times New Roman"/>
          <w:sz w:val="22"/>
          <w:szCs w:val="22"/>
        </w:rPr>
      </w:pPr>
      <w:r w:rsidRPr="00EF7AD1">
        <w:rPr>
          <w:rFonts w:ascii="Times New Roman" w:hAnsi="Times New Roman"/>
          <w:sz w:val="22"/>
          <w:szCs w:val="22"/>
        </w:rPr>
        <w:t>&lt;</w:t>
      </w:r>
      <w:r w:rsidRPr="00EF7AD1">
        <w:rPr>
          <w:rFonts w:ascii="Times New Roman" w:hAnsi="Times New Roman"/>
          <w:sz w:val="22"/>
          <w:szCs w:val="22"/>
          <w:shd w:val="clear" w:color="auto" w:fill="D9D9D9"/>
        </w:rPr>
        <w:t xml:space="preserve">Name and address of the </w:t>
      </w:r>
      <w:r w:rsidR="00CB62A6">
        <w:rPr>
          <w:rFonts w:ascii="Times New Roman" w:hAnsi="Times New Roman"/>
          <w:sz w:val="22"/>
          <w:szCs w:val="22"/>
          <w:shd w:val="clear" w:color="auto" w:fill="D9D9D9"/>
        </w:rPr>
        <w:t>Contracting Authority</w:t>
      </w:r>
      <w:r w:rsidRPr="00EF7AD1">
        <w:rPr>
          <w:rFonts w:ascii="Times New Roman" w:hAnsi="Times New Roman"/>
          <w:sz w:val="22"/>
          <w:szCs w:val="22"/>
        </w:rPr>
        <w:t xml:space="preserve"> — see the </w:t>
      </w:r>
      <w:r w:rsidR="00CB62A6">
        <w:rPr>
          <w:rFonts w:ascii="Times New Roman" w:hAnsi="Times New Roman"/>
          <w:sz w:val="22"/>
          <w:szCs w:val="22"/>
        </w:rPr>
        <w:t>C</w:t>
      </w:r>
      <w:r w:rsidRPr="00EF7AD1">
        <w:rPr>
          <w:rFonts w:ascii="Times New Roman" w:hAnsi="Times New Roman"/>
          <w:sz w:val="22"/>
          <w:szCs w:val="22"/>
        </w:rPr>
        <w:t>ontract notice &gt;</w:t>
      </w:r>
    </w:p>
    <w:p w14:paraId="1B13B5B6" w14:textId="77777777" w:rsidR="00EF7AD1" w:rsidRPr="00EF7AD1" w:rsidRDefault="00EF7AD1" w:rsidP="00EF7AD1">
      <w:pPr>
        <w:widowControl w:val="0"/>
        <w:spacing w:after="120"/>
        <w:outlineLvl w:val="0"/>
        <w:rPr>
          <w:rFonts w:ascii="Times New Roman" w:hAnsi="Times New Roman"/>
          <w:sz w:val="22"/>
          <w:szCs w:val="22"/>
        </w:rPr>
      </w:pPr>
      <w:r w:rsidRPr="00EF7AD1">
        <w:rPr>
          <w:rFonts w:ascii="Times New Roman" w:hAnsi="Times New Roman"/>
          <w:b/>
          <w:sz w:val="22"/>
          <w:szCs w:val="22"/>
        </w:rPr>
        <w:t xml:space="preserve">Your ref: &lt; </w:t>
      </w:r>
      <w:r w:rsidRPr="00EF7AD1">
        <w:rPr>
          <w:rFonts w:ascii="Times New Roman" w:hAnsi="Times New Roman"/>
          <w:b/>
          <w:sz w:val="22"/>
          <w:szCs w:val="22"/>
          <w:shd w:val="clear" w:color="auto" w:fill="D9D9D9"/>
        </w:rPr>
        <w:t>Publication reference</w:t>
      </w:r>
      <w:r w:rsidRPr="00EF7AD1">
        <w:rPr>
          <w:rFonts w:ascii="Times New Roman" w:hAnsi="Times New Roman"/>
          <w:b/>
          <w:sz w:val="22"/>
          <w:szCs w:val="22"/>
        </w:rPr>
        <w:t xml:space="preserve"> &gt;</w:t>
      </w:r>
    </w:p>
    <w:p w14:paraId="5E2EC9A7" w14:textId="77777777" w:rsidR="00EF7AD1" w:rsidRPr="00EF7AD1" w:rsidRDefault="00EF7AD1" w:rsidP="00EF7AD1">
      <w:pPr>
        <w:widowControl w:val="0"/>
        <w:spacing w:after="120"/>
        <w:outlineLvl w:val="0"/>
        <w:rPr>
          <w:rFonts w:ascii="Times New Roman" w:hAnsi="Times New Roman"/>
          <w:sz w:val="22"/>
          <w:szCs w:val="22"/>
        </w:rPr>
      </w:pPr>
      <w:r w:rsidRPr="00EF7AD1">
        <w:rPr>
          <w:rFonts w:ascii="Times New Roman" w:hAnsi="Times New Roman"/>
          <w:sz w:val="22"/>
          <w:szCs w:val="22"/>
        </w:rPr>
        <w:t>Dear Sir/Madam</w:t>
      </w:r>
    </w:p>
    <w:p w14:paraId="43FAF0E5" w14:textId="21FF36F3" w:rsidR="00EF7AD1" w:rsidRPr="00EF7AD1" w:rsidRDefault="00EF7AD1" w:rsidP="00EF7AD1">
      <w:pPr>
        <w:widowControl w:val="0"/>
        <w:spacing w:after="120"/>
        <w:jc w:val="both"/>
        <w:rPr>
          <w:rFonts w:ascii="Times New Roman" w:hAnsi="Times New Roman"/>
          <w:sz w:val="22"/>
          <w:szCs w:val="22"/>
        </w:rPr>
      </w:pPr>
      <w:r w:rsidRPr="00EF7AD1">
        <w:rPr>
          <w:rFonts w:ascii="Times New Roman" w:hAnsi="Times New Roman"/>
          <w:sz w:val="22"/>
          <w:szCs w:val="22"/>
        </w:rPr>
        <w:t xml:space="preserve">In response to your </w:t>
      </w:r>
      <w:r w:rsidR="00CB62A6">
        <w:rPr>
          <w:rFonts w:ascii="Times New Roman" w:hAnsi="Times New Roman"/>
          <w:sz w:val="22"/>
          <w:szCs w:val="22"/>
        </w:rPr>
        <w:t>C</w:t>
      </w:r>
      <w:r w:rsidRPr="00EF7AD1">
        <w:rPr>
          <w:rFonts w:ascii="Times New Roman" w:hAnsi="Times New Roman"/>
          <w:sz w:val="22"/>
          <w:szCs w:val="22"/>
        </w:rPr>
        <w:t xml:space="preserve">ontract notice &lt; </w:t>
      </w:r>
      <w:r w:rsidRPr="00EF7AD1">
        <w:rPr>
          <w:rFonts w:ascii="Times New Roman" w:hAnsi="Times New Roman"/>
          <w:sz w:val="22"/>
          <w:szCs w:val="22"/>
          <w:shd w:val="clear" w:color="auto" w:fill="D9D9D9"/>
        </w:rPr>
        <w:t>Reference code</w:t>
      </w:r>
      <w:r w:rsidRPr="00EF7AD1">
        <w:rPr>
          <w:rFonts w:ascii="Times New Roman" w:hAnsi="Times New Roman"/>
          <w:b/>
          <w:sz w:val="22"/>
          <w:szCs w:val="22"/>
        </w:rPr>
        <w:t xml:space="preserve">: </w:t>
      </w:r>
      <w:r w:rsidRPr="00EF7AD1">
        <w:rPr>
          <w:rFonts w:ascii="Times New Roman" w:hAnsi="Times New Roman"/>
          <w:sz w:val="22"/>
          <w:szCs w:val="22"/>
        </w:rPr>
        <w:t xml:space="preserve">&gt;, we, &lt; </w:t>
      </w:r>
      <w:r w:rsidRPr="00EF7AD1">
        <w:rPr>
          <w:rFonts w:ascii="Times New Roman" w:hAnsi="Times New Roman"/>
          <w:sz w:val="22"/>
          <w:szCs w:val="22"/>
          <w:shd w:val="clear" w:color="auto" w:fill="D9D9D9"/>
        </w:rPr>
        <w:t>full name of the legal entity making this Declaration</w:t>
      </w:r>
      <w:r w:rsidRPr="00EF7AD1" w:rsidDel="00A824A5">
        <w:rPr>
          <w:rFonts w:ascii="Times New Roman" w:hAnsi="Times New Roman"/>
          <w:sz w:val="22"/>
          <w:szCs w:val="22"/>
        </w:rPr>
        <w:t xml:space="preserve"> </w:t>
      </w:r>
      <w:r w:rsidRPr="00EF7AD1">
        <w:rPr>
          <w:rFonts w:ascii="Times New Roman" w:hAnsi="Times New Roman"/>
          <w:sz w:val="22"/>
          <w:szCs w:val="22"/>
        </w:rPr>
        <w:t>&gt;, confirm that we intend to submit a tender for the contract for &lt;</w:t>
      </w:r>
      <w:r w:rsidRPr="00EF7AD1">
        <w:rPr>
          <w:rFonts w:ascii="Times New Roman" w:hAnsi="Times New Roman"/>
          <w:i/>
          <w:sz w:val="22"/>
          <w:szCs w:val="22"/>
          <w:shd w:val="clear" w:color="auto" w:fill="FFF2CC"/>
        </w:rPr>
        <w:t>please add if necessary</w:t>
      </w:r>
      <w:r w:rsidRPr="00EF7AD1">
        <w:rPr>
          <w:rFonts w:ascii="Times New Roman" w:hAnsi="Times New Roman"/>
          <w:i/>
          <w:sz w:val="22"/>
          <w:szCs w:val="22"/>
        </w:rPr>
        <w:t>:</w:t>
      </w:r>
      <w:r w:rsidRPr="00EF7AD1">
        <w:rPr>
          <w:rFonts w:ascii="Times New Roman" w:hAnsi="Times New Roman"/>
          <w:sz w:val="22"/>
          <w:szCs w:val="22"/>
        </w:rPr>
        <w:t xml:space="preserve"> Lot number &lt;</w:t>
      </w:r>
      <w:r w:rsidRPr="00EF7AD1">
        <w:rPr>
          <w:rFonts w:ascii="Times New Roman" w:hAnsi="Times New Roman"/>
          <w:sz w:val="22"/>
          <w:szCs w:val="22"/>
          <w:shd w:val="clear" w:color="auto" w:fill="D9D9D9"/>
        </w:rPr>
        <w:t>number</w:t>
      </w:r>
      <w:r w:rsidRPr="00EF7AD1">
        <w:rPr>
          <w:rFonts w:ascii="Times New Roman" w:hAnsi="Times New Roman"/>
          <w:sz w:val="22"/>
          <w:szCs w:val="22"/>
        </w:rPr>
        <w:t>&gt; of &gt; the above if we are invited to do so.</w:t>
      </w:r>
    </w:p>
    <w:p w14:paraId="0CF86A3F" w14:textId="77777777" w:rsidR="00EF7AD1" w:rsidRPr="00EF7AD1" w:rsidRDefault="00EF7AD1" w:rsidP="00EF7AD1">
      <w:pPr>
        <w:widowControl w:val="0"/>
        <w:spacing w:after="120"/>
        <w:rPr>
          <w:rFonts w:ascii="Times New Roman" w:hAnsi="Times New Roman"/>
          <w:sz w:val="22"/>
          <w:szCs w:val="22"/>
        </w:rPr>
      </w:pPr>
      <w:r w:rsidRPr="00EF7AD1">
        <w:rPr>
          <w:rFonts w:ascii="Times New Roman" w:hAnsi="Times New Roman"/>
          <w:sz w:val="22"/>
          <w:szCs w:val="22"/>
        </w:rPr>
        <w:t>We hereby declare that we:</w:t>
      </w:r>
    </w:p>
    <w:p w14:paraId="31109954" w14:textId="77777777" w:rsidR="00EF7AD1" w:rsidRPr="00EF7AD1" w:rsidRDefault="00EF7AD1" w:rsidP="00EF7AD1">
      <w:pPr>
        <w:widowControl w:val="0"/>
        <w:numPr>
          <w:ilvl w:val="0"/>
          <w:numId w:val="8"/>
        </w:numPr>
        <w:tabs>
          <w:tab w:val="left" w:pos="360"/>
        </w:tabs>
        <w:spacing w:after="120"/>
        <w:jc w:val="both"/>
        <w:rPr>
          <w:rFonts w:ascii="Times New Roman" w:hAnsi="Times New Roman"/>
          <w:sz w:val="22"/>
          <w:szCs w:val="22"/>
        </w:rPr>
      </w:pPr>
      <w:proofErr w:type="gramStart"/>
      <w:r w:rsidRPr="00EF7AD1">
        <w:rPr>
          <w:rFonts w:ascii="Times New Roman" w:hAnsi="Times New Roman"/>
          <w:sz w:val="22"/>
          <w:szCs w:val="22"/>
        </w:rPr>
        <w:t>are</w:t>
      </w:r>
      <w:proofErr w:type="gramEnd"/>
      <w:r w:rsidRPr="00EF7AD1">
        <w:rPr>
          <w:rFonts w:ascii="Times New Roman" w:hAnsi="Times New Roman"/>
          <w:sz w:val="22"/>
          <w:szCs w:val="22"/>
        </w:rPr>
        <w:t xml:space="preserve"> making this application &lt;</w:t>
      </w:r>
      <w:r w:rsidRPr="00EF7AD1">
        <w:rPr>
          <w:rFonts w:ascii="Times New Roman" w:hAnsi="Times New Roman"/>
          <w:i/>
          <w:sz w:val="22"/>
          <w:szCs w:val="22"/>
          <w:shd w:val="clear" w:color="auto" w:fill="FFFF99"/>
        </w:rPr>
        <w:t>please select as appropriate</w:t>
      </w:r>
      <w:r w:rsidRPr="00EF7AD1">
        <w:rPr>
          <w:rFonts w:ascii="Times New Roman" w:hAnsi="Times New Roman"/>
          <w:sz w:val="22"/>
          <w:szCs w:val="22"/>
        </w:rPr>
        <w:t>&gt; [</w:t>
      </w:r>
      <w:r w:rsidRPr="00EF7AD1">
        <w:rPr>
          <w:rFonts w:ascii="Times New Roman" w:hAnsi="Times New Roman"/>
          <w:sz w:val="22"/>
          <w:szCs w:val="22"/>
          <w:shd w:val="clear" w:color="auto" w:fill="FFFF99"/>
        </w:rPr>
        <w:t>Option 1</w:t>
      </w:r>
      <w:r w:rsidRPr="00EF7AD1">
        <w:rPr>
          <w:rFonts w:ascii="Times New Roman" w:hAnsi="Times New Roman"/>
          <w:sz w:val="22"/>
          <w:szCs w:val="22"/>
        </w:rPr>
        <w:t>] [on an individual basis] / [</w:t>
      </w:r>
      <w:r w:rsidRPr="00EF7AD1">
        <w:rPr>
          <w:rFonts w:ascii="Times New Roman" w:hAnsi="Times New Roman"/>
          <w:sz w:val="22"/>
          <w:szCs w:val="22"/>
          <w:shd w:val="clear" w:color="auto" w:fill="FFFF99"/>
        </w:rPr>
        <w:t>Option 2</w:t>
      </w:r>
      <w:r w:rsidRPr="00EF7AD1">
        <w:rPr>
          <w:rFonts w:ascii="Times New Roman" w:hAnsi="Times New Roman"/>
          <w:sz w:val="22"/>
          <w:szCs w:val="22"/>
        </w:rPr>
        <w:t>][as member of the consortium led by &lt; name of the leader / ourselves &gt;] for this contract. We confirm that we are not participating in any other application for the same contract, whatever the form of participation (as a member, leader in a consortium or as an individual candidate);</w:t>
      </w:r>
    </w:p>
    <w:p w14:paraId="64D6E5F5" w14:textId="77777777" w:rsidR="00EF7AD1" w:rsidRPr="00EF7AD1" w:rsidRDefault="00EF7AD1" w:rsidP="00EF7AD1">
      <w:pPr>
        <w:widowControl w:val="0"/>
        <w:numPr>
          <w:ilvl w:val="0"/>
          <w:numId w:val="8"/>
        </w:numPr>
        <w:tabs>
          <w:tab w:val="left" w:pos="360"/>
        </w:tabs>
        <w:spacing w:after="120"/>
        <w:jc w:val="both"/>
        <w:rPr>
          <w:rFonts w:ascii="Times New Roman" w:hAnsi="Times New Roman"/>
          <w:sz w:val="22"/>
          <w:szCs w:val="22"/>
        </w:rPr>
      </w:pPr>
      <w:proofErr w:type="gramStart"/>
      <w:r w:rsidRPr="00EF7AD1">
        <w:rPr>
          <w:rFonts w:ascii="Times New Roman" w:hAnsi="Times New Roman"/>
          <w:sz w:val="22"/>
          <w:szCs w:val="22"/>
        </w:rPr>
        <w:t>are</w:t>
      </w:r>
      <w:proofErr w:type="gramEnd"/>
      <w:r w:rsidRPr="00EF7AD1">
        <w:rPr>
          <w:rFonts w:ascii="Times New Roman" w:hAnsi="Times New Roman"/>
          <w:sz w:val="22"/>
          <w:szCs w:val="22"/>
        </w:rPr>
        <w:t xml:space="preserve"> not in any of the situations excluding us from participating in contracts which are stipulated under Article 57 of Council Directive 2014/24/EC.</w:t>
      </w:r>
    </w:p>
    <w:p w14:paraId="2340DBEC" w14:textId="014B9D1B" w:rsidR="00EF7AD1" w:rsidRPr="00EF7AD1" w:rsidRDefault="00EF7AD1" w:rsidP="00EF7AD1">
      <w:pPr>
        <w:widowControl w:val="0"/>
        <w:numPr>
          <w:ilvl w:val="0"/>
          <w:numId w:val="8"/>
        </w:numPr>
        <w:tabs>
          <w:tab w:val="left" w:pos="360"/>
        </w:tabs>
        <w:spacing w:after="120"/>
        <w:jc w:val="both"/>
        <w:rPr>
          <w:rFonts w:ascii="Times New Roman" w:hAnsi="Times New Roman"/>
          <w:sz w:val="22"/>
          <w:szCs w:val="22"/>
        </w:rPr>
      </w:pPr>
      <w:r w:rsidRPr="00EF7AD1">
        <w:rPr>
          <w:rFonts w:ascii="Times New Roman" w:hAnsi="Times New Roman"/>
          <w:sz w:val="22"/>
          <w:szCs w:val="22"/>
        </w:rPr>
        <w:t>&lt;</w:t>
      </w:r>
      <w:r w:rsidRPr="00EF7AD1">
        <w:rPr>
          <w:rFonts w:ascii="Times New Roman" w:hAnsi="Times New Roman"/>
          <w:i/>
          <w:sz w:val="22"/>
          <w:szCs w:val="22"/>
          <w:shd w:val="clear" w:color="auto" w:fill="FFFF99"/>
        </w:rPr>
        <w:t>please select as appropriate</w:t>
      </w:r>
      <w:r w:rsidRPr="00EF7AD1">
        <w:rPr>
          <w:rFonts w:ascii="Times New Roman" w:hAnsi="Times New Roman"/>
          <w:sz w:val="22"/>
          <w:szCs w:val="22"/>
        </w:rPr>
        <w:t>&gt; [</w:t>
      </w:r>
      <w:r w:rsidRPr="00EF7AD1">
        <w:rPr>
          <w:rFonts w:ascii="Times New Roman" w:hAnsi="Times New Roman"/>
          <w:sz w:val="22"/>
          <w:szCs w:val="22"/>
          <w:shd w:val="clear" w:color="auto" w:fill="FFFF99"/>
        </w:rPr>
        <w:t>Option 1</w:t>
      </w:r>
      <w:r w:rsidRPr="00EF7AD1">
        <w:rPr>
          <w:rFonts w:ascii="Times New Roman" w:hAnsi="Times New Roman"/>
          <w:sz w:val="22"/>
          <w:szCs w:val="22"/>
        </w:rPr>
        <w:t>] we have not been involved in the preparation of the project which is the subject of this tender procedure [</w:t>
      </w:r>
      <w:r w:rsidRPr="00EF7AD1">
        <w:rPr>
          <w:rFonts w:ascii="Times New Roman" w:hAnsi="Times New Roman"/>
          <w:sz w:val="22"/>
          <w:szCs w:val="22"/>
          <w:shd w:val="clear" w:color="auto" w:fill="FFFF99"/>
        </w:rPr>
        <w:t>Option 2</w:t>
      </w:r>
      <w:r w:rsidRPr="00EF7AD1">
        <w:rPr>
          <w:rFonts w:ascii="Times New Roman" w:hAnsi="Times New Roman"/>
          <w:sz w:val="22"/>
          <w:szCs w:val="22"/>
        </w:rPr>
        <w:t>] our involvement in previous stages of the project as &lt;</w:t>
      </w:r>
      <w:r w:rsidRPr="00EF7AD1">
        <w:rPr>
          <w:rFonts w:ascii="Times New Roman" w:hAnsi="Times New Roman"/>
          <w:i/>
          <w:sz w:val="22"/>
          <w:szCs w:val="22"/>
          <w:shd w:val="clear" w:color="auto" w:fill="FFFF99"/>
        </w:rPr>
        <w:t>please specify</w:t>
      </w:r>
      <w:r w:rsidRPr="00EF7AD1">
        <w:rPr>
          <w:rFonts w:ascii="Times New Roman" w:hAnsi="Times New Roman"/>
          <w:sz w:val="22"/>
          <w:szCs w:val="22"/>
        </w:rPr>
        <w:t xml:space="preserve">&gt; does not constitute unfair competition and we undertake to prove this should we be required to do so by the </w:t>
      </w:r>
      <w:r w:rsidR="00CB62A6">
        <w:rPr>
          <w:rFonts w:ascii="Times New Roman" w:hAnsi="Times New Roman"/>
          <w:sz w:val="22"/>
          <w:szCs w:val="22"/>
        </w:rPr>
        <w:t>Contracting Authority</w:t>
      </w:r>
      <w:r w:rsidRPr="00EF7AD1">
        <w:rPr>
          <w:rFonts w:ascii="Times New Roman" w:hAnsi="Times New Roman"/>
          <w:sz w:val="22"/>
          <w:szCs w:val="22"/>
        </w:rPr>
        <w:t>. Furthermore, we declare that we have no conflict of interests or any equivalent relation in that respect with other Candidates or other parties in the tender procedure at the time of the submission of this application;</w:t>
      </w:r>
    </w:p>
    <w:p w14:paraId="0A41A024" w14:textId="77777777" w:rsidR="00EF7AD1" w:rsidRPr="00EF7AD1" w:rsidRDefault="00EF7AD1" w:rsidP="00EF7AD1">
      <w:pPr>
        <w:widowControl w:val="0"/>
        <w:numPr>
          <w:ilvl w:val="0"/>
          <w:numId w:val="10"/>
        </w:numPr>
        <w:tabs>
          <w:tab w:val="left" w:pos="360"/>
        </w:tabs>
        <w:spacing w:after="120"/>
        <w:ind w:left="360" w:hanging="360"/>
        <w:jc w:val="both"/>
        <w:rPr>
          <w:rFonts w:ascii="Times New Roman" w:hAnsi="Times New Roman"/>
          <w:sz w:val="22"/>
          <w:szCs w:val="22"/>
        </w:rPr>
      </w:pPr>
      <w:r w:rsidRPr="00EF7AD1">
        <w:rPr>
          <w:rFonts w:ascii="Times New Roman" w:hAnsi="Times New Roman"/>
          <w:sz w:val="22"/>
          <w:szCs w:val="22"/>
        </w:rPr>
        <w:t>&lt;</w:t>
      </w:r>
      <w:r w:rsidRPr="00EF7AD1">
        <w:rPr>
          <w:rFonts w:ascii="Times New Roman" w:hAnsi="Times New Roman"/>
          <w:i/>
          <w:sz w:val="22"/>
          <w:szCs w:val="22"/>
          <w:shd w:val="clear" w:color="auto" w:fill="FFFF99"/>
        </w:rPr>
        <w:t>please select as appropriate</w:t>
      </w:r>
      <w:r w:rsidRPr="00EF7AD1">
        <w:rPr>
          <w:rFonts w:ascii="Times New Roman" w:hAnsi="Times New Roman"/>
          <w:sz w:val="22"/>
          <w:szCs w:val="22"/>
        </w:rPr>
        <w:t>&gt; [</w:t>
      </w:r>
      <w:r w:rsidRPr="00EF7AD1">
        <w:rPr>
          <w:rFonts w:ascii="Times New Roman" w:hAnsi="Times New Roman"/>
          <w:sz w:val="22"/>
          <w:szCs w:val="22"/>
          <w:shd w:val="clear" w:color="auto" w:fill="FFFF99"/>
        </w:rPr>
        <w:t>Option 1</w:t>
      </w:r>
      <w:r w:rsidRPr="00EF7AD1">
        <w:rPr>
          <w:rFonts w:ascii="Times New Roman" w:hAnsi="Times New Roman"/>
          <w:sz w:val="22"/>
          <w:szCs w:val="22"/>
        </w:rPr>
        <w:t>] [have attached a current list of the enterprises in the same group or network as ourselves ] / [</w:t>
      </w:r>
      <w:r w:rsidRPr="00EF7AD1">
        <w:rPr>
          <w:rFonts w:ascii="Times New Roman" w:hAnsi="Times New Roman"/>
          <w:sz w:val="22"/>
          <w:szCs w:val="22"/>
          <w:shd w:val="clear" w:color="auto" w:fill="FFFF99"/>
        </w:rPr>
        <w:t>Option 2</w:t>
      </w:r>
      <w:r w:rsidRPr="00EF7AD1">
        <w:rPr>
          <w:rFonts w:ascii="Times New Roman" w:hAnsi="Times New Roman"/>
          <w:sz w:val="22"/>
          <w:szCs w:val="22"/>
        </w:rPr>
        <w:t>] [ are not part of a group or network ] [</w:t>
      </w:r>
      <w:r w:rsidRPr="00EF7AD1">
        <w:rPr>
          <w:rFonts w:ascii="Times New Roman" w:hAnsi="Times New Roman"/>
          <w:i/>
          <w:sz w:val="22"/>
          <w:szCs w:val="22"/>
          <w:shd w:val="clear" w:color="auto" w:fill="FFFF99"/>
        </w:rPr>
        <w:t>please add for both Options</w:t>
      </w:r>
      <w:r w:rsidRPr="00EF7AD1">
        <w:rPr>
          <w:rFonts w:ascii="Times New Roman" w:hAnsi="Times New Roman"/>
          <w:sz w:val="22"/>
          <w:szCs w:val="22"/>
        </w:rPr>
        <w:t>]and have only included data in the application form concerning the resources and experience of &lt;</w:t>
      </w:r>
      <w:r w:rsidRPr="00EF7AD1">
        <w:rPr>
          <w:rFonts w:ascii="Times New Roman" w:hAnsi="Times New Roman"/>
          <w:i/>
          <w:sz w:val="22"/>
          <w:szCs w:val="22"/>
          <w:shd w:val="clear" w:color="auto" w:fill="FFFF99"/>
        </w:rPr>
        <w:t>please select as appropriate</w:t>
      </w:r>
      <w:r w:rsidRPr="00EF7AD1">
        <w:rPr>
          <w:rFonts w:ascii="Times New Roman" w:hAnsi="Times New Roman"/>
          <w:sz w:val="22"/>
          <w:szCs w:val="22"/>
        </w:rPr>
        <w:t>&gt; [our legal entity] / [our legal entity and the entities for which we attach a written undertaking];</w:t>
      </w:r>
    </w:p>
    <w:p w14:paraId="12A9296C" w14:textId="6763E377" w:rsidR="00EF7AD1" w:rsidRPr="00EF7AD1" w:rsidRDefault="00EF7AD1" w:rsidP="00EF7AD1">
      <w:pPr>
        <w:widowControl w:val="0"/>
        <w:numPr>
          <w:ilvl w:val="0"/>
          <w:numId w:val="10"/>
        </w:numPr>
        <w:tabs>
          <w:tab w:val="left" w:pos="360"/>
        </w:tabs>
        <w:spacing w:after="120"/>
        <w:ind w:left="360" w:hanging="360"/>
        <w:jc w:val="both"/>
        <w:rPr>
          <w:rFonts w:ascii="Times New Roman" w:hAnsi="Times New Roman"/>
          <w:sz w:val="22"/>
          <w:szCs w:val="22"/>
        </w:rPr>
      </w:pPr>
      <w:r w:rsidRPr="00EF7AD1">
        <w:rPr>
          <w:rFonts w:ascii="Times New Roman" w:hAnsi="Times New Roman"/>
          <w:sz w:val="22"/>
          <w:szCs w:val="22"/>
        </w:rPr>
        <w:t xml:space="preserve">will inform the </w:t>
      </w:r>
      <w:r w:rsidR="00CB62A6">
        <w:rPr>
          <w:rFonts w:ascii="Times New Roman" w:hAnsi="Times New Roman"/>
          <w:sz w:val="22"/>
          <w:szCs w:val="22"/>
        </w:rPr>
        <w:t>Contracting Authority</w:t>
      </w:r>
      <w:r w:rsidRPr="00EF7AD1">
        <w:rPr>
          <w:rFonts w:ascii="Times New Roman" w:hAnsi="Times New Roman"/>
          <w:sz w:val="22"/>
          <w:szCs w:val="22"/>
        </w:rPr>
        <w:t xml:space="preserve"> immediately if there is any change in the above circumstances at any stage during the implementation of the tasks; and</w:t>
      </w:r>
    </w:p>
    <w:p w14:paraId="7EA6CB61" w14:textId="77777777" w:rsidR="00EF7AD1" w:rsidRPr="00EF7AD1" w:rsidRDefault="00EF7AD1" w:rsidP="00EF7AD1">
      <w:pPr>
        <w:widowControl w:val="0"/>
        <w:numPr>
          <w:ilvl w:val="0"/>
          <w:numId w:val="10"/>
        </w:numPr>
        <w:tabs>
          <w:tab w:val="left" w:pos="360"/>
        </w:tabs>
        <w:spacing w:after="120"/>
        <w:ind w:left="360" w:hanging="360"/>
        <w:jc w:val="both"/>
        <w:rPr>
          <w:rFonts w:ascii="Times New Roman" w:hAnsi="Times New Roman"/>
          <w:sz w:val="22"/>
          <w:szCs w:val="22"/>
        </w:rPr>
      </w:pPr>
      <w:r w:rsidRPr="00EF7AD1">
        <w:rPr>
          <w:rFonts w:ascii="Times New Roman" w:hAnsi="Times New Roman"/>
          <w:sz w:val="22"/>
          <w:szCs w:val="22"/>
        </w:rPr>
        <w:t>fully recognise and accept that if we participate in spite of being in any of the situations stipulated under Article 57 of Council Directive 2014/24/EC</w:t>
      </w:r>
      <w:r w:rsidRPr="00EF7AD1" w:rsidDel="000D388B">
        <w:rPr>
          <w:rFonts w:ascii="Times New Roman" w:hAnsi="Times New Roman"/>
          <w:sz w:val="22"/>
          <w:szCs w:val="22"/>
        </w:rPr>
        <w:t xml:space="preserve"> </w:t>
      </w:r>
      <w:r w:rsidRPr="00EF7AD1">
        <w:rPr>
          <w:rFonts w:ascii="Times New Roman" w:hAnsi="Times New Roman"/>
          <w:sz w:val="22"/>
          <w:szCs w:val="22"/>
        </w:rPr>
        <w:t>or if the declarations or information provided prove to be false, we may be subject to rejection from this procedure;</w:t>
      </w:r>
    </w:p>
    <w:p w14:paraId="5FD53C73" w14:textId="77777777" w:rsidR="00EF7AD1" w:rsidRPr="00EF7AD1" w:rsidRDefault="00EF7AD1" w:rsidP="00EF7AD1">
      <w:pPr>
        <w:widowControl w:val="0"/>
        <w:numPr>
          <w:ilvl w:val="0"/>
          <w:numId w:val="10"/>
        </w:numPr>
        <w:tabs>
          <w:tab w:val="left" w:pos="360"/>
        </w:tabs>
        <w:spacing w:after="120"/>
        <w:ind w:left="360" w:hanging="360"/>
        <w:jc w:val="both"/>
        <w:rPr>
          <w:rFonts w:ascii="Times New Roman" w:hAnsi="Times New Roman"/>
          <w:sz w:val="22"/>
          <w:szCs w:val="22"/>
        </w:rPr>
      </w:pPr>
      <w:r w:rsidRPr="00EF7AD1">
        <w:rPr>
          <w:rFonts w:ascii="Times New Roman" w:hAnsi="Times New Roman"/>
          <w:sz w:val="22"/>
          <w:szCs w:val="22"/>
        </w:rPr>
        <w:t>are aware that, for the purposes of safeguarding the EU’s and EIB’s financial interests, our personal data may be transferred to internal audit services, to the European Court of Auditors, to the Financial Irregularities Panel or to the European Anti-Fraud Office.</w:t>
      </w:r>
    </w:p>
    <w:p w14:paraId="127CFD7E" w14:textId="2D71C292" w:rsidR="00EF7AD1" w:rsidRPr="00EF7AD1" w:rsidRDefault="00EF7AD1" w:rsidP="00EF7AD1">
      <w:pPr>
        <w:spacing w:before="240"/>
        <w:jc w:val="both"/>
        <w:rPr>
          <w:rFonts w:ascii="Times New Roman" w:hAnsi="Times New Roman"/>
          <w:sz w:val="22"/>
          <w:szCs w:val="22"/>
        </w:rPr>
      </w:pPr>
      <w:r w:rsidRPr="00EF7AD1">
        <w:rPr>
          <w:rFonts w:ascii="Times New Roman" w:hAnsi="Times New Roman"/>
          <w:sz w:val="22"/>
          <w:szCs w:val="22"/>
        </w:rPr>
        <w:t xml:space="preserve">We also undertake, if required, to provide evidence of our financial and economic standing and our technical and professional capacity, confirming the information included in this Application in response to the selection criteria for this call for tender specified in the </w:t>
      </w:r>
      <w:r w:rsidR="00CB62A6">
        <w:rPr>
          <w:rFonts w:ascii="Times New Roman" w:hAnsi="Times New Roman"/>
          <w:sz w:val="22"/>
          <w:szCs w:val="22"/>
        </w:rPr>
        <w:t>C</w:t>
      </w:r>
      <w:r w:rsidRPr="00EF7AD1">
        <w:rPr>
          <w:rFonts w:ascii="Times New Roman" w:hAnsi="Times New Roman"/>
          <w:sz w:val="22"/>
          <w:szCs w:val="22"/>
        </w:rPr>
        <w:t xml:space="preserve">ontract notice. </w:t>
      </w:r>
    </w:p>
    <w:p w14:paraId="60158BF6" w14:textId="77777777" w:rsidR="00EF7AD1" w:rsidRPr="00EF7AD1" w:rsidRDefault="00EF7AD1" w:rsidP="00B9315D">
      <w:pPr>
        <w:widowControl w:val="0"/>
        <w:spacing w:before="400" w:after="120"/>
        <w:ind w:left="142" w:hanging="142"/>
        <w:jc w:val="both"/>
        <w:rPr>
          <w:rFonts w:ascii="Times New Roman" w:hAnsi="Times New Roman"/>
          <w:sz w:val="22"/>
          <w:szCs w:val="22"/>
        </w:rPr>
      </w:pPr>
      <w:r w:rsidRPr="00EF7AD1">
        <w:rPr>
          <w:rFonts w:ascii="Times New Roman" w:hAnsi="Times New Roman"/>
          <w:sz w:val="22"/>
          <w:szCs w:val="22"/>
        </w:rPr>
        <w:t>Yours faithfully,</w:t>
      </w:r>
    </w:p>
    <w:p w14:paraId="35A73742" w14:textId="77777777" w:rsidR="00EF7AD1" w:rsidRPr="00EF7AD1" w:rsidRDefault="00EF7AD1" w:rsidP="00EF7AD1">
      <w:pPr>
        <w:widowControl w:val="0"/>
        <w:spacing w:after="120"/>
        <w:ind w:left="142" w:hanging="142"/>
        <w:jc w:val="both"/>
        <w:rPr>
          <w:rFonts w:ascii="Times New Roman" w:hAnsi="Times New Roman"/>
          <w:sz w:val="22"/>
          <w:szCs w:val="22"/>
        </w:rPr>
      </w:pPr>
      <w:r w:rsidRPr="00EF7AD1">
        <w:rPr>
          <w:rFonts w:ascii="Times New Roman" w:hAnsi="Times New Roman"/>
          <w:sz w:val="22"/>
          <w:szCs w:val="22"/>
        </w:rPr>
        <w:t>&lt;Signature of authorised representative&gt;</w:t>
      </w:r>
    </w:p>
    <w:p w14:paraId="6AFF9F1D" w14:textId="77777777" w:rsidR="00EF7AD1" w:rsidRDefault="00EF7AD1" w:rsidP="00EF7AD1">
      <w:pPr>
        <w:widowControl w:val="0"/>
        <w:spacing w:after="120"/>
        <w:ind w:left="142" w:hanging="142"/>
        <w:jc w:val="both"/>
        <w:rPr>
          <w:rFonts w:ascii="Times New Roman" w:hAnsi="Times New Roman"/>
          <w:sz w:val="22"/>
          <w:szCs w:val="22"/>
        </w:rPr>
      </w:pPr>
      <w:r w:rsidRPr="00EF7AD1">
        <w:rPr>
          <w:rFonts w:ascii="Times New Roman" w:hAnsi="Times New Roman"/>
          <w:sz w:val="22"/>
          <w:szCs w:val="22"/>
        </w:rPr>
        <w:t>&lt;Name and position of authorised representative&gt;</w:t>
      </w:r>
    </w:p>
    <w:p w14:paraId="6B8807F4" w14:textId="77777777" w:rsidR="00CC6D7D" w:rsidRPr="007D4C88" w:rsidRDefault="00CC6D7D" w:rsidP="00B9315D">
      <w:pPr>
        <w:pageBreakBefore/>
        <w:spacing w:before="240"/>
        <w:jc w:val="center"/>
        <w:rPr>
          <w:rFonts w:cs="Arial"/>
          <w:b/>
          <w:noProof/>
        </w:rPr>
      </w:pPr>
      <w:r w:rsidRPr="007D4C88">
        <w:rPr>
          <w:rFonts w:cs="Arial"/>
          <w:b/>
          <w:noProof/>
        </w:rPr>
        <w:lastRenderedPageBreak/>
        <w:t>Declaration on honour on</w:t>
      </w:r>
      <w:r w:rsidRPr="007D4C88">
        <w:rPr>
          <w:rFonts w:cs="Arial"/>
          <w:b/>
          <w:noProof/>
        </w:rPr>
        <w:br/>
        <w:t>exclusion criteria and selection criteria</w:t>
      </w:r>
    </w:p>
    <w:p w14:paraId="5CA6158C" w14:textId="77777777" w:rsidR="00CC6D7D" w:rsidRPr="007D4C88" w:rsidRDefault="00CC6D7D" w:rsidP="00CC6D7D">
      <w:pPr>
        <w:spacing w:before="100" w:beforeAutospacing="1" w:after="100" w:afterAutospacing="1"/>
        <w:jc w:val="both"/>
        <w:rPr>
          <w:rFonts w:cs="Arial"/>
          <w:noProof/>
        </w:rPr>
      </w:pPr>
      <w:r w:rsidRPr="007D4C88">
        <w:rPr>
          <w:rFonts w:cs="Arial"/>
          <w:noProof/>
        </w:rPr>
        <w:t>The undersigned [</w:t>
      </w:r>
      <w:r w:rsidRPr="00A73502">
        <w:rPr>
          <w:rFonts w:cs="Arial"/>
          <w:i/>
          <w:noProof/>
          <w:highlight w:val="lightGray"/>
        </w:rPr>
        <w:t>insert name of the signatory of this form</w:t>
      </w:r>
      <w:r w:rsidRPr="007D4C88">
        <w:rPr>
          <w:rFonts w:cs="Arial"/>
          <w:noProof/>
        </w:rPr>
        <w:t>], representing:</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CC6D7D" w:rsidRPr="007D4C88" w14:paraId="16AA9740" w14:textId="77777777" w:rsidTr="00932306">
        <w:tc>
          <w:tcPr>
            <w:tcW w:w="3369" w:type="dxa"/>
            <w:shd w:val="clear" w:color="auto" w:fill="auto"/>
          </w:tcPr>
          <w:p w14:paraId="6A958A14" w14:textId="77777777" w:rsidR="00CC6D7D" w:rsidRPr="007D4C88" w:rsidRDefault="00CC6D7D" w:rsidP="00932306">
            <w:pPr>
              <w:jc w:val="both"/>
              <w:rPr>
                <w:rFonts w:cs="Arial"/>
                <w:noProof/>
              </w:rPr>
            </w:pPr>
            <w:r w:rsidRPr="007D4C88">
              <w:rPr>
                <w:rFonts w:cs="Arial"/>
                <w:noProof/>
              </w:rPr>
              <w:t>(</w:t>
            </w:r>
            <w:r w:rsidRPr="007D4C88">
              <w:rPr>
                <w:rFonts w:cs="Arial"/>
                <w:i/>
                <w:noProof/>
              </w:rPr>
              <w:t>only for natural persons</w:t>
            </w:r>
            <w:r w:rsidRPr="007D4C88">
              <w:rPr>
                <w:rFonts w:cs="Arial"/>
                <w:noProof/>
              </w:rPr>
              <w:t>) himself or herself</w:t>
            </w:r>
          </w:p>
        </w:tc>
        <w:tc>
          <w:tcPr>
            <w:tcW w:w="6378" w:type="dxa"/>
            <w:shd w:val="clear" w:color="auto" w:fill="auto"/>
          </w:tcPr>
          <w:p w14:paraId="05DF0287" w14:textId="77777777" w:rsidR="00CC6D7D" w:rsidRPr="007D4C88" w:rsidRDefault="00CC6D7D" w:rsidP="00932306">
            <w:pPr>
              <w:jc w:val="both"/>
              <w:rPr>
                <w:rFonts w:cs="Arial"/>
                <w:noProof/>
              </w:rPr>
            </w:pPr>
            <w:r w:rsidRPr="007D4C88">
              <w:rPr>
                <w:rFonts w:cs="Arial"/>
                <w:noProof/>
              </w:rPr>
              <w:t>(</w:t>
            </w:r>
            <w:r w:rsidRPr="007D4C88">
              <w:rPr>
                <w:rFonts w:cs="Arial"/>
                <w:i/>
                <w:noProof/>
              </w:rPr>
              <w:t>only for legal persons</w:t>
            </w:r>
            <w:r w:rsidRPr="007D4C88">
              <w:rPr>
                <w:rFonts w:cs="Arial"/>
                <w:noProof/>
              </w:rPr>
              <w:t xml:space="preserve">) the following legal person: </w:t>
            </w:r>
          </w:p>
          <w:p w14:paraId="57709FAD" w14:textId="77777777" w:rsidR="00CC6D7D" w:rsidRPr="007D4C88" w:rsidRDefault="00CC6D7D" w:rsidP="00932306">
            <w:pPr>
              <w:jc w:val="both"/>
              <w:rPr>
                <w:rFonts w:cs="Arial"/>
                <w:noProof/>
              </w:rPr>
            </w:pPr>
          </w:p>
        </w:tc>
      </w:tr>
      <w:tr w:rsidR="00CC6D7D" w:rsidRPr="007D4C88" w14:paraId="01723504" w14:textId="77777777" w:rsidTr="00932306">
        <w:tc>
          <w:tcPr>
            <w:tcW w:w="3369" w:type="dxa"/>
            <w:shd w:val="clear" w:color="auto" w:fill="auto"/>
          </w:tcPr>
          <w:p w14:paraId="29793F34" w14:textId="77777777" w:rsidR="00CC6D7D" w:rsidRPr="007D4C88" w:rsidRDefault="00CC6D7D" w:rsidP="00932306">
            <w:pPr>
              <w:jc w:val="both"/>
              <w:rPr>
                <w:rFonts w:cs="Arial"/>
              </w:rPr>
            </w:pPr>
            <w:r w:rsidRPr="007D4C88">
              <w:rPr>
                <w:rFonts w:cs="Arial"/>
              </w:rPr>
              <w:t xml:space="preserve">ID or passport number: </w:t>
            </w:r>
          </w:p>
          <w:p w14:paraId="2B7A7646" w14:textId="77777777" w:rsidR="00CC6D7D" w:rsidRPr="007D4C88" w:rsidRDefault="00CC6D7D" w:rsidP="00932306">
            <w:pPr>
              <w:jc w:val="both"/>
              <w:rPr>
                <w:rFonts w:cs="Arial"/>
                <w:noProof/>
              </w:rPr>
            </w:pPr>
          </w:p>
          <w:p w14:paraId="141820BE" w14:textId="77777777" w:rsidR="00CC6D7D" w:rsidRPr="007D4C88" w:rsidRDefault="00CC6D7D" w:rsidP="00932306">
            <w:pPr>
              <w:jc w:val="both"/>
              <w:rPr>
                <w:rFonts w:cs="Arial"/>
                <w:noProof/>
              </w:rPr>
            </w:pPr>
            <w:r w:rsidRPr="007D4C88">
              <w:rPr>
                <w:rFonts w:cs="Arial"/>
                <w:noProof/>
              </w:rPr>
              <w:t>(‘the person’)</w:t>
            </w:r>
          </w:p>
        </w:tc>
        <w:tc>
          <w:tcPr>
            <w:tcW w:w="6378" w:type="dxa"/>
            <w:shd w:val="clear" w:color="auto" w:fill="auto"/>
          </w:tcPr>
          <w:p w14:paraId="7CACCD2C" w14:textId="77777777" w:rsidR="00CC6D7D" w:rsidRPr="007D4C88" w:rsidRDefault="00CC6D7D" w:rsidP="00932306">
            <w:pPr>
              <w:rPr>
                <w:rFonts w:cs="Arial"/>
                <w:b/>
              </w:rPr>
            </w:pPr>
            <w:r w:rsidRPr="007D4C88">
              <w:rPr>
                <w:rFonts w:cs="Arial"/>
              </w:rPr>
              <w:t>Full official name:</w:t>
            </w:r>
          </w:p>
          <w:p w14:paraId="0C47FB03" w14:textId="77777777" w:rsidR="00CC6D7D" w:rsidRPr="007D4C88" w:rsidRDefault="00CC6D7D" w:rsidP="00932306">
            <w:pPr>
              <w:rPr>
                <w:rFonts w:cs="Arial"/>
              </w:rPr>
            </w:pPr>
            <w:r w:rsidRPr="007D4C88">
              <w:rPr>
                <w:rFonts w:cs="Arial"/>
              </w:rPr>
              <w:t xml:space="preserve">Official legal form: </w:t>
            </w:r>
          </w:p>
          <w:p w14:paraId="40755677" w14:textId="77777777" w:rsidR="00CC6D7D" w:rsidRPr="007D4C88" w:rsidRDefault="00CC6D7D" w:rsidP="00932306">
            <w:pPr>
              <w:rPr>
                <w:rFonts w:cs="Arial"/>
                <w:b/>
              </w:rPr>
            </w:pPr>
            <w:r w:rsidRPr="007D4C88">
              <w:rPr>
                <w:rFonts w:cs="Arial"/>
              </w:rPr>
              <w:t>Statutory registration number</w:t>
            </w:r>
            <w:r w:rsidRPr="007D4C88">
              <w:rPr>
                <w:rFonts w:cs="Arial"/>
                <w:b/>
              </w:rPr>
              <w:t xml:space="preserve">: </w:t>
            </w:r>
          </w:p>
          <w:p w14:paraId="7082EBCB" w14:textId="77777777" w:rsidR="00CC6D7D" w:rsidRPr="007D4C88" w:rsidRDefault="00CC6D7D" w:rsidP="00932306">
            <w:pPr>
              <w:rPr>
                <w:rFonts w:cs="Arial"/>
                <w:b/>
              </w:rPr>
            </w:pPr>
            <w:r w:rsidRPr="007D4C88">
              <w:rPr>
                <w:rFonts w:cs="Arial"/>
              </w:rPr>
              <w:t xml:space="preserve">Full official address: </w:t>
            </w:r>
          </w:p>
          <w:p w14:paraId="699CBF68" w14:textId="77777777" w:rsidR="00CC6D7D" w:rsidRPr="007D4C88" w:rsidRDefault="00CC6D7D" w:rsidP="00932306">
            <w:pPr>
              <w:rPr>
                <w:rFonts w:cs="Arial"/>
              </w:rPr>
            </w:pPr>
            <w:r w:rsidRPr="007D4C88">
              <w:rPr>
                <w:rFonts w:cs="Arial"/>
              </w:rPr>
              <w:t xml:space="preserve">VAT registration number: </w:t>
            </w:r>
          </w:p>
          <w:p w14:paraId="3D67F1F1" w14:textId="77777777" w:rsidR="00CC6D7D" w:rsidRPr="007D4C88" w:rsidRDefault="00CC6D7D" w:rsidP="00932306">
            <w:pPr>
              <w:rPr>
                <w:rFonts w:cs="Arial"/>
                <w:noProof/>
              </w:rPr>
            </w:pPr>
          </w:p>
          <w:p w14:paraId="57B97960" w14:textId="77777777" w:rsidR="00CC6D7D" w:rsidRPr="007D4C88" w:rsidRDefault="00CC6D7D" w:rsidP="00932306">
            <w:pPr>
              <w:rPr>
                <w:rFonts w:cs="Arial"/>
                <w:noProof/>
              </w:rPr>
            </w:pPr>
            <w:r w:rsidRPr="007D4C88">
              <w:rPr>
                <w:rFonts w:cs="Arial"/>
                <w:noProof/>
              </w:rPr>
              <w:t>(‘the person’)</w:t>
            </w:r>
          </w:p>
        </w:tc>
      </w:tr>
    </w:tbl>
    <w:p w14:paraId="15688577" w14:textId="77777777" w:rsidR="00CC6D7D" w:rsidRPr="007D4C88" w:rsidRDefault="00CC6D7D" w:rsidP="00CC6D7D">
      <w:pPr>
        <w:jc w:val="both"/>
        <w:rPr>
          <w:rFonts w:cs="Arial"/>
          <w:i/>
        </w:rPr>
      </w:pPr>
    </w:p>
    <w:p w14:paraId="65D4E3BF" w14:textId="503B43C8" w:rsidR="00CC6D7D" w:rsidRPr="007D4C88" w:rsidRDefault="00CC6D7D" w:rsidP="00CC6D7D">
      <w:pPr>
        <w:jc w:val="both"/>
        <w:rPr>
          <w:rFonts w:cs="Arial"/>
        </w:rPr>
      </w:pPr>
      <w:r w:rsidRPr="007D4C88">
        <w:rPr>
          <w:rFonts w:cs="Arial"/>
        </w:rPr>
        <w:t xml:space="preserve">The person is not required to submit the declaration on exclusion criteria if the same declaration has already been submitted for the purposes of another award procedure of the same </w:t>
      </w:r>
      <w:r w:rsidR="00CB62A6">
        <w:rPr>
          <w:rFonts w:cs="Arial"/>
        </w:rPr>
        <w:t>Contracting Authority</w:t>
      </w:r>
      <w:r w:rsidRPr="007D4C88">
        <w:rPr>
          <w:rFonts w:cs="Arial"/>
        </w:rPr>
        <w:t>, provided the situation has not changed, and that the time that has elapsed since the issuing date of the declaration does not exceed one year.</w:t>
      </w:r>
    </w:p>
    <w:p w14:paraId="33320099" w14:textId="77777777" w:rsidR="00CC6D7D" w:rsidRPr="007D4C88" w:rsidRDefault="00CC6D7D" w:rsidP="00CC6D7D">
      <w:pPr>
        <w:spacing w:before="100" w:beforeAutospacing="1" w:after="100" w:afterAutospacing="1"/>
        <w:jc w:val="both"/>
        <w:rPr>
          <w:rFonts w:cs="Arial"/>
        </w:rPr>
      </w:pPr>
      <w:r w:rsidRPr="007D4C88">
        <w:rPr>
          <w:rFonts w:cs="Arial"/>
        </w:rPr>
        <w:t xml:space="preserve">In this case, the signatory declares that the person has already provided the same declaration on exclusion criteria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CC6D7D" w:rsidRPr="007D4C88" w14:paraId="6B217C17" w14:textId="77777777" w:rsidTr="00932306">
        <w:tc>
          <w:tcPr>
            <w:tcW w:w="2802" w:type="dxa"/>
            <w:shd w:val="clear" w:color="auto" w:fill="auto"/>
          </w:tcPr>
          <w:p w14:paraId="204DC673" w14:textId="77777777" w:rsidR="00CC6D7D" w:rsidRPr="007D4C88" w:rsidRDefault="00CC6D7D" w:rsidP="00932306">
            <w:pPr>
              <w:spacing w:before="100" w:beforeAutospacing="1" w:after="100" w:afterAutospacing="1"/>
              <w:jc w:val="center"/>
              <w:rPr>
                <w:rFonts w:cs="Arial"/>
                <w:b/>
              </w:rPr>
            </w:pPr>
            <w:r w:rsidRPr="007D4C88">
              <w:rPr>
                <w:rFonts w:cs="Arial"/>
                <w:b/>
              </w:rPr>
              <w:t>Date of the declaration</w:t>
            </w:r>
          </w:p>
        </w:tc>
        <w:tc>
          <w:tcPr>
            <w:tcW w:w="6662" w:type="dxa"/>
            <w:shd w:val="clear" w:color="auto" w:fill="auto"/>
          </w:tcPr>
          <w:p w14:paraId="62C2ED96" w14:textId="77777777" w:rsidR="00CC6D7D" w:rsidRPr="007D4C88" w:rsidRDefault="00CC6D7D" w:rsidP="00932306">
            <w:pPr>
              <w:spacing w:before="100" w:beforeAutospacing="1" w:after="100" w:afterAutospacing="1"/>
              <w:jc w:val="center"/>
              <w:rPr>
                <w:rFonts w:cs="Arial"/>
                <w:b/>
              </w:rPr>
            </w:pPr>
            <w:r w:rsidRPr="007D4C88">
              <w:rPr>
                <w:rFonts w:cs="Arial"/>
                <w:b/>
              </w:rPr>
              <w:t>Full reference to previous procedure</w:t>
            </w:r>
          </w:p>
        </w:tc>
      </w:tr>
      <w:tr w:rsidR="00CC6D7D" w:rsidRPr="007D4C88" w14:paraId="2E0A5E27" w14:textId="77777777" w:rsidTr="00932306">
        <w:tc>
          <w:tcPr>
            <w:tcW w:w="2802" w:type="dxa"/>
            <w:shd w:val="clear" w:color="auto" w:fill="auto"/>
          </w:tcPr>
          <w:p w14:paraId="7EA26E12" w14:textId="77777777" w:rsidR="00CC6D7D" w:rsidRPr="007D4C88" w:rsidRDefault="00CC6D7D" w:rsidP="00932306">
            <w:pPr>
              <w:spacing w:before="100" w:beforeAutospacing="1" w:after="100" w:afterAutospacing="1"/>
              <w:rPr>
                <w:rFonts w:cs="Arial"/>
              </w:rPr>
            </w:pPr>
          </w:p>
        </w:tc>
        <w:tc>
          <w:tcPr>
            <w:tcW w:w="6662" w:type="dxa"/>
            <w:shd w:val="clear" w:color="auto" w:fill="auto"/>
          </w:tcPr>
          <w:p w14:paraId="3865A226" w14:textId="77777777" w:rsidR="00CC6D7D" w:rsidRPr="007D4C88" w:rsidRDefault="00CC6D7D" w:rsidP="00932306">
            <w:pPr>
              <w:spacing w:before="100" w:beforeAutospacing="1" w:after="100" w:afterAutospacing="1"/>
              <w:rPr>
                <w:rFonts w:cs="Arial"/>
              </w:rPr>
            </w:pPr>
          </w:p>
        </w:tc>
      </w:tr>
    </w:tbl>
    <w:p w14:paraId="5ECAC98B" w14:textId="77777777" w:rsidR="00CC6D7D" w:rsidRDefault="00CC6D7D" w:rsidP="00CC6D7D">
      <w:pPr>
        <w:pStyle w:val="Title"/>
        <w:rPr>
          <w:rFonts w:ascii="Arial" w:hAnsi="Arial" w:cs="Arial"/>
          <w:noProof/>
          <w:sz w:val="20"/>
        </w:rPr>
      </w:pPr>
    </w:p>
    <w:p w14:paraId="24A2CF5C" w14:textId="77777777" w:rsidR="00CC6D7D" w:rsidRDefault="00CC6D7D" w:rsidP="00CC6D7D">
      <w:pPr>
        <w:pStyle w:val="Title"/>
        <w:rPr>
          <w:rFonts w:ascii="Arial" w:hAnsi="Arial" w:cs="Arial"/>
          <w:noProof/>
          <w:sz w:val="20"/>
        </w:rPr>
      </w:pPr>
      <w:r w:rsidRPr="007D4C88">
        <w:rPr>
          <w:rFonts w:ascii="Arial" w:hAnsi="Arial" w:cs="Arial"/>
          <w:noProof/>
          <w:sz w:val="20"/>
        </w:rPr>
        <w:t>I – Situations of exclusion concerning the person</w:t>
      </w:r>
    </w:p>
    <w:p w14:paraId="14F9CB8D" w14:textId="77777777" w:rsidR="00CC6D7D" w:rsidRPr="007D4C88" w:rsidRDefault="00CC6D7D" w:rsidP="00CC6D7D">
      <w:pPr>
        <w:pStyle w:val="Title"/>
        <w:rPr>
          <w:rFonts w:ascii="Arial" w:hAnsi="Arial" w:cs="Arial"/>
          <w:noProof/>
          <w:sz w:val="20"/>
        </w:rPr>
      </w:pP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CC6D7D" w:rsidRPr="007D4C88" w14:paraId="4388E2A1" w14:textId="77777777" w:rsidTr="00932306">
        <w:tc>
          <w:tcPr>
            <w:tcW w:w="8238" w:type="dxa"/>
            <w:shd w:val="clear" w:color="auto" w:fill="auto"/>
          </w:tcPr>
          <w:p w14:paraId="4E028C81" w14:textId="77777777" w:rsidR="00CC6D7D" w:rsidRPr="007D4C88" w:rsidRDefault="00CC6D7D" w:rsidP="00932306">
            <w:pPr>
              <w:numPr>
                <w:ilvl w:val="0"/>
                <w:numId w:val="12"/>
              </w:numPr>
              <w:spacing w:before="40" w:after="40"/>
              <w:jc w:val="both"/>
              <w:rPr>
                <w:rFonts w:cs="Arial"/>
                <w:noProof/>
              </w:rPr>
            </w:pPr>
            <w:r w:rsidRPr="007D4C88">
              <w:rPr>
                <w:rFonts w:cs="Arial"/>
                <w:noProof/>
              </w:rPr>
              <w:t xml:space="preserve"> declares that the above-mentioned person is in one of the following situations:</w:t>
            </w:r>
          </w:p>
        </w:tc>
        <w:tc>
          <w:tcPr>
            <w:tcW w:w="812" w:type="dxa"/>
            <w:shd w:val="clear" w:color="auto" w:fill="auto"/>
          </w:tcPr>
          <w:p w14:paraId="52D5181D" w14:textId="77777777" w:rsidR="00CC6D7D" w:rsidRPr="007D4C88" w:rsidRDefault="00CC6D7D" w:rsidP="00932306">
            <w:pPr>
              <w:spacing w:before="40" w:after="40"/>
              <w:ind w:left="142"/>
              <w:jc w:val="both"/>
              <w:rPr>
                <w:rFonts w:cs="Arial"/>
                <w:noProof/>
              </w:rPr>
            </w:pPr>
            <w:r w:rsidRPr="007D4C88">
              <w:rPr>
                <w:rFonts w:cs="Arial"/>
                <w:noProof/>
              </w:rPr>
              <w:t>YES</w:t>
            </w:r>
          </w:p>
        </w:tc>
        <w:tc>
          <w:tcPr>
            <w:tcW w:w="705" w:type="dxa"/>
            <w:shd w:val="clear" w:color="auto" w:fill="auto"/>
          </w:tcPr>
          <w:p w14:paraId="540AF5EA" w14:textId="77777777" w:rsidR="00CC6D7D" w:rsidRPr="007D4C88" w:rsidRDefault="00CC6D7D" w:rsidP="00932306">
            <w:pPr>
              <w:spacing w:before="40" w:after="40"/>
              <w:ind w:left="142"/>
              <w:jc w:val="both"/>
              <w:rPr>
                <w:rFonts w:cs="Arial"/>
                <w:noProof/>
              </w:rPr>
            </w:pPr>
            <w:r w:rsidRPr="007D4C88">
              <w:rPr>
                <w:rFonts w:cs="Arial"/>
                <w:noProof/>
              </w:rPr>
              <w:t>NO</w:t>
            </w:r>
          </w:p>
        </w:tc>
      </w:tr>
      <w:tr w:rsidR="00CC6D7D" w:rsidRPr="007D4C88" w14:paraId="6A5F6F36" w14:textId="77777777" w:rsidTr="00932306">
        <w:tc>
          <w:tcPr>
            <w:tcW w:w="8238" w:type="dxa"/>
            <w:shd w:val="clear" w:color="auto" w:fill="auto"/>
          </w:tcPr>
          <w:p w14:paraId="756B2568" w14:textId="77777777" w:rsidR="00CC6D7D" w:rsidRPr="007D4C88" w:rsidRDefault="00CC6D7D" w:rsidP="00932306">
            <w:pPr>
              <w:pStyle w:val="Text1"/>
              <w:numPr>
                <w:ilvl w:val="0"/>
                <w:numId w:val="11"/>
              </w:numPr>
              <w:spacing w:before="40" w:after="40"/>
              <w:rPr>
                <w:rFonts w:ascii="Arial" w:hAnsi="Arial" w:cs="Arial"/>
                <w:noProof/>
                <w:sz w:val="20"/>
                <w:szCs w:val="20"/>
              </w:rPr>
            </w:pPr>
            <w:r w:rsidRPr="007D4C88">
              <w:rPr>
                <w:rFonts w:ascii="Arial" w:hAnsi="Arial" w:cs="Arial"/>
                <w:noProof/>
                <w:sz w:val="20"/>
                <w:szCs w:val="20"/>
              </w:rPr>
              <w:t>it is bankrupt, subject to insolvency or winding-up procedures, its assets are being administered by a liquidator or by a court, it is in an arrangement with creditors, its business activities are suspended or it is in any analogous situation arising from a similar procedure provided for under Union or national legislation or regulations;</w:t>
            </w:r>
          </w:p>
        </w:tc>
        <w:tc>
          <w:tcPr>
            <w:tcW w:w="812" w:type="dxa"/>
            <w:shd w:val="clear" w:color="auto" w:fill="auto"/>
          </w:tcPr>
          <w:p w14:paraId="2A870EB4" w14:textId="77777777" w:rsidR="00CC6D7D" w:rsidRPr="007D4C88" w:rsidRDefault="00CC6D7D" w:rsidP="00932306">
            <w:pPr>
              <w:spacing w:before="240" w:after="120"/>
              <w:jc w:val="both"/>
              <w:rPr>
                <w:rFonts w:cs="Arial"/>
                <w:noProof/>
              </w:rPr>
            </w:pPr>
            <w:r w:rsidRPr="007D4C88">
              <w:rPr>
                <w:rFonts w:cs="Arial"/>
                <w:noProof/>
              </w:rPr>
              <w:fldChar w:fldCharType="begin">
                <w:ffData>
                  <w:name w:val=""/>
                  <w:enabled/>
                  <w:calcOnExit w:val="0"/>
                  <w:checkBox>
                    <w:sizeAuto/>
                    <w:default w:val="0"/>
                  </w:checkBox>
                </w:ffData>
              </w:fldChar>
            </w:r>
            <w:r w:rsidRPr="007D4C88">
              <w:rPr>
                <w:rFonts w:cs="Arial"/>
                <w:noProof/>
              </w:rPr>
              <w:instrText xml:space="preserve"> FORMCHECKBOX </w:instrText>
            </w:r>
            <w:r w:rsidR="00F03191">
              <w:rPr>
                <w:rFonts w:cs="Arial"/>
                <w:noProof/>
              </w:rPr>
            </w:r>
            <w:r w:rsidR="00F03191">
              <w:rPr>
                <w:rFonts w:cs="Arial"/>
                <w:noProof/>
              </w:rPr>
              <w:fldChar w:fldCharType="separate"/>
            </w:r>
            <w:r w:rsidRPr="007D4C88">
              <w:rPr>
                <w:rFonts w:cs="Arial"/>
                <w:noProof/>
              </w:rPr>
              <w:fldChar w:fldCharType="end"/>
            </w:r>
          </w:p>
        </w:tc>
        <w:tc>
          <w:tcPr>
            <w:tcW w:w="705" w:type="dxa"/>
            <w:shd w:val="clear" w:color="auto" w:fill="auto"/>
          </w:tcPr>
          <w:p w14:paraId="1A4BD60D" w14:textId="77777777" w:rsidR="00CC6D7D" w:rsidRPr="007D4C88" w:rsidRDefault="00CC6D7D" w:rsidP="00932306">
            <w:pPr>
              <w:spacing w:before="240" w:after="120"/>
              <w:jc w:val="both"/>
              <w:rPr>
                <w:rFonts w:cs="Arial"/>
                <w:noProof/>
              </w:rPr>
            </w:pPr>
            <w:r w:rsidRPr="007D4C88">
              <w:rPr>
                <w:rFonts w:cs="Arial"/>
                <w:noProof/>
              </w:rPr>
              <w:fldChar w:fldCharType="begin">
                <w:ffData>
                  <w:name w:val="Check1"/>
                  <w:enabled/>
                  <w:calcOnExit w:val="0"/>
                  <w:checkBox>
                    <w:sizeAuto/>
                    <w:default w:val="0"/>
                  </w:checkBox>
                </w:ffData>
              </w:fldChar>
            </w:r>
            <w:r w:rsidRPr="007D4C88">
              <w:rPr>
                <w:rFonts w:cs="Arial"/>
                <w:noProof/>
              </w:rPr>
              <w:instrText xml:space="preserve"> FORMCHECKBOX </w:instrText>
            </w:r>
            <w:r w:rsidR="00F03191">
              <w:rPr>
                <w:rFonts w:cs="Arial"/>
                <w:noProof/>
              </w:rPr>
            </w:r>
            <w:r w:rsidR="00F03191">
              <w:rPr>
                <w:rFonts w:cs="Arial"/>
                <w:noProof/>
              </w:rPr>
              <w:fldChar w:fldCharType="separate"/>
            </w:r>
            <w:r w:rsidRPr="007D4C88">
              <w:rPr>
                <w:rFonts w:cs="Arial"/>
                <w:noProof/>
              </w:rPr>
              <w:fldChar w:fldCharType="end"/>
            </w:r>
          </w:p>
        </w:tc>
      </w:tr>
      <w:tr w:rsidR="00CC6D7D" w:rsidRPr="007D4C88" w14:paraId="0FC14C95" w14:textId="77777777" w:rsidTr="00932306">
        <w:tc>
          <w:tcPr>
            <w:tcW w:w="8238" w:type="dxa"/>
            <w:shd w:val="clear" w:color="auto" w:fill="auto"/>
          </w:tcPr>
          <w:p w14:paraId="6A3A5730" w14:textId="77777777" w:rsidR="00CC6D7D" w:rsidRPr="007D4C88" w:rsidRDefault="00CC6D7D" w:rsidP="00932306">
            <w:pPr>
              <w:pStyle w:val="Text1"/>
              <w:numPr>
                <w:ilvl w:val="0"/>
                <w:numId w:val="11"/>
              </w:numPr>
              <w:spacing w:before="40" w:after="40"/>
              <w:rPr>
                <w:rFonts w:ascii="Arial" w:hAnsi="Arial" w:cs="Arial"/>
                <w:noProof/>
                <w:sz w:val="20"/>
                <w:szCs w:val="20"/>
              </w:rPr>
            </w:pPr>
            <w:r w:rsidRPr="007D4C88">
              <w:rPr>
                <w:rFonts w:ascii="Arial" w:hAnsi="Arial" w:cs="Arial"/>
                <w:noProof/>
                <w:sz w:val="20"/>
                <w:szCs w:val="20"/>
              </w:rPr>
              <w:t>it has been established by a final judgement or a final administrative decision that the person is in breach of its obligations relating to the payment of taxes or social security contributions in accordance with the applicable law;</w:t>
            </w:r>
          </w:p>
        </w:tc>
        <w:tc>
          <w:tcPr>
            <w:tcW w:w="812" w:type="dxa"/>
            <w:shd w:val="clear" w:color="auto" w:fill="auto"/>
          </w:tcPr>
          <w:p w14:paraId="5B2FADD8" w14:textId="77777777" w:rsidR="00CC6D7D" w:rsidRPr="007D4C88" w:rsidRDefault="00CC6D7D" w:rsidP="00932306">
            <w:pPr>
              <w:spacing w:before="240" w:after="120"/>
              <w:jc w:val="both"/>
              <w:rPr>
                <w:rFonts w:cs="Arial"/>
                <w:noProof/>
              </w:rPr>
            </w:pPr>
            <w:r w:rsidRPr="007D4C88">
              <w:rPr>
                <w:rFonts w:cs="Arial"/>
                <w:noProof/>
              </w:rPr>
              <w:fldChar w:fldCharType="begin">
                <w:ffData>
                  <w:name w:val="Check1"/>
                  <w:enabled/>
                  <w:calcOnExit w:val="0"/>
                  <w:checkBox>
                    <w:sizeAuto/>
                    <w:default w:val="0"/>
                  </w:checkBox>
                </w:ffData>
              </w:fldChar>
            </w:r>
            <w:bookmarkStart w:id="1" w:name="Check1"/>
            <w:r w:rsidRPr="007D4C88">
              <w:rPr>
                <w:rFonts w:cs="Arial"/>
                <w:noProof/>
              </w:rPr>
              <w:instrText xml:space="preserve"> FORMCHECKBOX </w:instrText>
            </w:r>
            <w:r w:rsidR="00F03191">
              <w:rPr>
                <w:rFonts w:cs="Arial"/>
                <w:noProof/>
              </w:rPr>
            </w:r>
            <w:r w:rsidR="00F03191">
              <w:rPr>
                <w:rFonts w:cs="Arial"/>
                <w:noProof/>
              </w:rPr>
              <w:fldChar w:fldCharType="separate"/>
            </w:r>
            <w:r w:rsidRPr="007D4C88">
              <w:rPr>
                <w:rFonts w:cs="Arial"/>
                <w:noProof/>
              </w:rPr>
              <w:fldChar w:fldCharType="end"/>
            </w:r>
            <w:bookmarkEnd w:id="1"/>
          </w:p>
        </w:tc>
        <w:tc>
          <w:tcPr>
            <w:tcW w:w="705" w:type="dxa"/>
            <w:shd w:val="clear" w:color="auto" w:fill="auto"/>
          </w:tcPr>
          <w:p w14:paraId="4F2D1667" w14:textId="77777777" w:rsidR="00CC6D7D" w:rsidRPr="007D4C88" w:rsidRDefault="00CC6D7D" w:rsidP="00932306">
            <w:pPr>
              <w:spacing w:before="240" w:after="120"/>
              <w:jc w:val="both"/>
              <w:rPr>
                <w:rFonts w:cs="Arial"/>
                <w:noProof/>
              </w:rPr>
            </w:pPr>
            <w:r w:rsidRPr="007D4C88">
              <w:rPr>
                <w:rFonts w:cs="Arial"/>
                <w:noProof/>
              </w:rPr>
              <w:fldChar w:fldCharType="begin">
                <w:ffData>
                  <w:name w:val="Check1"/>
                  <w:enabled/>
                  <w:calcOnExit w:val="0"/>
                  <w:checkBox>
                    <w:sizeAuto/>
                    <w:default w:val="0"/>
                  </w:checkBox>
                </w:ffData>
              </w:fldChar>
            </w:r>
            <w:r w:rsidRPr="007D4C88">
              <w:rPr>
                <w:rFonts w:cs="Arial"/>
                <w:noProof/>
              </w:rPr>
              <w:instrText xml:space="preserve"> FORMCHECKBOX </w:instrText>
            </w:r>
            <w:r w:rsidR="00F03191">
              <w:rPr>
                <w:rFonts w:cs="Arial"/>
                <w:noProof/>
              </w:rPr>
            </w:r>
            <w:r w:rsidR="00F03191">
              <w:rPr>
                <w:rFonts w:cs="Arial"/>
                <w:noProof/>
              </w:rPr>
              <w:fldChar w:fldCharType="separate"/>
            </w:r>
            <w:r w:rsidRPr="007D4C88">
              <w:rPr>
                <w:rFonts w:cs="Arial"/>
                <w:noProof/>
              </w:rPr>
              <w:fldChar w:fldCharType="end"/>
            </w:r>
          </w:p>
        </w:tc>
      </w:tr>
      <w:tr w:rsidR="00CC6D7D" w:rsidRPr="007D4C88" w14:paraId="622F6E49" w14:textId="77777777" w:rsidTr="00932306">
        <w:tc>
          <w:tcPr>
            <w:tcW w:w="8238" w:type="dxa"/>
            <w:shd w:val="clear" w:color="auto" w:fill="auto"/>
          </w:tcPr>
          <w:p w14:paraId="05A39778" w14:textId="77777777" w:rsidR="00CC6D7D" w:rsidRPr="007D4C88" w:rsidRDefault="00CC6D7D" w:rsidP="00932306">
            <w:pPr>
              <w:pStyle w:val="Text1"/>
              <w:numPr>
                <w:ilvl w:val="0"/>
                <w:numId w:val="11"/>
              </w:numPr>
              <w:spacing w:before="40" w:after="40"/>
              <w:rPr>
                <w:rFonts w:ascii="Arial" w:hAnsi="Arial" w:cs="Arial"/>
                <w:noProof/>
                <w:sz w:val="20"/>
                <w:szCs w:val="20"/>
              </w:rPr>
            </w:pPr>
            <w:r w:rsidRPr="007D4C88">
              <w:rPr>
                <w:rFonts w:ascii="Arial" w:hAnsi="Arial" w:cs="Arial"/>
                <w:noProof/>
                <w:sz w:val="20"/>
                <w:szCs w:val="20"/>
              </w:rPr>
              <w:t>it has been established by a final judgement or a final administrative decision that the person is guilty of grave professional misconduct 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517" w:type="dxa"/>
            <w:gridSpan w:val="2"/>
            <w:shd w:val="clear" w:color="auto" w:fill="auto"/>
          </w:tcPr>
          <w:p w14:paraId="6FF697EE" w14:textId="77777777" w:rsidR="00CC6D7D" w:rsidRPr="007D4C88" w:rsidRDefault="00CC6D7D" w:rsidP="00932306">
            <w:pPr>
              <w:spacing w:before="240" w:after="120"/>
              <w:jc w:val="both"/>
              <w:rPr>
                <w:rFonts w:cs="Arial"/>
                <w:noProof/>
              </w:rPr>
            </w:pPr>
          </w:p>
        </w:tc>
      </w:tr>
      <w:tr w:rsidR="00CC6D7D" w:rsidRPr="007D4C88" w14:paraId="516DA990" w14:textId="77777777" w:rsidTr="00932306">
        <w:tc>
          <w:tcPr>
            <w:tcW w:w="8238" w:type="dxa"/>
            <w:shd w:val="clear" w:color="auto" w:fill="auto"/>
          </w:tcPr>
          <w:p w14:paraId="50A6C4DB" w14:textId="77777777" w:rsidR="00CC6D7D" w:rsidRPr="007D4C88" w:rsidRDefault="00CC6D7D" w:rsidP="00932306">
            <w:pPr>
              <w:pStyle w:val="Text1"/>
              <w:spacing w:before="40" w:after="40"/>
              <w:ind w:left="709"/>
              <w:rPr>
                <w:rFonts w:ascii="Arial" w:hAnsi="Arial" w:cs="Arial"/>
                <w:noProof/>
                <w:sz w:val="20"/>
                <w:szCs w:val="20"/>
              </w:rPr>
            </w:pPr>
            <w:bookmarkStart w:id="2" w:name="_DV_C368"/>
            <w:r w:rsidRPr="007D4C88">
              <w:rPr>
                <w:rFonts w:ascii="Arial" w:hAnsi="Arial" w:cs="Arial"/>
                <w:color w:val="000000"/>
                <w:sz w:val="20"/>
                <w:szCs w:val="20"/>
              </w:rPr>
              <w:t>(i) fraudulently or negligently misrepresenting information required for the verification of the absence of grounds for exclusion or the fulfilment of eligibility or selection criteria or in the performance of a contract or an agreement;</w:t>
            </w:r>
            <w:bookmarkEnd w:id="2"/>
          </w:p>
        </w:tc>
        <w:tc>
          <w:tcPr>
            <w:tcW w:w="812" w:type="dxa"/>
            <w:shd w:val="clear" w:color="auto" w:fill="auto"/>
          </w:tcPr>
          <w:p w14:paraId="28DAD356" w14:textId="77777777" w:rsidR="00CC6D7D" w:rsidRPr="007D4C88" w:rsidRDefault="00CC6D7D" w:rsidP="00932306">
            <w:pPr>
              <w:spacing w:before="240" w:after="120"/>
              <w:jc w:val="both"/>
              <w:rPr>
                <w:rFonts w:cs="Arial"/>
                <w:noProof/>
              </w:rPr>
            </w:pPr>
            <w:r w:rsidRPr="007D4C88">
              <w:rPr>
                <w:rFonts w:cs="Arial"/>
                <w:noProof/>
              </w:rPr>
              <w:fldChar w:fldCharType="begin">
                <w:ffData>
                  <w:name w:val="Check1"/>
                  <w:enabled/>
                  <w:calcOnExit w:val="0"/>
                  <w:checkBox>
                    <w:sizeAuto/>
                    <w:default w:val="0"/>
                  </w:checkBox>
                </w:ffData>
              </w:fldChar>
            </w:r>
            <w:r w:rsidRPr="007D4C88">
              <w:rPr>
                <w:rFonts w:cs="Arial"/>
                <w:noProof/>
              </w:rPr>
              <w:instrText xml:space="preserve"> FORMCHECKBOX </w:instrText>
            </w:r>
            <w:r w:rsidR="00F03191">
              <w:rPr>
                <w:rFonts w:cs="Arial"/>
                <w:noProof/>
              </w:rPr>
            </w:r>
            <w:r w:rsidR="00F03191">
              <w:rPr>
                <w:rFonts w:cs="Arial"/>
                <w:noProof/>
              </w:rPr>
              <w:fldChar w:fldCharType="separate"/>
            </w:r>
            <w:r w:rsidRPr="007D4C88">
              <w:rPr>
                <w:rFonts w:cs="Arial"/>
                <w:noProof/>
              </w:rPr>
              <w:fldChar w:fldCharType="end"/>
            </w:r>
          </w:p>
        </w:tc>
        <w:tc>
          <w:tcPr>
            <w:tcW w:w="705" w:type="dxa"/>
            <w:shd w:val="clear" w:color="auto" w:fill="auto"/>
          </w:tcPr>
          <w:p w14:paraId="6DEA528C" w14:textId="77777777" w:rsidR="00CC6D7D" w:rsidRPr="007D4C88" w:rsidRDefault="00CC6D7D" w:rsidP="00932306">
            <w:pPr>
              <w:spacing w:before="240" w:after="120"/>
              <w:jc w:val="both"/>
              <w:rPr>
                <w:rFonts w:cs="Arial"/>
                <w:noProof/>
              </w:rPr>
            </w:pPr>
            <w:r w:rsidRPr="007D4C88">
              <w:rPr>
                <w:rFonts w:cs="Arial"/>
                <w:noProof/>
              </w:rPr>
              <w:fldChar w:fldCharType="begin">
                <w:ffData>
                  <w:name w:val="Check1"/>
                  <w:enabled/>
                  <w:calcOnExit w:val="0"/>
                  <w:checkBox>
                    <w:sizeAuto/>
                    <w:default w:val="0"/>
                  </w:checkBox>
                </w:ffData>
              </w:fldChar>
            </w:r>
            <w:r w:rsidRPr="007D4C88">
              <w:rPr>
                <w:rFonts w:cs="Arial"/>
                <w:noProof/>
              </w:rPr>
              <w:instrText xml:space="preserve"> FORMCHECKBOX </w:instrText>
            </w:r>
            <w:r w:rsidR="00F03191">
              <w:rPr>
                <w:rFonts w:cs="Arial"/>
                <w:noProof/>
              </w:rPr>
            </w:r>
            <w:r w:rsidR="00F03191">
              <w:rPr>
                <w:rFonts w:cs="Arial"/>
                <w:noProof/>
              </w:rPr>
              <w:fldChar w:fldCharType="separate"/>
            </w:r>
            <w:r w:rsidRPr="007D4C88">
              <w:rPr>
                <w:rFonts w:cs="Arial"/>
                <w:noProof/>
              </w:rPr>
              <w:fldChar w:fldCharType="end"/>
            </w:r>
          </w:p>
        </w:tc>
      </w:tr>
      <w:tr w:rsidR="00CC6D7D" w:rsidRPr="007D4C88" w14:paraId="6EACA014" w14:textId="77777777" w:rsidTr="00932306">
        <w:tc>
          <w:tcPr>
            <w:tcW w:w="8238" w:type="dxa"/>
            <w:shd w:val="clear" w:color="auto" w:fill="auto"/>
          </w:tcPr>
          <w:p w14:paraId="770ED7F2" w14:textId="77777777" w:rsidR="00CC6D7D" w:rsidRPr="007D4C88" w:rsidRDefault="00CC6D7D" w:rsidP="00932306">
            <w:pPr>
              <w:pStyle w:val="Text1"/>
              <w:spacing w:before="40" w:after="40"/>
              <w:ind w:left="709"/>
              <w:rPr>
                <w:rFonts w:ascii="Arial" w:hAnsi="Arial" w:cs="Arial"/>
                <w:noProof/>
                <w:sz w:val="20"/>
                <w:szCs w:val="20"/>
              </w:rPr>
            </w:pPr>
            <w:bookmarkStart w:id="3" w:name="_DV_C369"/>
            <w:r w:rsidRPr="007D4C88">
              <w:rPr>
                <w:rFonts w:ascii="Arial" w:hAnsi="Arial" w:cs="Arial"/>
                <w:color w:val="000000"/>
                <w:sz w:val="20"/>
                <w:szCs w:val="20"/>
              </w:rPr>
              <w:t>(ii) entering into agreement with other persons with the aim of distorting competition;</w:t>
            </w:r>
            <w:bookmarkEnd w:id="3"/>
          </w:p>
        </w:tc>
        <w:tc>
          <w:tcPr>
            <w:tcW w:w="812" w:type="dxa"/>
            <w:shd w:val="clear" w:color="auto" w:fill="auto"/>
          </w:tcPr>
          <w:p w14:paraId="0F7F4891" w14:textId="77777777" w:rsidR="00CC6D7D" w:rsidRPr="007D4C88" w:rsidRDefault="00CC6D7D" w:rsidP="00932306">
            <w:pPr>
              <w:spacing w:before="240" w:after="120"/>
              <w:jc w:val="both"/>
              <w:rPr>
                <w:rFonts w:cs="Arial"/>
                <w:noProof/>
              </w:rPr>
            </w:pPr>
            <w:r w:rsidRPr="007D4C88">
              <w:rPr>
                <w:rFonts w:cs="Arial"/>
                <w:noProof/>
              </w:rPr>
              <w:fldChar w:fldCharType="begin">
                <w:ffData>
                  <w:name w:val="Check1"/>
                  <w:enabled/>
                  <w:calcOnExit w:val="0"/>
                  <w:checkBox>
                    <w:sizeAuto/>
                    <w:default w:val="0"/>
                  </w:checkBox>
                </w:ffData>
              </w:fldChar>
            </w:r>
            <w:r w:rsidRPr="007D4C88">
              <w:rPr>
                <w:rFonts w:cs="Arial"/>
                <w:noProof/>
              </w:rPr>
              <w:instrText xml:space="preserve"> FORMCHECKBOX </w:instrText>
            </w:r>
            <w:r w:rsidR="00F03191">
              <w:rPr>
                <w:rFonts w:cs="Arial"/>
                <w:noProof/>
              </w:rPr>
            </w:r>
            <w:r w:rsidR="00F03191">
              <w:rPr>
                <w:rFonts w:cs="Arial"/>
                <w:noProof/>
              </w:rPr>
              <w:fldChar w:fldCharType="separate"/>
            </w:r>
            <w:r w:rsidRPr="007D4C88">
              <w:rPr>
                <w:rFonts w:cs="Arial"/>
                <w:noProof/>
              </w:rPr>
              <w:fldChar w:fldCharType="end"/>
            </w:r>
          </w:p>
        </w:tc>
        <w:tc>
          <w:tcPr>
            <w:tcW w:w="705" w:type="dxa"/>
            <w:shd w:val="clear" w:color="auto" w:fill="auto"/>
          </w:tcPr>
          <w:p w14:paraId="210F9AA6" w14:textId="77777777" w:rsidR="00CC6D7D" w:rsidRPr="007D4C88" w:rsidRDefault="00CC6D7D" w:rsidP="00932306">
            <w:pPr>
              <w:spacing w:before="240" w:after="120"/>
              <w:jc w:val="both"/>
              <w:rPr>
                <w:rFonts w:cs="Arial"/>
                <w:noProof/>
              </w:rPr>
            </w:pPr>
            <w:r w:rsidRPr="007D4C88">
              <w:rPr>
                <w:rFonts w:cs="Arial"/>
                <w:noProof/>
              </w:rPr>
              <w:fldChar w:fldCharType="begin">
                <w:ffData>
                  <w:name w:val="Check1"/>
                  <w:enabled/>
                  <w:calcOnExit w:val="0"/>
                  <w:checkBox>
                    <w:sizeAuto/>
                    <w:default w:val="0"/>
                  </w:checkBox>
                </w:ffData>
              </w:fldChar>
            </w:r>
            <w:r w:rsidRPr="007D4C88">
              <w:rPr>
                <w:rFonts w:cs="Arial"/>
                <w:noProof/>
              </w:rPr>
              <w:instrText xml:space="preserve"> FORMCHECKBOX </w:instrText>
            </w:r>
            <w:r w:rsidR="00F03191">
              <w:rPr>
                <w:rFonts w:cs="Arial"/>
                <w:noProof/>
              </w:rPr>
            </w:r>
            <w:r w:rsidR="00F03191">
              <w:rPr>
                <w:rFonts w:cs="Arial"/>
                <w:noProof/>
              </w:rPr>
              <w:fldChar w:fldCharType="separate"/>
            </w:r>
            <w:r w:rsidRPr="007D4C88">
              <w:rPr>
                <w:rFonts w:cs="Arial"/>
                <w:noProof/>
              </w:rPr>
              <w:fldChar w:fldCharType="end"/>
            </w:r>
          </w:p>
        </w:tc>
      </w:tr>
      <w:tr w:rsidR="00CC6D7D" w:rsidRPr="007D4C88" w14:paraId="46D19342" w14:textId="77777777" w:rsidTr="00932306">
        <w:tc>
          <w:tcPr>
            <w:tcW w:w="8238" w:type="dxa"/>
            <w:shd w:val="clear" w:color="auto" w:fill="auto"/>
          </w:tcPr>
          <w:p w14:paraId="6F860DEF" w14:textId="77777777" w:rsidR="00CC6D7D" w:rsidRPr="007D4C88" w:rsidRDefault="00CC6D7D" w:rsidP="00932306">
            <w:pPr>
              <w:pStyle w:val="Text1"/>
              <w:spacing w:before="40" w:after="40"/>
              <w:ind w:left="709"/>
              <w:rPr>
                <w:rFonts w:ascii="Arial" w:hAnsi="Arial" w:cs="Arial"/>
                <w:noProof/>
                <w:sz w:val="20"/>
                <w:szCs w:val="20"/>
              </w:rPr>
            </w:pPr>
            <w:bookmarkStart w:id="4" w:name="_DV_C371"/>
            <w:r w:rsidRPr="007D4C88">
              <w:rPr>
                <w:rFonts w:ascii="Arial" w:hAnsi="Arial" w:cs="Arial"/>
                <w:color w:val="000000"/>
                <w:sz w:val="20"/>
                <w:szCs w:val="20"/>
              </w:rPr>
              <w:lastRenderedPageBreak/>
              <w:t>(iii) violating intellectual property rights;</w:t>
            </w:r>
            <w:bookmarkEnd w:id="4"/>
          </w:p>
        </w:tc>
        <w:tc>
          <w:tcPr>
            <w:tcW w:w="812" w:type="dxa"/>
            <w:shd w:val="clear" w:color="auto" w:fill="auto"/>
          </w:tcPr>
          <w:p w14:paraId="04D16E9B" w14:textId="77777777" w:rsidR="00CC6D7D" w:rsidRPr="007D4C88" w:rsidRDefault="00CC6D7D" w:rsidP="00932306">
            <w:pPr>
              <w:spacing w:before="240" w:after="120"/>
              <w:jc w:val="both"/>
              <w:rPr>
                <w:rFonts w:cs="Arial"/>
                <w:noProof/>
              </w:rPr>
            </w:pPr>
            <w:r w:rsidRPr="007D4C88">
              <w:rPr>
                <w:rFonts w:cs="Arial"/>
                <w:noProof/>
              </w:rPr>
              <w:fldChar w:fldCharType="begin">
                <w:ffData>
                  <w:name w:val="Check1"/>
                  <w:enabled/>
                  <w:calcOnExit w:val="0"/>
                  <w:checkBox>
                    <w:sizeAuto/>
                    <w:default w:val="0"/>
                  </w:checkBox>
                </w:ffData>
              </w:fldChar>
            </w:r>
            <w:r w:rsidRPr="007D4C88">
              <w:rPr>
                <w:rFonts w:cs="Arial"/>
                <w:noProof/>
              </w:rPr>
              <w:instrText xml:space="preserve"> FORMCHECKBOX </w:instrText>
            </w:r>
            <w:r w:rsidR="00F03191">
              <w:rPr>
                <w:rFonts w:cs="Arial"/>
                <w:noProof/>
              </w:rPr>
            </w:r>
            <w:r w:rsidR="00F03191">
              <w:rPr>
                <w:rFonts w:cs="Arial"/>
                <w:noProof/>
              </w:rPr>
              <w:fldChar w:fldCharType="separate"/>
            </w:r>
            <w:r w:rsidRPr="007D4C88">
              <w:rPr>
                <w:rFonts w:cs="Arial"/>
                <w:noProof/>
              </w:rPr>
              <w:fldChar w:fldCharType="end"/>
            </w:r>
          </w:p>
        </w:tc>
        <w:tc>
          <w:tcPr>
            <w:tcW w:w="705" w:type="dxa"/>
            <w:shd w:val="clear" w:color="auto" w:fill="auto"/>
          </w:tcPr>
          <w:p w14:paraId="718CEF9F" w14:textId="77777777" w:rsidR="00CC6D7D" w:rsidRPr="007D4C88" w:rsidRDefault="00CC6D7D" w:rsidP="00932306">
            <w:pPr>
              <w:spacing w:before="240" w:after="120"/>
              <w:jc w:val="both"/>
              <w:rPr>
                <w:rFonts w:cs="Arial"/>
                <w:noProof/>
              </w:rPr>
            </w:pPr>
            <w:r w:rsidRPr="007D4C88">
              <w:rPr>
                <w:rFonts w:cs="Arial"/>
                <w:noProof/>
              </w:rPr>
              <w:fldChar w:fldCharType="begin">
                <w:ffData>
                  <w:name w:val="Check1"/>
                  <w:enabled/>
                  <w:calcOnExit w:val="0"/>
                  <w:checkBox>
                    <w:sizeAuto/>
                    <w:default w:val="0"/>
                  </w:checkBox>
                </w:ffData>
              </w:fldChar>
            </w:r>
            <w:r w:rsidRPr="007D4C88">
              <w:rPr>
                <w:rFonts w:cs="Arial"/>
                <w:noProof/>
              </w:rPr>
              <w:instrText xml:space="preserve"> FORMCHECKBOX </w:instrText>
            </w:r>
            <w:r w:rsidR="00F03191">
              <w:rPr>
                <w:rFonts w:cs="Arial"/>
                <w:noProof/>
              </w:rPr>
            </w:r>
            <w:r w:rsidR="00F03191">
              <w:rPr>
                <w:rFonts w:cs="Arial"/>
                <w:noProof/>
              </w:rPr>
              <w:fldChar w:fldCharType="separate"/>
            </w:r>
            <w:r w:rsidRPr="007D4C88">
              <w:rPr>
                <w:rFonts w:cs="Arial"/>
                <w:noProof/>
              </w:rPr>
              <w:fldChar w:fldCharType="end"/>
            </w:r>
          </w:p>
        </w:tc>
      </w:tr>
      <w:tr w:rsidR="00CC6D7D" w:rsidRPr="007D4C88" w14:paraId="7ED37D0B" w14:textId="77777777" w:rsidTr="00932306">
        <w:tc>
          <w:tcPr>
            <w:tcW w:w="8238" w:type="dxa"/>
            <w:shd w:val="clear" w:color="auto" w:fill="auto"/>
          </w:tcPr>
          <w:p w14:paraId="710B256A" w14:textId="134B629E" w:rsidR="00CC6D7D" w:rsidRPr="007D4C88" w:rsidRDefault="00CC6D7D" w:rsidP="00932306">
            <w:pPr>
              <w:pStyle w:val="Text1"/>
              <w:spacing w:before="40" w:after="40"/>
              <w:ind w:left="709"/>
              <w:rPr>
                <w:rFonts w:ascii="Arial" w:hAnsi="Arial" w:cs="Arial"/>
                <w:noProof/>
                <w:sz w:val="20"/>
                <w:szCs w:val="20"/>
              </w:rPr>
            </w:pPr>
            <w:bookmarkStart w:id="5" w:name="_DV_C372"/>
            <w:r w:rsidRPr="007D4C88">
              <w:rPr>
                <w:rFonts w:ascii="Arial" w:hAnsi="Arial" w:cs="Arial"/>
                <w:color w:val="000000"/>
                <w:sz w:val="20"/>
                <w:szCs w:val="20"/>
              </w:rPr>
              <w:t xml:space="preserve">(iv) attempting to influence the decision-making process of the </w:t>
            </w:r>
            <w:r w:rsidR="00CB62A6">
              <w:rPr>
                <w:rFonts w:ascii="Arial" w:hAnsi="Arial" w:cs="Arial"/>
                <w:color w:val="000000"/>
                <w:sz w:val="20"/>
                <w:szCs w:val="20"/>
              </w:rPr>
              <w:t>Contracting Authority</w:t>
            </w:r>
            <w:r w:rsidRPr="007D4C88">
              <w:rPr>
                <w:rFonts w:ascii="Arial" w:hAnsi="Arial" w:cs="Arial"/>
                <w:color w:val="000000"/>
                <w:sz w:val="20"/>
                <w:szCs w:val="20"/>
              </w:rPr>
              <w:t xml:space="preserve"> during the award procedure;</w:t>
            </w:r>
            <w:bookmarkEnd w:id="5"/>
          </w:p>
        </w:tc>
        <w:tc>
          <w:tcPr>
            <w:tcW w:w="812" w:type="dxa"/>
            <w:shd w:val="clear" w:color="auto" w:fill="auto"/>
          </w:tcPr>
          <w:p w14:paraId="53A73690" w14:textId="77777777" w:rsidR="00CC6D7D" w:rsidRPr="007D4C88" w:rsidRDefault="00CC6D7D" w:rsidP="00932306">
            <w:pPr>
              <w:spacing w:before="240" w:after="120"/>
              <w:jc w:val="both"/>
              <w:rPr>
                <w:rFonts w:cs="Arial"/>
                <w:noProof/>
              </w:rPr>
            </w:pPr>
            <w:r w:rsidRPr="007D4C88">
              <w:rPr>
                <w:rFonts w:cs="Arial"/>
                <w:noProof/>
              </w:rPr>
              <w:fldChar w:fldCharType="begin">
                <w:ffData>
                  <w:name w:val="Check1"/>
                  <w:enabled/>
                  <w:calcOnExit w:val="0"/>
                  <w:checkBox>
                    <w:sizeAuto/>
                    <w:default w:val="0"/>
                  </w:checkBox>
                </w:ffData>
              </w:fldChar>
            </w:r>
            <w:r w:rsidRPr="007D4C88">
              <w:rPr>
                <w:rFonts w:cs="Arial"/>
                <w:noProof/>
              </w:rPr>
              <w:instrText xml:space="preserve"> FORMCHECKBOX </w:instrText>
            </w:r>
            <w:r w:rsidR="00F03191">
              <w:rPr>
                <w:rFonts w:cs="Arial"/>
                <w:noProof/>
              </w:rPr>
            </w:r>
            <w:r w:rsidR="00F03191">
              <w:rPr>
                <w:rFonts w:cs="Arial"/>
                <w:noProof/>
              </w:rPr>
              <w:fldChar w:fldCharType="separate"/>
            </w:r>
            <w:r w:rsidRPr="007D4C88">
              <w:rPr>
                <w:rFonts w:cs="Arial"/>
                <w:noProof/>
              </w:rPr>
              <w:fldChar w:fldCharType="end"/>
            </w:r>
          </w:p>
        </w:tc>
        <w:tc>
          <w:tcPr>
            <w:tcW w:w="705" w:type="dxa"/>
            <w:shd w:val="clear" w:color="auto" w:fill="auto"/>
          </w:tcPr>
          <w:p w14:paraId="50E5113F" w14:textId="77777777" w:rsidR="00CC6D7D" w:rsidRPr="007D4C88" w:rsidRDefault="00CC6D7D" w:rsidP="00932306">
            <w:pPr>
              <w:spacing w:before="240" w:after="120"/>
              <w:jc w:val="both"/>
              <w:rPr>
                <w:rFonts w:cs="Arial"/>
                <w:noProof/>
              </w:rPr>
            </w:pPr>
            <w:r w:rsidRPr="007D4C88">
              <w:rPr>
                <w:rFonts w:cs="Arial"/>
                <w:noProof/>
              </w:rPr>
              <w:fldChar w:fldCharType="begin">
                <w:ffData>
                  <w:name w:val="Check1"/>
                  <w:enabled/>
                  <w:calcOnExit w:val="0"/>
                  <w:checkBox>
                    <w:sizeAuto/>
                    <w:default w:val="0"/>
                  </w:checkBox>
                </w:ffData>
              </w:fldChar>
            </w:r>
            <w:r w:rsidRPr="007D4C88">
              <w:rPr>
                <w:rFonts w:cs="Arial"/>
                <w:noProof/>
              </w:rPr>
              <w:instrText xml:space="preserve"> FORMCHECKBOX </w:instrText>
            </w:r>
            <w:r w:rsidR="00F03191">
              <w:rPr>
                <w:rFonts w:cs="Arial"/>
                <w:noProof/>
              </w:rPr>
            </w:r>
            <w:r w:rsidR="00F03191">
              <w:rPr>
                <w:rFonts w:cs="Arial"/>
                <w:noProof/>
              </w:rPr>
              <w:fldChar w:fldCharType="separate"/>
            </w:r>
            <w:r w:rsidRPr="007D4C88">
              <w:rPr>
                <w:rFonts w:cs="Arial"/>
                <w:noProof/>
              </w:rPr>
              <w:fldChar w:fldCharType="end"/>
            </w:r>
          </w:p>
        </w:tc>
      </w:tr>
      <w:tr w:rsidR="00CC6D7D" w:rsidRPr="007D4C88" w14:paraId="494708A3" w14:textId="77777777" w:rsidTr="00932306">
        <w:tc>
          <w:tcPr>
            <w:tcW w:w="8238" w:type="dxa"/>
            <w:shd w:val="clear" w:color="auto" w:fill="auto"/>
          </w:tcPr>
          <w:p w14:paraId="12710310" w14:textId="77777777" w:rsidR="00CC6D7D" w:rsidRPr="007D4C88" w:rsidRDefault="00CC6D7D" w:rsidP="00932306">
            <w:pPr>
              <w:pStyle w:val="Text1"/>
              <w:spacing w:before="40" w:after="40"/>
              <w:ind w:left="709"/>
              <w:rPr>
                <w:rFonts w:ascii="Arial" w:hAnsi="Arial" w:cs="Arial"/>
                <w:color w:val="000000"/>
                <w:sz w:val="20"/>
                <w:szCs w:val="20"/>
              </w:rPr>
            </w:pPr>
            <w:bookmarkStart w:id="6" w:name="_DV_C373"/>
            <w:r w:rsidRPr="007D4C88">
              <w:rPr>
                <w:rFonts w:ascii="Arial" w:hAnsi="Arial" w:cs="Arial"/>
                <w:color w:val="000000"/>
                <w:sz w:val="20"/>
                <w:szCs w:val="20"/>
                <w:lang w:eastAsia="en-GB"/>
              </w:rPr>
              <w:t>(v) attempting to obtain confidential information that may confer upon it undue advantages in the award procedure</w:t>
            </w:r>
            <w:bookmarkEnd w:id="6"/>
            <w:r w:rsidRPr="007D4C88">
              <w:rPr>
                <w:rFonts w:ascii="Arial" w:hAnsi="Arial" w:cs="Arial"/>
                <w:b/>
                <w:i/>
                <w:color w:val="000000"/>
                <w:sz w:val="20"/>
                <w:szCs w:val="20"/>
                <w:lang w:eastAsia="en-GB"/>
              </w:rPr>
              <w:t xml:space="preserve">; </w:t>
            </w:r>
          </w:p>
        </w:tc>
        <w:tc>
          <w:tcPr>
            <w:tcW w:w="812" w:type="dxa"/>
            <w:shd w:val="clear" w:color="auto" w:fill="auto"/>
          </w:tcPr>
          <w:p w14:paraId="148F3E3A" w14:textId="77777777" w:rsidR="00CC6D7D" w:rsidRPr="007D4C88" w:rsidRDefault="00CC6D7D" w:rsidP="00932306">
            <w:pPr>
              <w:spacing w:before="240" w:after="120"/>
              <w:jc w:val="both"/>
              <w:rPr>
                <w:rFonts w:cs="Arial"/>
                <w:noProof/>
              </w:rPr>
            </w:pPr>
            <w:r w:rsidRPr="007D4C88">
              <w:rPr>
                <w:rFonts w:cs="Arial"/>
                <w:noProof/>
              </w:rPr>
              <w:fldChar w:fldCharType="begin">
                <w:ffData>
                  <w:name w:val="Check1"/>
                  <w:enabled/>
                  <w:calcOnExit w:val="0"/>
                  <w:checkBox>
                    <w:sizeAuto/>
                    <w:default w:val="0"/>
                  </w:checkBox>
                </w:ffData>
              </w:fldChar>
            </w:r>
            <w:r w:rsidRPr="007D4C88">
              <w:rPr>
                <w:rFonts w:cs="Arial"/>
                <w:noProof/>
              </w:rPr>
              <w:instrText xml:space="preserve"> FORMCHECKBOX </w:instrText>
            </w:r>
            <w:r w:rsidR="00F03191">
              <w:rPr>
                <w:rFonts w:cs="Arial"/>
                <w:noProof/>
              </w:rPr>
            </w:r>
            <w:r w:rsidR="00F03191">
              <w:rPr>
                <w:rFonts w:cs="Arial"/>
                <w:noProof/>
              </w:rPr>
              <w:fldChar w:fldCharType="separate"/>
            </w:r>
            <w:r w:rsidRPr="007D4C88">
              <w:rPr>
                <w:rFonts w:cs="Arial"/>
                <w:noProof/>
              </w:rPr>
              <w:fldChar w:fldCharType="end"/>
            </w:r>
          </w:p>
        </w:tc>
        <w:tc>
          <w:tcPr>
            <w:tcW w:w="705" w:type="dxa"/>
            <w:shd w:val="clear" w:color="auto" w:fill="auto"/>
          </w:tcPr>
          <w:p w14:paraId="56530080" w14:textId="77777777" w:rsidR="00CC6D7D" w:rsidRPr="007D4C88" w:rsidRDefault="00CC6D7D" w:rsidP="00932306">
            <w:pPr>
              <w:spacing w:before="240" w:after="120"/>
              <w:jc w:val="both"/>
              <w:rPr>
                <w:rFonts w:cs="Arial"/>
                <w:noProof/>
              </w:rPr>
            </w:pPr>
            <w:r w:rsidRPr="007D4C88">
              <w:rPr>
                <w:rFonts w:cs="Arial"/>
                <w:noProof/>
              </w:rPr>
              <w:fldChar w:fldCharType="begin">
                <w:ffData>
                  <w:name w:val="Check1"/>
                  <w:enabled/>
                  <w:calcOnExit w:val="0"/>
                  <w:checkBox>
                    <w:sizeAuto/>
                    <w:default w:val="0"/>
                  </w:checkBox>
                </w:ffData>
              </w:fldChar>
            </w:r>
            <w:r w:rsidRPr="007D4C88">
              <w:rPr>
                <w:rFonts w:cs="Arial"/>
                <w:noProof/>
              </w:rPr>
              <w:instrText xml:space="preserve"> FORMCHECKBOX </w:instrText>
            </w:r>
            <w:r w:rsidR="00F03191">
              <w:rPr>
                <w:rFonts w:cs="Arial"/>
                <w:noProof/>
              </w:rPr>
            </w:r>
            <w:r w:rsidR="00F03191">
              <w:rPr>
                <w:rFonts w:cs="Arial"/>
                <w:noProof/>
              </w:rPr>
              <w:fldChar w:fldCharType="separate"/>
            </w:r>
            <w:r w:rsidRPr="007D4C88">
              <w:rPr>
                <w:rFonts w:cs="Arial"/>
                <w:noProof/>
              </w:rPr>
              <w:fldChar w:fldCharType="end"/>
            </w:r>
          </w:p>
        </w:tc>
      </w:tr>
      <w:tr w:rsidR="00CC6D7D" w:rsidRPr="007D4C88" w14:paraId="43FA9E1C" w14:textId="77777777" w:rsidTr="00932306">
        <w:tc>
          <w:tcPr>
            <w:tcW w:w="8238" w:type="dxa"/>
            <w:shd w:val="clear" w:color="auto" w:fill="auto"/>
          </w:tcPr>
          <w:p w14:paraId="452342C3" w14:textId="77777777" w:rsidR="00CC6D7D" w:rsidRPr="007D4C88" w:rsidRDefault="00CC6D7D" w:rsidP="00932306">
            <w:pPr>
              <w:pStyle w:val="Text1"/>
              <w:numPr>
                <w:ilvl w:val="0"/>
                <w:numId w:val="11"/>
              </w:numPr>
              <w:spacing w:before="40" w:after="40"/>
              <w:ind w:left="357" w:hanging="357"/>
              <w:rPr>
                <w:rFonts w:ascii="Arial" w:hAnsi="Arial" w:cs="Arial"/>
                <w:color w:val="000000"/>
                <w:sz w:val="20"/>
                <w:szCs w:val="20"/>
                <w:lang w:eastAsia="en-GB"/>
              </w:rPr>
            </w:pPr>
            <w:r w:rsidRPr="007D4C88">
              <w:rPr>
                <w:rFonts w:ascii="Arial" w:hAnsi="Arial" w:cs="Arial"/>
                <w:noProof/>
                <w:sz w:val="20"/>
                <w:szCs w:val="20"/>
              </w:rPr>
              <w:t>it has been established by a final judgement that the person is guilty of any of the following:</w:t>
            </w:r>
          </w:p>
        </w:tc>
        <w:tc>
          <w:tcPr>
            <w:tcW w:w="1517" w:type="dxa"/>
            <w:gridSpan w:val="2"/>
            <w:shd w:val="clear" w:color="auto" w:fill="auto"/>
          </w:tcPr>
          <w:p w14:paraId="74C4FBBE" w14:textId="77777777" w:rsidR="00CC6D7D" w:rsidRPr="007D4C88" w:rsidRDefault="00CC6D7D" w:rsidP="00932306">
            <w:pPr>
              <w:spacing w:before="240" w:after="120"/>
              <w:jc w:val="both"/>
              <w:rPr>
                <w:rFonts w:cs="Arial"/>
                <w:noProof/>
              </w:rPr>
            </w:pPr>
          </w:p>
        </w:tc>
      </w:tr>
      <w:tr w:rsidR="00CC6D7D" w:rsidRPr="007D4C88" w14:paraId="0F1574B4" w14:textId="77777777" w:rsidTr="00932306">
        <w:tc>
          <w:tcPr>
            <w:tcW w:w="8238" w:type="dxa"/>
            <w:shd w:val="clear" w:color="auto" w:fill="auto"/>
          </w:tcPr>
          <w:p w14:paraId="00907C35" w14:textId="77777777" w:rsidR="00CC6D7D" w:rsidRPr="000D746A" w:rsidRDefault="00CC6D7D" w:rsidP="00932306">
            <w:pPr>
              <w:pStyle w:val="Text1"/>
              <w:spacing w:before="40" w:after="40"/>
              <w:ind w:left="709"/>
              <w:rPr>
                <w:rFonts w:ascii="Arial" w:hAnsi="Arial" w:cs="Arial"/>
                <w:noProof/>
                <w:sz w:val="20"/>
                <w:szCs w:val="20"/>
              </w:rPr>
            </w:pPr>
            <w:r w:rsidRPr="000D746A">
              <w:rPr>
                <w:rFonts w:ascii="Arial" w:hAnsi="Arial" w:cs="Arial"/>
                <w:sz w:val="20"/>
                <w:szCs w:val="20"/>
              </w:rPr>
              <w:t>(i) fraud, within the meaning of Article 3 of Directive (EU) 2017/1371 and Article 1 of the Convention on the protection of the European Communities' financial interests, drawn up by the Council Act of 26 July 1995</w:t>
            </w:r>
            <w:bookmarkStart w:id="7" w:name="_DV_C378"/>
            <w:r w:rsidRPr="000D746A">
              <w:rPr>
                <w:rFonts w:ascii="Arial" w:hAnsi="Arial" w:cs="Arial"/>
                <w:sz w:val="20"/>
                <w:szCs w:val="20"/>
              </w:rPr>
              <w:t>;</w:t>
            </w:r>
            <w:bookmarkEnd w:id="7"/>
          </w:p>
        </w:tc>
        <w:tc>
          <w:tcPr>
            <w:tcW w:w="812" w:type="dxa"/>
            <w:shd w:val="clear" w:color="auto" w:fill="auto"/>
          </w:tcPr>
          <w:p w14:paraId="41F99D2C" w14:textId="77777777" w:rsidR="00CC6D7D" w:rsidRPr="007D4C88" w:rsidRDefault="00CC6D7D" w:rsidP="00932306">
            <w:pPr>
              <w:spacing w:before="240" w:after="120"/>
              <w:jc w:val="both"/>
              <w:rPr>
                <w:rFonts w:cs="Arial"/>
                <w:noProof/>
              </w:rPr>
            </w:pPr>
            <w:r w:rsidRPr="007D4C88">
              <w:rPr>
                <w:rFonts w:cs="Arial"/>
                <w:noProof/>
              </w:rPr>
              <w:fldChar w:fldCharType="begin">
                <w:ffData>
                  <w:name w:val="Check1"/>
                  <w:enabled/>
                  <w:calcOnExit w:val="0"/>
                  <w:checkBox>
                    <w:sizeAuto/>
                    <w:default w:val="0"/>
                  </w:checkBox>
                </w:ffData>
              </w:fldChar>
            </w:r>
            <w:r w:rsidRPr="007D4C88">
              <w:rPr>
                <w:rFonts w:cs="Arial"/>
                <w:noProof/>
              </w:rPr>
              <w:instrText xml:space="preserve"> FORMCHECKBOX </w:instrText>
            </w:r>
            <w:r w:rsidR="00F03191">
              <w:rPr>
                <w:rFonts w:cs="Arial"/>
                <w:noProof/>
              </w:rPr>
            </w:r>
            <w:r w:rsidR="00F03191">
              <w:rPr>
                <w:rFonts w:cs="Arial"/>
                <w:noProof/>
              </w:rPr>
              <w:fldChar w:fldCharType="separate"/>
            </w:r>
            <w:r w:rsidRPr="007D4C88">
              <w:rPr>
                <w:rFonts w:cs="Arial"/>
                <w:noProof/>
              </w:rPr>
              <w:fldChar w:fldCharType="end"/>
            </w:r>
          </w:p>
        </w:tc>
        <w:tc>
          <w:tcPr>
            <w:tcW w:w="705" w:type="dxa"/>
            <w:shd w:val="clear" w:color="auto" w:fill="auto"/>
          </w:tcPr>
          <w:p w14:paraId="200F895D" w14:textId="77777777" w:rsidR="00CC6D7D" w:rsidRPr="007D4C88" w:rsidRDefault="00CC6D7D" w:rsidP="00932306">
            <w:pPr>
              <w:spacing w:before="240" w:after="120"/>
              <w:jc w:val="both"/>
              <w:rPr>
                <w:rFonts w:cs="Arial"/>
                <w:noProof/>
              </w:rPr>
            </w:pPr>
            <w:r w:rsidRPr="007D4C88">
              <w:rPr>
                <w:rFonts w:cs="Arial"/>
                <w:noProof/>
              </w:rPr>
              <w:fldChar w:fldCharType="begin">
                <w:ffData>
                  <w:name w:val="Check1"/>
                  <w:enabled/>
                  <w:calcOnExit w:val="0"/>
                  <w:checkBox>
                    <w:sizeAuto/>
                    <w:default w:val="0"/>
                  </w:checkBox>
                </w:ffData>
              </w:fldChar>
            </w:r>
            <w:r w:rsidRPr="007D4C88">
              <w:rPr>
                <w:rFonts w:cs="Arial"/>
                <w:noProof/>
              </w:rPr>
              <w:instrText xml:space="preserve"> FORMCHECKBOX </w:instrText>
            </w:r>
            <w:r w:rsidR="00F03191">
              <w:rPr>
                <w:rFonts w:cs="Arial"/>
                <w:noProof/>
              </w:rPr>
            </w:r>
            <w:r w:rsidR="00F03191">
              <w:rPr>
                <w:rFonts w:cs="Arial"/>
                <w:noProof/>
              </w:rPr>
              <w:fldChar w:fldCharType="separate"/>
            </w:r>
            <w:r w:rsidRPr="007D4C88">
              <w:rPr>
                <w:rFonts w:cs="Arial"/>
                <w:noProof/>
              </w:rPr>
              <w:fldChar w:fldCharType="end"/>
            </w:r>
          </w:p>
        </w:tc>
      </w:tr>
      <w:tr w:rsidR="00CC6D7D" w:rsidRPr="007D4C88" w14:paraId="4BED09A6" w14:textId="77777777" w:rsidTr="00932306">
        <w:tc>
          <w:tcPr>
            <w:tcW w:w="8238" w:type="dxa"/>
            <w:shd w:val="clear" w:color="auto" w:fill="auto"/>
          </w:tcPr>
          <w:p w14:paraId="452ACE8B" w14:textId="77777777" w:rsidR="00CC6D7D" w:rsidRPr="000D746A" w:rsidRDefault="00CC6D7D" w:rsidP="00932306">
            <w:pPr>
              <w:pStyle w:val="Text1"/>
              <w:spacing w:before="40" w:after="40"/>
              <w:ind w:left="709"/>
              <w:rPr>
                <w:rFonts w:ascii="Arial" w:hAnsi="Arial" w:cs="Arial"/>
                <w:noProof/>
                <w:sz w:val="20"/>
                <w:szCs w:val="20"/>
              </w:rPr>
            </w:pPr>
            <w:bookmarkStart w:id="8" w:name="_DV_C379"/>
            <w:r w:rsidRPr="000D746A">
              <w:rPr>
                <w:rFonts w:ascii="Arial" w:hAnsi="Arial" w:cs="Arial"/>
                <w:sz w:val="20"/>
                <w:szCs w:val="20"/>
              </w:rPr>
              <w:t>(ii) corruption, as defined in Article 4(2) of Directive (EU) 2017/1371 or active corruption within the meaning of Article 3 of the Convention on the fight against corruption involving officials of the European Communities or officials of Member States</w:t>
            </w:r>
            <w:bookmarkStart w:id="9" w:name="_DV_C381"/>
            <w:bookmarkEnd w:id="8"/>
            <w:r w:rsidRPr="000D746A">
              <w:rPr>
                <w:rFonts w:ascii="Arial" w:hAnsi="Arial" w:cs="Arial"/>
                <w:sz w:val="20"/>
                <w:szCs w:val="20"/>
              </w:rPr>
              <w:t xml:space="preserve"> of the European Union, drawn up by the Council Act of 26 May 1997, or conduct referred to in Article 2(1) of Council Framework Decision 2003/568/JHA</w:t>
            </w:r>
            <w:bookmarkStart w:id="10" w:name="_DV_C383"/>
            <w:bookmarkEnd w:id="9"/>
            <w:r w:rsidRPr="000D746A">
              <w:rPr>
                <w:rFonts w:ascii="Arial" w:hAnsi="Arial" w:cs="Arial"/>
                <w:sz w:val="20"/>
                <w:szCs w:val="20"/>
              </w:rPr>
              <w:t>, as well as corruption as defined in other applicable laws;</w:t>
            </w:r>
            <w:bookmarkEnd w:id="10"/>
          </w:p>
        </w:tc>
        <w:tc>
          <w:tcPr>
            <w:tcW w:w="812" w:type="dxa"/>
            <w:shd w:val="clear" w:color="auto" w:fill="auto"/>
          </w:tcPr>
          <w:p w14:paraId="16428A55" w14:textId="77777777" w:rsidR="00CC6D7D" w:rsidRPr="007D4C88" w:rsidRDefault="00CC6D7D" w:rsidP="00932306">
            <w:pPr>
              <w:spacing w:before="240" w:after="120"/>
              <w:jc w:val="both"/>
              <w:rPr>
                <w:rFonts w:cs="Arial"/>
                <w:noProof/>
              </w:rPr>
            </w:pPr>
            <w:r w:rsidRPr="007D4C88">
              <w:rPr>
                <w:rFonts w:cs="Arial"/>
                <w:noProof/>
              </w:rPr>
              <w:fldChar w:fldCharType="begin">
                <w:ffData>
                  <w:name w:val="Check1"/>
                  <w:enabled/>
                  <w:calcOnExit w:val="0"/>
                  <w:checkBox>
                    <w:sizeAuto/>
                    <w:default w:val="0"/>
                  </w:checkBox>
                </w:ffData>
              </w:fldChar>
            </w:r>
            <w:r w:rsidRPr="007D4C88">
              <w:rPr>
                <w:rFonts w:cs="Arial"/>
                <w:noProof/>
              </w:rPr>
              <w:instrText xml:space="preserve"> FORMCHECKBOX </w:instrText>
            </w:r>
            <w:r w:rsidR="00F03191">
              <w:rPr>
                <w:rFonts w:cs="Arial"/>
                <w:noProof/>
              </w:rPr>
            </w:r>
            <w:r w:rsidR="00F03191">
              <w:rPr>
                <w:rFonts w:cs="Arial"/>
                <w:noProof/>
              </w:rPr>
              <w:fldChar w:fldCharType="separate"/>
            </w:r>
            <w:r w:rsidRPr="007D4C88">
              <w:rPr>
                <w:rFonts w:cs="Arial"/>
                <w:noProof/>
              </w:rPr>
              <w:fldChar w:fldCharType="end"/>
            </w:r>
          </w:p>
        </w:tc>
        <w:tc>
          <w:tcPr>
            <w:tcW w:w="705" w:type="dxa"/>
            <w:shd w:val="clear" w:color="auto" w:fill="auto"/>
          </w:tcPr>
          <w:p w14:paraId="11C19E92" w14:textId="77777777" w:rsidR="00CC6D7D" w:rsidRPr="007D4C88" w:rsidRDefault="00CC6D7D" w:rsidP="00932306">
            <w:pPr>
              <w:spacing w:before="240" w:after="120"/>
              <w:jc w:val="both"/>
              <w:rPr>
                <w:rFonts w:cs="Arial"/>
                <w:noProof/>
              </w:rPr>
            </w:pPr>
            <w:r w:rsidRPr="007D4C88">
              <w:rPr>
                <w:rFonts w:cs="Arial"/>
                <w:noProof/>
              </w:rPr>
              <w:fldChar w:fldCharType="begin">
                <w:ffData>
                  <w:name w:val="Check1"/>
                  <w:enabled/>
                  <w:calcOnExit w:val="0"/>
                  <w:checkBox>
                    <w:sizeAuto/>
                    <w:default w:val="0"/>
                  </w:checkBox>
                </w:ffData>
              </w:fldChar>
            </w:r>
            <w:r w:rsidRPr="007D4C88">
              <w:rPr>
                <w:rFonts w:cs="Arial"/>
                <w:noProof/>
              </w:rPr>
              <w:instrText xml:space="preserve"> FORMCHECKBOX </w:instrText>
            </w:r>
            <w:r w:rsidR="00F03191">
              <w:rPr>
                <w:rFonts w:cs="Arial"/>
                <w:noProof/>
              </w:rPr>
            </w:r>
            <w:r w:rsidR="00F03191">
              <w:rPr>
                <w:rFonts w:cs="Arial"/>
                <w:noProof/>
              </w:rPr>
              <w:fldChar w:fldCharType="separate"/>
            </w:r>
            <w:r w:rsidRPr="007D4C88">
              <w:rPr>
                <w:rFonts w:cs="Arial"/>
                <w:noProof/>
              </w:rPr>
              <w:fldChar w:fldCharType="end"/>
            </w:r>
          </w:p>
        </w:tc>
      </w:tr>
      <w:tr w:rsidR="00CC6D7D" w:rsidRPr="007D4C88" w14:paraId="2301E101" w14:textId="77777777" w:rsidTr="00932306">
        <w:tc>
          <w:tcPr>
            <w:tcW w:w="8238" w:type="dxa"/>
            <w:shd w:val="clear" w:color="auto" w:fill="auto"/>
          </w:tcPr>
          <w:p w14:paraId="5F981180" w14:textId="77777777" w:rsidR="00CC6D7D" w:rsidRPr="000D746A" w:rsidRDefault="00CC6D7D" w:rsidP="00932306">
            <w:pPr>
              <w:pStyle w:val="Text1"/>
              <w:spacing w:before="40" w:after="40"/>
              <w:ind w:left="709"/>
              <w:rPr>
                <w:rFonts w:ascii="Arial" w:hAnsi="Arial" w:cs="Arial"/>
                <w:noProof/>
                <w:sz w:val="20"/>
                <w:szCs w:val="20"/>
              </w:rPr>
            </w:pPr>
            <w:bookmarkStart w:id="11" w:name="_DV_C384"/>
            <w:r w:rsidRPr="000D746A">
              <w:rPr>
                <w:rFonts w:ascii="Arial" w:hAnsi="Arial" w:cs="Arial"/>
                <w:sz w:val="20"/>
                <w:szCs w:val="20"/>
                <w:lang w:eastAsia="en-GB"/>
              </w:rPr>
              <w:t>(iii)</w:t>
            </w:r>
            <w:bookmarkStart w:id="12" w:name="_DV_M250"/>
            <w:bookmarkEnd w:id="11"/>
            <w:bookmarkEnd w:id="12"/>
            <w:r w:rsidRPr="000D746A">
              <w:rPr>
                <w:rFonts w:ascii="Arial" w:hAnsi="Arial" w:cs="Arial"/>
                <w:sz w:val="20"/>
                <w:szCs w:val="20"/>
                <w:lang w:eastAsia="en-GB"/>
              </w:rPr>
              <w:t xml:space="preserve"> conduct related to a criminal organisation, </w:t>
            </w:r>
            <w:bookmarkStart w:id="13" w:name="_DV_C385"/>
            <w:r w:rsidRPr="000D746A">
              <w:rPr>
                <w:rFonts w:ascii="Arial" w:hAnsi="Arial" w:cs="Arial"/>
                <w:sz w:val="20"/>
                <w:szCs w:val="20"/>
                <w:lang w:eastAsia="en-GB"/>
              </w:rPr>
              <w:t>as referred to in Article 2 of Council Framework Decision 2008/841/JHA</w:t>
            </w:r>
            <w:bookmarkStart w:id="14" w:name="_DV_C387"/>
            <w:bookmarkEnd w:id="13"/>
            <w:r w:rsidRPr="000D746A">
              <w:rPr>
                <w:rFonts w:ascii="Arial" w:hAnsi="Arial" w:cs="Arial"/>
                <w:sz w:val="20"/>
                <w:szCs w:val="20"/>
                <w:lang w:eastAsia="en-GB"/>
              </w:rPr>
              <w:t>;</w:t>
            </w:r>
            <w:bookmarkEnd w:id="14"/>
          </w:p>
        </w:tc>
        <w:tc>
          <w:tcPr>
            <w:tcW w:w="812" w:type="dxa"/>
            <w:shd w:val="clear" w:color="auto" w:fill="auto"/>
          </w:tcPr>
          <w:p w14:paraId="67E4406D" w14:textId="77777777" w:rsidR="00CC6D7D" w:rsidRPr="007D4C88" w:rsidRDefault="00CC6D7D" w:rsidP="00932306">
            <w:pPr>
              <w:spacing w:before="240" w:after="120"/>
              <w:jc w:val="both"/>
              <w:rPr>
                <w:rFonts w:cs="Arial"/>
                <w:noProof/>
              </w:rPr>
            </w:pPr>
            <w:r w:rsidRPr="007D4C88">
              <w:rPr>
                <w:rFonts w:cs="Arial"/>
                <w:noProof/>
              </w:rPr>
              <w:fldChar w:fldCharType="begin">
                <w:ffData>
                  <w:name w:val="Check1"/>
                  <w:enabled/>
                  <w:calcOnExit w:val="0"/>
                  <w:checkBox>
                    <w:sizeAuto/>
                    <w:default w:val="0"/>
                  </w:checkBox>
                </w:ffData>
              </w:fldChar>
            </w:r>
            <w:r w:rsidRPr="007D4C88">
              <w:rPr>
                <w:rFonts w:cs="Arial"/>
                <w:noProof/>
              </w:rPr>
              <w:instrText xml:space="preserve"> FORMCHECKBOX </w:instrText>
            </w:r>
            <w:r w:rsidR="00F03191">
              <w:rPr>
                <w:rFonts w:cs="Arial"/>
                <w:noProof/>
              </w:rPr>
            </w:r>
            <w:r w:rsidR="00F03191">
              <w:rPr>
                <w:rFonts w:cs="Arial"/>
                <w:noProof/>
              </w:rPr>
              <w:fldChar w:fldCharType="separate"/>
            </w:r>
            <w:r w:rsidRPr="007D4C88">
              <w:rPr>
                <w:rFonts w:cs="Arial"/>
                <w:noProof/>
              </w:rPr>
              <w:fldChar w:fldCharType="end"/>
            </w:r>
          </w:p>
        </w:tc>
        <w:tc>
          <w:tcPr>
            <w:tcW w:w="705" w:type="dxa"/>
            <w:shd w:val="clear" w:color="auto" w:fill="auto"/>
          </w:tcPr>
          <w:p w14:paraId="3A888923" w14:textId="77777777" w:rsidR="00CC6D7D" w:rsidRPr="007D4C88" w:rsidRDefault="00CC6D7D" w:rsidP="00932306">
            <w:pPr>
              <w:spacing w:before="240" w:after="120"/>
              <w:jc w:val="both"/>
              <w:rPr>
                <w:rFonts w:cs="Arial"/>
                <w:noProof/>
              </w:rPr>
            </w:pPr>
            <w:r w:rsidRPr="007D4C88">
              <w:rPr>
                <w:rFonts w:cs="Arial"/>
                <w:noProof/>
              </w:rPr>
              <w:fldChar w:fldCharType="begin">
                <w:ffData>
                  <w:name w:val="Check1"/>
                  <w:enabled/>
                  <w:calcOnExit w:val="0"/>
                  <w:checkBox>
                    <w:sizeAuto/>
                    <w:default w:val="0"/>
                  </w:checkBox>
                </w:ffData>
              </w:fldChar>
            </w:r>
            <w:r w:rsidRPr="007D4C88">
              <w:rPr>
                <w:rFonts w:cs="Arial"/>
                <w:noProof/>
              </w:rPr>
              <w:instrText xml:space="preserve"> FORMCHECKBOX </w:instrText>
            </w:r>
            <w:r w:rsidR="00F03191">
              <w:rPr>
                <w:rFonts w:cs="Arial"/>
                <w:noProof/>
              </w:rPr>
            </w:r>
            <w:r w:rsidR="00F03191">
              <w:rPr>
                <w:rFonts w:cs="Arial"/>
                <w:noProof/>
              </w:rPr>
              <w:fldChar w:fldCharType="separate"/>
            </w:r>
            <w:r w:rsidRPr="007D4C88">
              <w:rPr>
                <w:rFonts w:cs="Arial"/>
                <w:noProof/>
              </w:rPr>
              <w:fldChar w:fldCharType="end"/>
            </w:r>
          </w:p>
        </w:tc>
      </w:tr>
      <w:tr w:rsidR="00CC6D7D" w:rsidRPr="007D4C88" w14:paraId="6EA50499" w14:textId="77777777" w:rsidTr="00932306">
        <w:tc>
          <w:tcPr>
            <w:tcW w:w="8238" w:type="dxa"/>
            <w:shd w:val="clear" w:color="auto" w:fill="auto"/>
          </w:tcPr>
          <w:p w14:paraId="1A219C50" w14:textId="77777777" w:rsidR="00CC6D7D" w:rsidRPr="000D746A" w:rsidRDefault="00CC6D7D" w:rsidP="00932306">
            <w:pPr>
              <w:pStyle w:val="Text1"/>
              <w:spacing w:before="40" w:after="40"/>
              <w:ind w:left="709"/>
              <w:rPr>
                <w:rFonts w:ascii="Arial" w:hAnsi="Arial" w:cs="Arial"/>
                <w:noProof/>
                <w:sz w:val="20"/>
                <w:szCs w:val="20"/>
              </w:rPr>
            </w:pPr>
            <w:r w:rsidRPr="000D746A">
              <w:rPr>
                <w:rFonts w:ascii="Arial" w:hAnsi="Arial" w:cs="Arial"/>
                <w:sz w:val="20"/>
                <w:szCs w:val="20"/>
              </w:rPr>
              <w:t>(iv)</w:t>
            </w:r>
            <w:bookmarkStart w:id="15" w:name="_DV_M251"/>
            <w:bookmarkEnd w:id="15"/>
            <w:r w:rsidRPr="000D746A">
              <w:rPr>
                <w:rFonts w:ascii="Arial" w:hAnsi="Arial" w:cs="Arial"/>
                <w:sz w:val="20"/>
                <w:szCs w:val="20"/>
              </w:rPr>
              <w:t xml:space="preserve"> </w:t>
            </w:r>
            <w:r w:rsidRPr="000D746A">
              <w:rPr>
                <w:rFonts w:ascii="Arial" w:hAnsi="Arial" w:cs="Arial"/>
                <w:bCs/>
                <w:iCs/>
                <w:sz w:val="20"/>
                <w:szCs w:val="20"/>
              </w:rPr>
              <w:t>money laundering</w:t>
            </w:r>
            <w:bookmarkStart w:id="16" w:name="_DV_C391"/>
            <w:r w:rsidRPr="000D746A">
              <w:rPr>
                <w:rFonts w:ascii="Arial" w:hAnsi="Arial" w:cs="Arial"/>
                <w:sz w:val="20"/>
                <w:szCs w:val="20"/>
              </w:rPr>
              <w:t xml:space="preserve"> or</w:t>
            </w:r>
            <w:bookmarkStart w:id="17" w:name="_DV_M252"/>
            <w:bookmarkEnd w:id="16"/>
            <w:bookmarkEnd w:id="17"/>
            <w:r w:rsidRPr="000D746A">
              <w:rPr>
                <w:rFonts w:ascii="Arial" w:hAnsi="Arial" w:cs="Arial"/>
                <w:bCs/>
                <w:iCs/>
                <w:sz w:val="20"/>
                <w:szCs w:val="20"/>
              </w:rPr>
              <w:t xml:space="preserve"> terrorist financing,</w:t>
            </w:r>
            <w:r w:rsidRPr="000D746A">
              <w:rPr>
                <w:rFonts w:ascii="Arial" w:hAnsi="Arial" w:cs="Arial"/>
                <w:sz w:val="20"/>
                <w:szCs w:val="20"/>
              </w:rPr>
              <w:t xml:space="preserve"> </w:t>
            </w:r>
            <w:bookmarkStart w:id="18" w:name="_DV_C392"/>
            <w:r w:rsidRPr="000D746A">
              <w:rPr>
                <w:rFonts w:ascii="Arial" w:hAnsi="Arial" w:cs="Arial"/>
                <w:sz w:val="20"/>
                <w:szCs w:val="20"/>
              </w:rPr>
              <w:t>within the meaning of Article 1(3), (4) and (5) of Directive (EU) 2015/849 of the European Parliament and of the Council</w:t>
            </w:r>
            <w:bookmarkStart w:id="19" w:name="_DV_C394"/>
            <w:bookmarkEnd w:id="18"/>
            <w:r w:rsidRPr="000D746A">
              <w:rPr>
                <w:rFonts w:ascii="Arial" w:hAnsi="Arial" w:cs="Arial"/>
                <w:sz w:val="20"/>
                <w:szCs w:val="20"/>
              </w:rPr>
              <w:t>;</w:t>
            </w:r>
            <w:bookmarkEnd w:id="19"/>
          </w:p>
        </w:tc>
        <w:tc>
          <w:tcPr>
            <w:tcW w:w="812" w:type="dxa"/>
            <w:shd w:val="clear" w:color="auto" w:fill="auto"/>
          </w:tcPr>
          <w:p w14:paraId="16765E57" w14:textId="77777777" w:rsidR="00CC6D7D" w:rsidRPr="007D4C88" w:rsidRDefault="00CC6D7D" w:rsidP="00932306">
            <w:pPr>
              <w:spacing w:before="240" w:after="120"/>
              <w:jc w:val="both"/>
              <w:rPr>
                <w:rFonts w:cs="Arial"/>
                <w:noProof/>
              </w:rPr>
            </w:pPr>
            <w:r w:rsidRPr="007D4C88">
              <w:rPr>
                <w:rFonts w:cs="Arial"/>
                <w:noProof/>
              </w:rPr>
              <w:fldChar w:fldCharType="begin">
                <w:ffData>
                  <w:name w:val="Check1"/>
                  <w:enabled/>
                  <w:calcOnExit w:val="0"/>
                  <w:checkBox>
                    <w:sizeAuto/>
                    <w:default w:val="0"/>
                  </w:checkBox>
                </w:ffData>
              </w:fldChar>
            </w:r>
            <w:r w:rsidRPr="007D4C88">
              <w:rPr>
                <w:rFonts w:cs="Arial"/>
                <w:noProof/>
              </w:rPr>
              <w:instrText xml:space="preserve"> FORMCHECKBOX </w:instrText>
            </w:r>
            <w:r w:rsidR="00F03191">
              <w:rPr>
                <w:rFonts w:cs="Arial"/>
                <w:noProof/>
              </w:rPr>
            </w:r>
            <w:r w:rsidR="00F03191">
              <w:rPr>
                <w:rFonts w:cs="Arial"/>
                <w:noProof/>
              </w:rPr>
              <w:fldChar w:fldCharType="separate"/>
            </w:r>
            <w:r w:rsidRPr="007D4C88">
              <w:rPr>
                <w:rFonts w:cs="Arial"/>
                <w:noProof/>
              </w:rPr>
              <w:fldChar w:fldCharType="end"/>
            </w:r>
          </w:p>
        </w:tc>
        <w:tc>
          <w:tcPr>
            <w:tcW w:w="705" w:type="dxa"/>
            <w:shd w:val="clear" w:color="auto" w:fill="auto"/>
          </w:tcPr>
          <w:p w14:paraId="560DE8B3" w14:textId="77777777" w:rsidR="00CC6D7D" w:rsidRPr="007D4C88" w:rsidRDefault="00CC6D7D" w:rsidP="00932306">
            <w:pPr>
              <w:spacing w:before="240" w:after="120"/>
              <w:jc w:val="both"/>
              <w:rPr>
                <w:rFonts w:cs="Arial"/>
                <w:noProof/>
              </w:rPr>
            </w:pPr>
            <w:r w:rsidRPr="007D4C88">
              <w:rPr>
                <w:rFonts w:cs="Arial"/>
                <w:noProof/>
              </w:rPr>
              <w:fldChar w:fldCharType="begin">
                <w:ffData>
                  <w:name w:val="Check1"/>
                  <w:enabled/>
                  <w:calcOnExit w:val="0"/>
                  <w:checkBox>
                    <w:sizeAuto/>
                    <w:default w:val="0"/>
                  </w:checkBox>
                </w:ffData>
              </w:fldChar>
            </w:r>
            <w:r w:rsidRPr="007D4C88">
              <w:rPr>
                <w:rFonts w:cs="Arial"/>
                <w:noProof/>
              </w:rPr>
              <w:instrText xml:space="preserve"> FORMCHECKBOX </w:instrText>
            </w:r>
            <w:r w:rsidR="00F03191">
              <w:rPr>
                <w:rFonts w:cs="Arial"/>
                <w:noProof/>
              </w:rPr>
            </w:r>
            <w:r w:rsidR="00F03191">
              <w:rPr>
                <w:rFonts w:cs="Arial"/>
                <w:noProof/>
              </w:rPr>
              <w:fldChar w:fldCharType="separate"/>
            </w:r>
            <w:r w:rsidRPr="007D4C88">
              <w:rPr>
                <w:rFonts w:cs="Arial"/>
                <w:noProof/>
              </w:rPr>
              <w:fldChar w:fldCharType="end"/>
            </w:r>
          </w:p>
        </w:tc>
      </w:tr>
      <w:tr w:rsidR="00CC6D7D" w:rsidRPr="007D4C88" w14:paraId="1E363595" w14:textId="77777777" w:rsidTr="00932306">
        <w:tc>
          <w:tcPr>
            <w:tcW w:w="8238" w:type="dxa"/>
            <w:shd w:val="clear" w:color="auto" w:fill="auto"/>
          </w:tcPr>
          <w:p w14:paraId="4BAE5F29" w14:textId="77777777" w:rsidR="00CC6D7D" w:rsidRPr="000D746A" w:rsidRDefault="00CC6D7D" w:rsidP="00932306">
            <w:pPr>
              <w:pStyle w:val="Text1"/>
              <w:spacing w:before="40" w:after="40"/>
              <w:ind w:left="709"/>
              <w:rPr>
                <w:rFonts w:ascii="Arial" w:hAnsi="Arial" w:cs="Arial"/>
                <w:noProof/>
                <w:sz w:val="20"/>
                <w:szCs w:val="20"/>
              </w:rPr>
            </w:pPr>
            <w:bookmarkStart w:id="20" w:name="_DV_C395"/>
            <w:r w:rsidRPr="000D746A">
              <w:rPr>
                <w:rFonts w:ascii="Arial" w:hAnsi="Arial" w:cs="Arial"/>
                <w:sz w:val="20"/>
                <w:szCs w:val="20"/>
              </w:rPr>
              <w:t xml:space="preserve">(v) </w:t>
            </w:r>
            <w:bookmarkStart w:id="21" w:name="_DV_M253"/>
            <w:bookmarkEnd w:id="20"/>
            <w:bookmarkEnd w:id="21"/>
            <w:r w:rsidRPr="000D746A">
              <w:rPr>
                <w:rFonts w:ascii="Arial" w:hAnsi="Arial" w:cs="Arial"/>
                <w:bCs/>
                <w:iCs/>
                <w:sz w:val="20"/>
                <w:szCs w:val="20"/>
              </w:rPr>
              <w:t>terrorist offences</w:t>
            </w:r>
            <w:bookmarkStart w:id="22" w:name="_DV_C397"/>
            <w:r w:rsidRPr="000D746A">
              <w:rPr>
                <w:rFonts w:ascii="Arial" w:hAnsi="Arial" w:cs="Arial"/>
                <w:sz w:val="20"/>
                <w:szCs w:val="20"/>
              </w:rPr>
              <w:t xml:space="preserve"> or offences linked to terrorist activities, as defined in Articles 1 and 3 of Council Framework Decision 2002/475/JHA</w:t>
            </w:r>
            <w:bookmarkStart w:id="23" w:name="_DV_C399"/>
            <w:bookmarkEnd w:id="22"/>
            <w:r w:rsidRPr="000D746A">
              <w:rPr>
                <w:rFonts w:ascii="Arial" w:hAnsi="Arial" w:cs="Arial"/>
                <w:sz w:val="20"/>
                <w:szCs w:val="20"/>
              </w:rPr>
              <w:t>, respectively, or inciting, aiding, abetting or attempting to commit such offences, as referred to in Article 4 of that Decision;</w:t>
            </w:r>
            <w:bookmarkEnd w:id="23"/>
          </w:p>
        </w:tc>
        <w:tc>
          <w:tcPr>
            <w:tcW w:w="812" w:type="dxa"/>
            <w:shd w:val="clear" w:color="auto" w:fill="auto"/>
          </w:tcPr>
          <w:p w14:paraId="7B859237" w14:textId="77777777" w:rsidR="00CC6D7D" w:rsidRPr="007D4C88" w:rsidRDefault="00CC6D7D" w:rsidP="00932306">
            <w:pPr>
              <w:spacing w:before="240" w:after="120"/>
              <w:jc w:val="both"/>
              <w:rPr>
                <w:rFonts w:cs="Arial"/>
                <w:noProof/>
              </w:rPr>
            </w:pPr>
            <w:r w:rsidRPr="007D4C88">
              <w:rPr>
                <w:rFonts w:cs="Arial"/>
                <w:noProof/>
              </w:rPr>
              <w:fldChar w:fldCharType="begin">
                <w:ffData>
                  <w:name w:val="Check1"/>
                  <w:enabled/>
                  <w:calcOnExit w:val="0"/>
                  <w:checkBox>
                    <w:sizeAuto/>
                    <w:default w:val="0"/>
                  </w:checkBox>
                </w:ffData>
              </w:fldChar>
            </w:r>
            <w:r w:rsidRPr="007D4C88">
              <w:rPr>
                <w:rFonts w:cs="Arial"/>
                <w:noProof/>
              </w:rPr>
              <w:instrText xml:space="preserve"> FORMCHECKBOX </w:instrText>
            </w:r>
            <w:r w:rsidR="00F03191">
              <w:rPr>
                <w:rFonts w:cs="Arial"/>
                <w:noProof/>
              </w:rPr>
            </w:r>
            <w:r w:rsidR="00F03191">
              <w:rPr>
                <w:rFonts w:cs="Arial"/>
                <w:noProof/>
              </w:rPr>
              <w:fldChar w:fldCharType="separate"/>
            </w:r>
            <w:r w:rsidRPr="007D4C88">
              <w:rPr>
                <w:rFonts w:cs="Arial"/>
                <w:noProof/>
              </w:rPr>
              <w:fldChar w:fldCharType="end"/>
            </w:r>
          </w:p>
        </w:tc>
        <w:tc>
          <w:tcPr>
            <w:tcW w:w="705" w:type="dxa"/>
            <w:shd w:val="clear" w:color="auto" w:fill="auto"/>
          </w:tcPr>
          <w:p w14:paraId="4E473E84" w14:textId="77777777" w:rsidR="00CC6D7D" w:rsidRPr="007D4C88" w:rsidRDefault="00CC6D7D" w:rsidP="00932306">
            <w:pPr>
              <w:spacing w:before="240" w:after="120"/>
              <w:jc w:val="both"/>
              <w:rPr>
                <w:rFonts w:cs="Arial"/>
                <w:noProof/>
              </w:rPr>
            </w:pPr>
            <w:r w:rsidRPr="007D4C88">
              <w:rPr>
                <w:rFonts w:cs="Arial"/>
                <w:noProof/>
              </w:rPr>
              <w:fldChar w:fldCharType="begin">
                <w:ffData>
                  <w:name w:val="Check1"/>
                  <w:enabled/>
                  <w:calcOnExit w:val="0"/>
                  <w:checkBox>
                    <w:sizeAuto/>
                    <w:default w:val="0"/>
                  </w:checkBox>
                </w:ffData>
              </w:fldChar>
            </w:r>
            <w:r w:rsidRPr="007D4C88">
              <w:rPr>
                <w:rFonts w:cs="Arial"/>
                <w:noProof/>
              </w:rPr>
              <w:instrText xml:space="preserve"> FORMCHECKBOX </w:instrText>
            </w:r>
            <w:r w:rsidR="00F03191">
              <w:rPr>
                <w:rFonts w:cs="Arial"/>
                <w:noProof/>
              </w:rPr>
            </w:r>
            <w:r w:rsidR="00F03191">
              <w:rPr>
                <w:rFonts w:cs="Arial"/>
                <w:noProof/>
              </w:rPr>
              <w:fldChar w:fldCharType="separate"/>
            </w:r>
            <w:r w:rsidRPr="007D4C88">
              <w:rPr>
                <w:rFonts w:cs="Arial"/>
                <w:noProof/>
              </w:rPr>
              <w:fldChar w:fldCharType="end"/>
            </w:r>
          </w:p>
        </w:tc>
      </w:tr>
      <w:tr w:rsidR="00CC6D7D" w:rsidRPr="007D4C88" w14:paraId="3F084453" w14:textId="77777777" w:rsidTr="00932306">
        <w:tc>
          <w:tcPr>
            <w:tcW w:w="8238" w:type="dxa"/>
            <w:shd w:val="clear" w:color="auto" w:fill="auto"/>
          </w:tcPr>
          <w:p w14:paraId="20B250A0" w14:textId="77777777" w:rsidR="00CC6D7D" w:rsidRPr="000D746A" w:rsidRDefault="00CC6D7D" w:rsidP="00932306">
            <w:pPr>
              <w:pStyle w:val="Text1"/>
              <w:spacing w:before="40" w:after="40"/>
              <w:ind w:left="709"/>
              <w:rPr>
                <w:rFonts w:ascii="Arial" w:hAnsi="Arial" w:cs="Arial"/>
                <w:sz w:val="20"/>
                <w:szCs w:val="20"/>
              </w:rPr>
            </w:pPr>
            <w:bookmarkStart w:id="24" w:name="_DV_C400"/>
            <w:r w:rsidRPr="000D746A">
              <w:rPr>
                <w:rFonts w:ascii="Arial" w:hAnsi="Arial" w:cs="Arial"/>
                <w:sz w:val="20"/>
                <w:szCs w:val="20"/>
              </w:rPr>
              <w:t xml:space="preserve">(vi) </w:t>
            </w:r>
            <w:bookmarkStart w:id="25" w:name="_DV_M254"/>
            <w:bookmarkEnd w:id="24"/>
            <w:bookmarkEnd w:id="25"/>
            <w:r w:rsidRPr="000D746A">
              <w:rPr>
                <w:rFonts w:ascii="Arial" w:hAnsi="Arial" w:cs="Arial"/>
                <w:bCs/>
                <w:iCs/>
                <w:sz w:val="20"/>
                <w:szCs w:val="20"/>
              </w:rPr>
              <w:t>child labour or other offences concerning trafficking in human beings</w:t>
            </w:r>
            <w:r w:rsidRPr="000D746A">
              <w:rPr>
                <w:rFonts w:ascii="Arial" w:hAnsi="Arial" w:cs="Arial"/>
                <w:sz w:val="20"/>
                <w:szCs w:val="20"/>
              </w:rPr>
              <w:t xml:space="preserve"> </w:t>
            </w:r>
            <w:bookmarkStart w:id="26" w:name="_DV_C402"/>
            <w:r w:rsidRPr="000D746A">
              <w:rPr>
                <w:rFonts w:ascii="Arial" w:hAnsi="Arial" w:cs="Arial"/>
                <w:sz w:val="20"/>
                <w:szCs w:val="20"/>
              </w:rPr>
              <w:t>as referred to in Article 2 of Directive 2011/36/EU of the European Parliament and of the Council</w:t>
            </w:r>
            <w:bookmarkStart w:id="27" w:name="_DV_C404"/>
            <w:bookmarkEnd w:id="26"/>
            <w:r w:rsidRPr="000D746A">
              <w:rPr>
                <w:rFonts w:ascii="Arial" w:hAnsi="Arial" w:cs="Arial"/>
                <w:sz w:val="20"/>
                <w:szCs w:val="20"/>
              </w:rPr>
              <w:t>;</w:t>
            </w:r>
            <w:bookmarkEnd w:id="27"/>
          </w:p>
        </w:tc>
        <w:tc>
          <w:tcPr>
            <w:tcW w:w="812" w:type="dxa"/>
            <w:shd w:val="clear" w:color="auto" w:fill="auto"/>
          </w:tcPr>
          <w:p w14:paraId="73CBC624" w14:textId="77777777" w:rsidR="00CC6D7D" w:rsidRPr="007D4C88" w:rsidRDefault="00CC6D7D" w:rsidP="00932306">
            <w:pPr>
              <w:spacing w:before="240" w:after="120"/>
              <w:jc w:val="both"/>
              <w:rPr>
                <w:rFonts w:cs="Arial"/>
                <w:noProof/>
              </w:rPr>
            </w:pPr>
            <w:r w:rsidRPr="007D4C88">
              <w:rPr>
                <w:rFonts w:cs="Arial"/>
                <w:noProof/>
              </w:rPr>
              <w:fldChar w:fldCharType="begin">
                <w:ffData>
                  <w:name w:val="Check1"/>
                  <w:enabled/>
                  <w:calcOnExit w:val="0"/>
                  <w:checkBox>
                    <w:sizeAuto/>
                    <w:default w:val="0"/>
                  </w:checkBox>
                </w:ffData>
              </w:fldChar>
            </w:r>
            <w:r w:rsidRPr="007D4C88">
              <w:rPr>
                <w:rFonts w:cs="Arial"/>
                <w:noProof/>
              </w:rPr>
              <w:instrText xml:space="preserve"> FORMCHECKBOX </w:instrText>
            </w:r>
            <w:r w:rsidR="00F03191">
              <w:rPr>
                <w:rFonts w:cs="Arial"/>
                <w:noProof/>
              </w:rPr>
            </w:r>
            <w:r w:rsidR="00F03191">
              <w:rPr>
                <w:rFonts w:cs="Arial"/>
                <w:noProof/>
              </w:rPr>
              <w:fldChar w:fldCharType="separate"/>
            </w:r>
            <w:r w:rsidRPr="007D4C88">
              <w:rPr>
                <w:rFonts w:cs="Arial"/>
                <w:noProof/>
              </w:rPr>
              <w:fldChar w:fldCharType="end"/>
            </w:r>
          </w:p>
        </w:tc>
        <w:tc>
          <w:tcPr>
            <w:tcW w:w="705" w:type="dxa"/>
            <w:shd w:val="clear" w:color="auto" w:fill="auto"/>
          </w:tcPr>
          <w:p w14:paraId="6B7D3FDF" w14:textId="77777777" w:rsidR="00CC6D7D" w:rsidRPr="007D4C88" w:rsidRDefault="00CC6D7D" w:rsidP="00932306">
            <w:pPr>
              <w:spacing w:before="240" w:after="120"/>
              <w:jc w:val="both"/>
              <w:rPr>
                <w:rFonts w:cs="Arial"/>
                <w:noProof/>
              </w:rPr>
            </w:pPr>
            <w:r w:rsidRPr="007D4C88">
              <w:rPr>
                <w:rFonts w:cs="Arial"/>
                <w:noProof/>
              </w:rPr>
              <w:fldChar w:fldCharType="begin">
                <w:ffData>
                  <w:name w:val="Check1"/>
                  <w:enabled/>
                  <w:calcOnExit w:val="0"/>
                  <w:checkBox>
                    <w:sizeAuto/>
                    <w:default w:val="0"/>
                  </w:checkBox>
                </w:ffData>
              </w:fldChar>
            </w:r>
            <w:r w:rsidRPr="007D4C88">
              <w:rPr>
                <w:rFonts w:cs="Arial"/>
                <w:noProof/>
              </w:rPr>
              <w:instrText xml:space="preserve"> FORMCHECKBOX </w:instrText>
            </w:r>
            <w:r w:rsidR="00F03191">
              <w:rPr>
                <w:rFonts w:cs="Arial"/>
                <w:noProof/>
              </w:rPr>
            </w:r>
            <w:r w:rsidR="00F03191">
              <w:rPr>
                <w:rFonts w:cs="Arial"/>
                <w:noProof/>
              </w:rPr>
              <w:fldChar w:fldCharType="separate"/>
            </w:r>
            <w:r w:rsidRPr="007D4C88">
              <w:rPr>
                <w:rFonts w:cs="Arial"/>
                <w:noProof/>
              </w:rPr>
              <w:fldChar w:fldCharType="end"/>
            </w:r>
          </w:p>
        </w:tc>
      </w:tr>
      <w:tr w:rsidR="00CC6D7D" w:rsidRPr="007D4C88" w14:paraId="10518E19" w14:textId="77777777" w:rsidTr="00932306">
        <w:tc>
          <w:tcPr>
            <w:tcW w:w="8238" w:type="dxa"/>
            <w:shd w:val="clear" w:color="auto" w:fill="auto"/>
          </w:tcPr>
          <w:p w14:paraId="3B31F6CD" w14:textId="4C768F49" w:rsidR="00CC6D7D" w:rsidRPr="007D4C88" w:rsidRDefault="00CC6D7D" w:rsidP="00932306">
            <w:pPr>
              <w:pStyle w:val="Text1"/>
              <w:numPr>
                <w:ilvl w:val="0"/>
                <w:numId w:val="11"/>
              </w:numPr>
              <w:spacing w:before="40" w:after="40"/>
              <w:rPr>
                <w:rFonts w:ascii="Arial" w:hAnsi="Arial" w:cs="Arial"/>
                <w:color w:val="000000"/>
                <w:sz w:val="20"/>
                <w:szCs w:val="20"/>
              </w:rPr>
            </w:pPr>
            <w:r w:rsidRPr="007D4C88">
              <w:rPr>
                <w:rFonts w:ascii="Arial" w:hAnsi="Arial" w:cs="Arial"/>
                <w:noProof/>
                <w:sz w:val="20"/>
                <w:szCs w:val="20"/>
              </w:rPr>
              <w:t xml:space="preserve">it has shown significant deficiencies in complying with the main obligations in the performance of a contract or an agreement financed by the Union’s budget, which has led to its early termination or to the application of liquidated damages or other contractual penalties, or which has been discovered following checks, audits or investigations by a </w:t>
            </w:r>
            <w:r w:rsidR="00CB62A6">
              <w:rPr>
                <w:rFonts w:ascii="Arial" w:hAnsi="Arial" w:cs="Arial"/>
                <w:noProof/>
                <w:sz w:val="20"/>
                <w:szCs w:val="20"/>
              </w:rPr>
              <w:t>Contracting Authority</w:t>
            </w:r>
            <w:r w:rsidRPr="007D4C88">
              <w:rPr>
                <w:rFonts w:ascii="Arial" w:hAnsi="Arial" w:cs="Arial"/>
                <w:noProof/>
                <w:sz w:val="20"/>
                <w:szCs w:val="20"/>
              </w:rPr>
              <w:t xml:space="preserve">, </w:t>
            </w:r>
            <w:r w:rsidRPr="007D4C88">
              <w:rPr>
                <w:rFonts w:ascii="Arial" w:hAnsi="Arial" w:cs="Arial"/>
                <w:color w:val="000000"/>
                <w:sz w:val="20"/>
                <w:szCs w:val="20"/>
              </w:rPr>
              <w:t>the European Anti-Fraud Office (OLAF)</w:t>
            </w:r>
            <w:r w:rsidRPr="007D4C88">
              <w:rPr>
                <w:rFonts w:ascii="Arial" w:hAnsi="Arial" w:cs="Arial"/>
                <w:noProof/>
                <w:sz w:val="20"/>
                <w:szCs w:val="20"/>
              </w:rPr>
              <w:t xml:space="preserve"> or the Court of Auditors; </w:t>
            </w:r>
          </w:p>
        </w:tc>
        <w:tc>
          <w:tcPr>
            <w:tcW w:w="812" w:type="dxa"/>
            <w:shd w:val="clear" w:color="auto" w:fill="auto"/>
          </w:tcPr>
          <w:p w14:paraId="06D5D75D" w14:textId="77777777" w:rsidR="00CC6D7D" w:rsidRPr="007D4C88" w:rsidRDefault="00CC6D7D" w:rsidP="00932306">
            <w:pPr>
              <w:spacing w:before="240" w:after="120"/>
              <w:jc w:val="both"/>
              <w:rPr>
                <w:rFonts w:cs="Arial"/>
                <w:noProof/>
              </w:rPr>
            </w:pPr>
            <w:r w:rsidRPr="007D4C88">
              <w:rPr>
                <w:rFonts w:cs="Arial"/>
                <w:noProof/>
              </w:rPr>
              <w:fldChar w:fldCharType="begin">
                <w:ffData>
                  <w:name w:val="Check1"/>
                  <w:enabled/>
                  <w:calcOnExit w:val="0"/>
                  <w:checkBox>
                    <w:sizeAuto/>
                    <w:default w:val="0"/>
                  </w:checkBox>
                </w:ffData>
              </w:fldChar>
            </w:r>
            <w:r w:rsidRPr="007D4C88">
              <w:rPr>
                <w:rFonts w:cs="Arial"/>
                <w:noProof/>
              </w:rPr>
              <w:instrText xml:space="preserve"> FORMCHECKBOX </w:instrText>
            </w:r>
            <w:r w:rsidR="00F03191">
              <w:rPr>
                <w:rFonts w:cs="Arial"/>
                <w:noProof/>
              </w:rPr>
            </w:r>
            <w:r w:rsidR="00F03191">
              <w:rPr>
                <w:rFonts w:cs="Arial"/>
                <w:noProof/>
              </w:rPr>
              <w:fldChar w:fldCharType="separate"/>
            </w:r>
            <w:r w:rsidRPr="007D4C88">
              <w:rPr>
                <w:rFonts w:cs="Arial"/>
                <w:noProof/>
              </w:rPr>
              <w:fldChar w:fldCharType="end"/>
            </w:r>
          </w:p>
        </w:tc>
        <w:tc>
          <w:tcPr>
            <w:tcW w:w="705" w:type="dxa"/>
            <w:shd w:val="clear" w:color="auto" w:fill="auto"/>
          </w:tcPr>
          <w:p w14:paraId="54B3C9CD" w14:textId="77777777" w:rsidR="00CC6D7D" w:rsidRPr="007D4C88" w:rsidRDefault="00CC6D7D" w:rsidP="00932306">
            <w:pPr>
              <w:spacing w:before="240" w:after="120"/>
              <w:jc w:val="both"/>
              <w:rPr>
                <w:rFonts w:cs="Arial"/>
                <w:noProof/>
              </w:rPr>
            </w:pPr>
            <w:r w:rsidRPr="007D4C88">
              <w:rPr>
                <w:rFonts w:cs="Arial"/>
                <w:noProof/>
              </w:rPr>
              <w:fldChar w:fldCharType="begin">
                <w:ffData>
                  <w:name w:val="Check1"/>
                  <w:enabled/>
                  <w:calcOnExit w:val="0"/>
                  <w:checkBox>
                    <w:sizeAuto/>
                    <w:default w:val="0"/>
                  </w:checkBox>
                </w:ffData>
              </w:fldChar>
            </w:r>
            <w:r w:rsidRPr="007D4C88">
              <w:rPr>
                <w:rFonts w:cs="Arial"/>
                <w:noProof/>
              </w:rPr>
              <w:instrText xml:space="preserve"> FORMCHECKBOX </w:instrText>
            </w:r>
            <w:r w:rsidR="00F03191">
              <w:rPr>
                <w:rFonts w:cs="Arial"/>
                <w:noProof/>
              </w:rPr>
            </w:r>
            <w:r w:rsidR="00F03191">
              <w:rPr>
                <w:rFonts w:cs="Arial"/>
                <w:noProof/>
              </w:rPr>
              <w:fldChar w:fldCharType="separate"/>
            </w:r>
            <w:r w:rsidRPr="007D4C88">
              <w:rPr>
                <w:rFonts w:cs="Arial"/>
                <w:noProof/>
              </w:rPr>
              <w:fldChar w:fldCharType="end"/>
            </w:r>
          </w:p>
        </w:tc>
      </w:tr>
      <w:tr w:rsidR="00CC6D7D" w:rsidRPr="007D4C88" w14:paraId="298A8CA0" w14:textId="77777777" w:rsidTr="00932306">
        <w:tc>
          <w:tcPr>
            <w:tcW w:w="8238" w:type="dxa"/>
            <w:shd w:val="clear" w:color="auto" w:fill="auto"/>
          </w:tcPr>
          <w:p w14:paraId="23C519A5" w14:textId="77777777" w:rsidR="00CC6D7D" w:rsidRPr="007D4C88" w:rsidRDefault="00CC6D7D" w:rsidP="00932306">
            <w:pPr>
              <w:pStyle w:val="Text1"/>
              <w:numPr>
                <w:ilvl w:val="0"/>
                <w:numId w:val="11"/>
              </w:numPr>
              <w:spacing w:before="40" w:after="40"/>
              <w:rPr>
                <w:rFonts w:ascii="Arial" w:hAnsi="Arial" w:cs="Arial"/>
                <w:noProof/>
                <w:sz w:val="20"/>
                <w:szCs w:val="20"/>
              </w:rPr>
            </w:pPr>
            <w:bookmarkStart w:id="28" w:name="_DV_C410"/>
            <w:r w:rsidRPr="007D4C88">
              <w:rPr>
                <w:rFonts w:ascii="Arial" w:hAnsi="Arial" w:cs="Arial"/>
                <w:color w:val="000000"/>
                <w:sz w:val="20"/>
                <w:szCs w:val="20"/>
              </w:rPr>
              <w:t xml:space="preserve">it has been established by a final judgment or final administrative decision that the person has committed an irregularity within the meaning of Article 1(2) of Council Regulation (EC, </w:t>
            </w:r>
            <w:proofErr w:type="spellStart"/>
            <w:r w:rsidRPr="007D4C88">
              <w:rPr>
                <w:rFonts w:ascii="Arial" w:hAnsi="Arial" w:cs="Arial"/>
                <w:color w:val="000000"/>
                <w:sz w:val="20"/>
                <w:szCs w:val="20"/>
              </w:rPr>
              <w:t>Euratom</w:t>
            </w:r>
            <w:proofErr w:type="spellEnd"/>
            <w:r w:rsidRPr="007D4C88">
              <w:rPr>
                <w:rFonts w:ascii="Arial" w:hAnsi="Arial" w:cs="Arial"/>
                <w:color w:val="000000"/>
                <w:sz w:val="20"/>
                <w:szCs w:val="20"/>
              </w:rPr>
              <w:t>) No 2988/95</w:t>
            </w:r>
            <w:bookmarkEnd w:id="28"/>
            <w:r w:rsidRPr="007D4C88">
              <w:rPr>
                <w:rFonts w:ascii="Arial" w:hAnsi="Arial" w:cs="Arial"/>
                <w:color w:val="000000"/>
                <w:sz w:val="20"/>
                <w:szCs w:val="20"/>
              </w:rPr>
              <w:t>;</w:t>
            </w:r>
          </w:p>
        </w:tc>
        <w:tc>
          <w:tcPr>
            <w:tcW w:w="812" w:type="dxa"/>
            <w:shd w:val="clear" w:color="auto" w:fill="auto"/>
          </w:tcPr>
          <w:p w14:paraId="5B758A22" w14:textId="77777777" w:rsidR="00CC6D7D" w:rsidRPr="007D4C88" w:rsidRDefault="00CC6D7D" w:rsidP="00932306">
            <w:pPr>
              <w:spacing w:before="240" w:after="120"/>
              <w:jc w:val="both"/>
              <w:rPr>
                <w:rFonts w:cs="Arial"/>
                <w:noProof/>
              </w:rPr>
            </w:pPr>
            <w:r w:rsidRPr="007D4C88">
              <w:rPr>
                <w:rFonts w:cs="Arial"/>
                <w:noProof/>
              </w:rPr>
              <w:fldChar w:fldCharType="begin">
                <w:ffData>
                  <w:name w:val="Check1"/>
                  <w:enabled/>
                  <w:calcOnExit w:val="0"/>
                  <w:checkBox>
                    <w:sizeAuto/>
                    <w:default w:val="0"/>
                  </w:checkBox>
                </w:ffData>
              </w:fldChar>
            </w:r>
            <w:r w:rsidRPr="007D4C88">
              <w:rPr>
                <w:rFonts w:cs="Arial"/>
                <w:noProof/>
              </w:rPr>
              <w:instrText xml:space="preserve"> FORMCHECKBOX </w:instrText>
            </w:r>
            <w:r w:rsidR="00F03191">
              <w:rPr>
                <w:rFonts w:cs="Arial"/>
                <w:noProof/>
              </w:rPr>
            </w:r>
            <w:r w:rsidR="00F03191">
              <w:rPr>
                <w:rFonts w:cs="Arial"/>
                <w:noProof/>
              </w:rPr>
              <w:fldChar w:fldCharType="separate"/>
            </w:r>
            <w:r w:rsidRPr="007D4C88">
              <w:rPr>
                <w:rFonts w:cs="Arial"/>
                <w:noProof/>
              </w:rPr>
              <w:fldChar w:fldCharType="end"/>
            </w:r>
          </w:p>
        </w:tc>
        <w:tc>
          <w:tcPr>
            <w:tcW w:w="705" w:type="dxa"/>
            <w:shd w:val="clear" w:color="auto" w:fill="auto"/>
          </w:tcPr>
          <w:p w14:paraId="47412739" w14:textId="77777777" w:rsidR="00CC6D7D" w:rsidRPr="007D4C88" w:rsidRDefault="00CC6D7D" w:rsidP="00932306">
            <w:pPr>
              <w:spacing w:before="240" w:after="120"/>
              <w:jc w:val="both"/>
              <w:rPr>
                <w:rFonts w:cs="Arial"/>
                <w:noProof/>
              </w:rPr>
            </w:pPr>
            <w:r w:rsidRPr="007D4C88">
              <w:rPr>
                <w:rFonts w:cs="Arial"/>
                <w:noProof/>
              </w:rPr>
              <w:fldChar w:fldCharType="begin">
                <w:ffData>
                  <w:name w:val="Check1"/>
                  <w:enabled/>
                  <w:calcOnExit w:val="0"/>
                  <w:checkBox>
                    <w:sizeAuto/>
                    <w:default w:val="0"/>
                  </w:checkBox>
                </w:ffData>
              </w:fldChar>
            </w:r>
            <w:r w:rsidRPr="007D4C88">
              <w:rPr>
                <w:rFonts w:cs="Arial"/>
                <w:noProof/>
              </w:rPr>
              <w:instrText xml:space="preserve"> FORMCHECKBOX </w:instrText>
            </w:r>
            <w:r w:rsidR="00F03191">
              <w:rPr>
                <w:rFonts w:cs="Arial"/>
                <w:noProof/>
              </w:rPr>
            </w:r>
            <w:r w:rsidR="00F03191">
              <w:rPr>
                <w:rFonts w:cs="Arial"/>
                <w:noProof/>
              </w:rPr>
              <w:fldChar w:fldCharType="separate"/>
            </w:r>
            <w:r w:rsidRPr="007D4C88">
              <w:rPr>
                <w:rFonts w:cs="Arial"/>
                <w:noProof/>
              </w:rPr>
              <w:fldChar w:fldCharType="end"/>
            </w:r>
          </w:p>
        </w:tc>
      </w:tr>
      <w:tr w:rsidR="00CC6D7D" w:rsidRPr="007D4C88" w14:paraId="1F34049B" w14:textId="77777777" w:rsidTr="00932306">
        <w:tc>
          <w:tcPr>
            <w:tcW w:w="8238" w:type="dxa"/>
            <w:shd w:val="clear" w:color="auto" w:fill="auto"/>
          </w:tcPr>
          <w:p w14:paraId="4341A493" w14:textId="77777777" w:rsidR="00CC6D7D" w:rsidRPr="007D4C88" w:rsidRDefault="00CC6D7D" w:rsidP="00932306">
            <w:pPr>
              <w:pStyle w:val="Text1"/>
              <w:numPr>
                <w:ilvl w:val="0"/>
                <w:numId w:val="11"/>
              </w:numPr>
              <w:spacing w:before="40" w:after="40"/>
              <w:rPr>
                <w:rFonts w:ascii="Arial" w:hAnsi="Arial" w:cs="Arial"/>
                <w:color w:val="000000"/>
                <w:sz w:val="20"/>
                <w:szCs w:val="20"/>
              </w:rPr>
            </w:pPr>
            <w:proofErr w:type="gramStart"/>
            <w:r w:rsidRPr="007D4C88">
              <w:rPr>
                <w:rFonts w:ascii="Arial" w:hAnsi="Arial" w:cs="Arial"/>
                <w:color w:val="000000"/>
                <w:sz w:val="20"/>
                <w:szCs w:val="20"/>
              </w:rPr>
              <w:t>it</w:t>
            </w:r>
            <w:proofErr w:type="gramEnd"/>
            <w:r w:rsidRPr="007D4C88">
              <w:rPr>
                <w:rFonts w:ascii="Arial" w:hAnsi="Arial" w:cs="Arial"/>
                <w:color w:val="000000"/>
                <w:sz w:val="20"/>
                <w:szCs w:val="20"/>
              </w:rPr>
              <w:t xml:space="preserve"> has been established by a final judgment or final administrative decision that the person has created an entity under a different jurisdiction with the intent to circumvent fiscal, social or any other legal obligations in the jurisdiction of its registered office, central administration or principal place of business.</w:t>
            </w:r>
          </w:p>
        </w:tc>
        <w:tc>
          <w:tcPr>
            <w:tcW w:w="812" w:type="dxa"/>
            <w:shd w:val="clear" w:color="auto" w:fill="auto"/>
          </w:tcPr>
          <w:p w14:paraId="48537C0F" w14:textId="77777777" w:rsidR="00CC6D7D" w:rsidRPr="007D4C88" w:rsidRDefault="00CC6D7D" w:rsidP="00932306">
            <w:pPr>
              <w:spacing w:before="240" w:after="120"/>
              <w:jc w:val="both"/>
              <w:rPr>
                <w:rFonts w:cs="Arial"/>
                <w:noProof/>
              </w:rPr>
            </w:pPr>
            <w:r w:rsidRPr="007D4C88">
              <w:rPr>
                <w:rFonts w:cs="Arial"/>
                <w:noProof/>
              </w:rPr>
              <w:fldChar w:fldCharType="begin">
                <w:ffData>
                  <w:name w:val="Check1"/>
                  <w:enabled/>
                  <w:calcOnExit w:val="0"/>
                  <w:checkBox>
                    <w:sizeAuto/>
                    <w:default w:val="0"/>
                  </w:checkBox>
                </w:ffData>
              </w:fldChar>
            </w:r>
            <w:r w:rsidRPr="007D4C88">
              <w:rPr>
                <w:rFonts w:cs="Arial"/>
                <w:noProof/>
              </w:rPr>
              <w:instrText xml:space="preserve"> FORMCHECKBOX </w:instrText>
            </w:r>
            <w:r w:rsidR="00F03191">
              <w:rPr>
                <w:rFonts w:cs="Arial"/>
                <w:noProof/>
              </w:rPr>
            </w:r>
            <w:r w:rsidR="00F03191">
              <w:rPr>
                <w:rFonts w:cs="Arial"/>
                <w:noProof/>
              </w:rPr>
              <w:fldChar w:fldCharType="separate"/>
            </w:r>
            <w:r w:rsidRPr="007D4C88">
              <w:rPr>
                <w:rFonts w:cs="Arial"/>
                <w:noProof/>
              </w:rPr>
              <w:fldChar w:fldCharType="end"/>
            </w:r>
          </w:p>
        </w:tc>
        <w:tc>
          <w:tcPr>
            <w:tcW w:w="705" w:type="dxa"/>
            <w:shd w:val="clear" w:color="auto" w:fill="auto"/>
          </w:tcPr>
          <w:p w14:paraId="45CB316D" w14:textId="77777777" w:rsidR="00CC6D7D" w:rsidRPr="007D4C88" w:rsidRDefault="00CC6D7D" w:rsidP="00932306">
            <w:pPr>
              <w:spacing w:before="240" w:after="120"/>
              <w:jc w:val="both"/>
              <w:rPr>
                <w:rFonts w:cs="Arial"/>
                <w:noProof/>
              </w:rPr>
            </w:pPr>
            <w:r w:rsidRPr="007D4C88">
              <w:rPr>
                <w:rFonts w:cs="Arial"/>
                <w:noProof/>
              </w:rPr>
              <w:fldChar w:fldCharType="begin">
                <w:ffData>
                  <w:name w:val="Check1"/>
                  <w:enabled/>
                  <w:calcOnExit w:val="0"/>
                  <w:checkBox>
                    <w:sizeAuto/>
                    <w:default w:val="0"/>
                  </w:checkBox>
                </w:ffData>
              </w:fldChar>
            </w:r>
            <w:r w:rsidRPr="007D4C88">
              <w:rPr>
                <w:rFonts w:cs="Arial"/>
                <w:noProof/>
              </w:rPr>
              <w:instrText xml:space="preserve"> FORMCHECKBOX </w:instrText>
            </w:r>
            <w:r w:rsidR="00F03191">
              <w:rPr>
                <w:rFonts w:cs="Arial"/>
                <w:noProof/>
              </w:rPr>
            </w:r>
            <w:r w:rsidR="00F03191">
              <w:rPr>
                <w:rFonts w:cs="Arial"/>
                <w:noProof/>
              </w:rPr>
              <w:fldChar w:fldCharType="separate"/>
            </w:r>
            <w:r w:rsidRPr="007D4C88">
              <w:rPr>
                <w:rFonts w:cs="Arial"/>
                <w:noProof/>
              </w:rPr>
              <w:fldChar w:fldCharType="end"/>
            </w:r>
          </w:p>
        </w:tc>
      </w:tr>
      <w:tr w:rsidR="00CC6D7D" w:rsidRPr="007D4C88" w14:paraId="1CD2295C" w14:textId="77777777" w:rsidTr="00932306">
        <w:tc>
          <w:tcPr>
            <w:tcW w:w="8238" w:type="dxa"/>
            <w:shd w:val="clear" w:color="auto" w:fill="auto"/>
          </w:tcPr>
          <w:p w14:paraId="29A17844" w14:textId="77777777" w:rsidR="00CC6D7D" w:rsidRPr="007D4C88" w:rsidRDefault="00CC6D7D" w:rsidP="00932306">
            <w:pPr>
              <w:pStyle w:val="Text1"/>
              <w:numPr>
                <w:ilvl w:val="0"/>
                <w:numId w:val="11"/>
              </w:numPr>
              <w:spacing w:before="40" w:after="40"/>
              <w:rPr>
                <w:rFonts w:ascii="Arial" w:hAnsi="Arial" w:cs="Arial"/>
                <w:color w:val="000000"/>
                <w:sz w:val="20"/>
                <w:szCs w:val="20"/>
              </w:rPr>
            </w:pPr>
            <w:r w:rsidRPr="007D4C88">
              <w:rPr>
                <w:rFonts w:ascii="Arial" w:hAnsi="Arial" w:cs="Arial"/>
                <w:noProof/>
                <w:sz w:val="20"/>
                <w:szCs w:val="20"/>
              </w:rPr>
              <w:t>(</w:t>
            </w:r>
            <w:r w:rsidRPr="007D4C88">
              <w:rPr>
                <w:rFonts w:ascii="Arial" w:hAnsi="Arial" w:cs="Arial"/>
                <w:i/>
                <w:noProof/>
                <w:sz w:val="20"/>
                <w:szCs w:val="20"/>
              </w:rPr>
              <w:t>only for legal persons</w:t>
            </w:r>
            <w:r w:rsidRPr="007D4C88">
              <w:rPr>
                <w:rFonts w:ascii="Arial" w:hAnsi="Arial" w:cs="Arial"/>
                <w:noProof/>
                <w:sz w:val="20"/>
                <w:szCs w:val="20"/>
              </w:rPr>
              <w:t xml:space="preserve">) </w:t>
            </w:r>
            <w:r w:rsidRPr="007D4C88">
              <w:rPr>
                <w:rFonts w:ascii="Arial" w:hAnsi="Arial" w:cs="Arial"/>
                <w:color w:val="000000"/>
                <w:sz w:val="20"/>
                <w:szCs w:val="20"/>
              </w:rPr>
              <w:t>it has been established by a final judgment or final administrative decision that the person has been created with the intent provided for in point (g).</w:t>
            </w:r>
          </w:p>
        </w:tc>
        <w:tc>
          <w:tcPr>
            <w:tcW w:w="812" w:type="dxa"/>
            <w:shd w:val="clear" w:color="auto" w:fill="auto"/>
          </w:tcPr>
          <w:p w14:paraId="328F86E5" w14:textId="77777777" w:rsidR="00CC6D7D" w:rsidRPr="007D4C88" w:rsidRDefault="00CC6D7D" w:rsidP="00932306">
            <w:pPr>
              <w:spacing w:before="240" w:after="120"/>
              <w:jc w:val="both"/>
              <w:rPr>
                <w:rFonts w:cs="Arial"/>
                <w:noProof/>
              </w:rPr>
            </w:pPr>
            <w:r w:rsidRPr="007D4C88">
              <w:rPr>
                <w:rFonts w:cs="Arial"/>
                <w:noProof/>
              </w:rPr>
              <w:fldChar w:fldCharType="begin">
                <w:ffData>
                  <w:name w:val="Check1"/>
                  <w:enabled/>
                  <w:calcOnExit w:val="0"/>
                  <w:checkBox>
                    <w:sizeAuto/>
                    <w:default w:val="0"/>
                  </w:checkBox>
                </w:ffData>
              </w:fldChar>
            </w:r>
            <w:r w:rsidRPr="007D4C88">
              <w:rPr>
                <w:rFonts w:cs="Arial"/>
                <w:noProof/>
              </w:rPr>
              <w:instrText xml:space="preserve"> FORMCHECKBOX </w:instrText>
            </w:r>
            <w:r w:rsidR="00F03191">
              <w:rPr>
                <w:rFonts w:cs="Arial"/>
                <w:noProof/>
              </w:rPr>
            </w:r>
            <w:r w:rsidR="00F03191">
              <w:rPr>
                <w:rFonts w:cs="Arial"/>
                <w:noProof/>
              </w:rPr>
              <w:fldChar w:fldCharType="separate"/>
            </w:r>
            <w:r w:rsidRPr="007D4C88">
              <w:rPr>
                <w:rFonts w:cs="Arial"/>
                <w:noProof/>
              </w:rPr>
              <w:fldChar w:fldCharType="end"/>
            </w:r>
          </w:p>
        </w:tc>
        <w:tc>
          <w:tcPr>
            <w:tcW w:w="705" w:type="dxa"/>
            <w:shd w:val="clear" w:color="auto" w:fill="auto"/>
          </w:tcPr>
          <w:p w14:paraId="4736CFE4" w14:textId="77777777" w:rsidR="00CC6D7D" w:rsidRPr="007D4C88" w:rsidRDefault="00CC6D7D" w:rsidP="00932306">
            <w:pPr>
              <w:spacing w:before="240" w:after="120"/>
              <w:jc w:val="both"/>
              <w:rPr>
                <w:rFonts w:cs="Arial"/>
                <w:noProof/>
              </w:rPr>
            </w:pPr>
            <w:r w:rsidRPr="007D4C88">
              <w:rPr>
                <w:rFonts w:cs="Arial"/>
                <w:noProof/>
              </w:rPr>
              <w:fldChar w:fldCharType="begin">
                <w:ffData>
                  <w:name w:val="Check1"/>
                  <w:enabled/>
                  <w:calcOnExit w:val="0"/>
                  <w:checkBox>
                    <w:sizeAuto/>
                    <w:default w:val="0"/>
                  </w:checkBox>
                </w:ffData>
              </w:fldChar>
            </w:r>
            <w:r w:rsidRPr="007D4C88">
              <w:rPr>
                <w:rFonts w:cs="Arial"/>
                <w:noProof/>
              </w:rPr>
              <w:instrText xml:space="preserve"> FORMCHECKBOX </w:instrText>
            </w:r>
            <w:r w:rsidR="00F03191">
              <w:rPr>
                <w:rFonts w:cs="Arial"/>
                <w:noProof/>
              </w:rPr>
            </w:r>
            <w:r w:rsidR="00F03191">
              <w:rPr>
                <w:rFonts w:cs="Arial"/>
                <w:noProof/>
              </w:rPr>
              <w:fldChar w:fldCharType="separate"/>
            </w:r>
            <w:r w:rsidRPr="007D4C88">
              <w:rPr>
                <w:rFonts w:cs="Arial"/>
                <w:noProof/>
              </w:rPr>
              <w:fldChar w:fldCharType="end"/>
            </w:r>
          </w:p>
        </w:tc>
      </w:tr>
      <w:tr w:rsidR="00CC6D7D" w:rsidRPr="007D4C88" w14:paraId="54923F78" w14:textId="77777777" w:rsidTr="00932306">
        <w:tc>
          <w:tcPr>
            <w:tcW w:w="8238" w:type="dxa"/>
            <w:shd w:val="clear" w:color="auto" w:fill="auto"/>
          </w:tcPr>
          <w:p w14:paraId="4E2A7F1F" w14:textId="11EF5834" w:rsidR="00CC6D7D" w:rsidRPr="007D4C88" w:rsidRDefault="00CC6D7D" w:rsidP="00D01300">
            <w:pPr>
              <w:pStyle w:val="Text1"/>
              <w:numPr>
                <w:ilvl w:val="0"/>
                <w:numId w:val="11"/>
              </w:numPr>
              <w:spacing w:before="40" w:after="40"/>
              <w:rPr>
                <w:rFonts w:ascii="Arial" w:hAnsi="Arial" w:cs="Arial"/>
                <w:color w:val="000000"/>
                <w:sz w:val="20"/>
                <w:szCs w:val="20"/>
              </w:rPr>
            </w:pPr>
            <w:r w:rsidRPr="007D4C88">
              <w:rPr>
                <w:rFonts w:ascii="Arial" w:hAnsi="Arial" w:cs="Arial"/>
                <w:color w:val="000000"/>
                <w:sz w:val="20"/>
                <w:szCs w:val="20"/>
              </w:rPr>
              <w:t>for the situations referred to in points (c) to (h) above the person is subject to:</w:t>
            </w:r>
          </w:p>
        </w:tc>
        <w:tc>
          <w:tcPr>
            <w:tcW w:w="812" w:type="dxa"/>
            <w:shd w:val="clear" w:color="auto" w:fill="auto"/>
          </w:tcPr>
          <w:p w14:paraId="5826BB3A" w14:textId="3E7CE922" w:rsidR="00CC6D7D" w:rsidRPr="007D4C88" w:rsidRDefault="00CC6D7D" w:rsidP="00932306">
            <w:pPr>
              <w:spacing w:before="240" w:after="120"/>
              <w:jc w:val="both"/>
              <w:rPr>
                <w:rFonts w:cs="Arial"/>
                <w:noProof/>
              </w:rPr>
            </w:pPr>
          </w:p>
        </w:tc>
        <w:tc>
          <w:tcPr>
            <w:tcW w:w="705" w:type="dxa"/>
            <w:shd w:val="clear" w:color="auto" w:fill="auto"/>
          </w:tcPr>
          <w:p w14:paraId="7C9E00D1" w14:textId="26EF6819" w:rsidR="00CC6D7D" w:rsidRPr="007D4C88" w:rsidRDefault="00CC6D7D" w:rsidP="00932306">
            <w:pPr>
              <w:spacing w:before="240" w:after="120"/>
              <w:jc w:val="both"/>
              <w:rPr>
                <w:rFonts w:cs="Arial"/>
                <w:noProof/>
              </w:rPr>
            </w:pPr>
          </w:p>
        </w:tc>
      </w:tr>
      <w:tr w:rsidR="00D01300" w:rsidRPr="007D4C88" w14:paraId="7EE54B5E" w14:textId="77777777" w:rsidTr="00932306">
        <w:tc>
          <w:tcPr>
            <w:tcW w:w="8238" w:type="dxa"/>
            <w:shd w:val="clear" w:color="auto" w:fill="auto"/>
          </w:tcPr>
          <w:p w14:paraId="615560B8" w14:textId="255F206D" w:rsidR="00D01300" w:rsidRPr="00D01300" w:rsidRDefault="00D01300" w:rsidP="00D01300">
            <w:pPr>
              <w:pStyle w:val="Text1"/>
              <w:numPr>
                <w:ilvl w:val="0"/>
                <w:numId w:val="19"/>
              </w:numPr>
              <w:spacing w:before="40" w:after="40"/>
              <w:ind w:left="680" w:hanging="113"/>
              <w:rPr>
                <w:rFonts w:ascii="Arial" w:hAnsi="Arial" w:cs="Arial"/>
                <w:sz w:val="20"/>
                <w:szCs w:val="20"/>
              </w:rPr>
            </w:pPr>
            <w:r w:rsidRPr="007D4C88">
              <w:rPr>
                <w:rFonts w:ascii="Arial" w:hAnsi="Arial" w:cs="Arial"/>
                <w:color w:val="000000"/>
                <w:sz w:val="20"/>
                <w:szCs w:val="20"/>
              </w:rPr>
              <w:t>facts established in the context of audits or investigations carried out by the European Public Prosecutor's Office after its establishment, the Court of Auditors, the European Anti-Fraud Office (OLAF) or the internal auditor, or any other check, audit or control performed under the responsibility of an authorising officer of an EU institution, of a European office or of an EU agency or body;</w:t>
            </w:r>
          </w:p>
        </w:tc>
        <w:tc>
          <w:tcPr>
            <w:tcW w:w="812" w:type="dxa"/>
            <w:shd w:val="clear" w:color="auto" w:fill="auto"/>
          </w:tcPr>
          <w:p w14:paraId="236C50BB" w14:textId="58EC3B79" w:rsidR="00D01300" w:rsidRPr="007D4C88" w:rsidRDefault="00D01300" w:rsidP="00D01300">
            <w:pPr>
              <w:spacing w:before="240" w:after="120"/>
              <w:jc w:val="both"/>
              <w:rPr>
                <w:rFonts w:cs="Arial"/>
                <w:noProof/>
              </w:rPr>
            </w:pPr>
            <w:r w:rsidRPr="007D4C88">
              <w:rPr>
                <w:rFonts w:cs="Arial"/>
                <w:noProof/>
              </w:rPr>
              <w:fldChar w:fldCharType="begin">
                <w:ffData>
                  <w:name w:val="Check1"/>
                  <w:enabled/>
                  <w:calcOnExit w:val="0"/>
                  <w:checkBox>
                    <w:sizeAuto/>
                    <w:default w:val="0"/>
                  </w:checkBox>
                </w:ffData>
              </w:fldChar>
            </w:r>
            <w:r w:rsidRPr="007D4C88">
              <w:rPr>
                <w:rFonts w:cs="Arial"/>
                <w:noProof/>
              </w:rPr>
              <w:instrText xml:space="preserve"> FORMCHECKBOX </w:instrText>
            </w:r>
            <w:r w:rsidR="00F03191">
              <w:rPr>
                <w:rFonts w:cs="Arial"/>
                <w:noProof/>
              </w:rPr>
            </w:r>
            <w:r w:rsidR="00F03191">
              <w:rPr>
                <w:rFonts w:cs="Arial"/>
                <w:noProof/>
              </w:rPr>
              <w:fldChar w:fldCharType="separate"/>
            </w:r>
            <w:r w:rsidRPr="007D4C88">
              <w:rPr>
                <w:rFonts w:cs="Arial"/>
                <w:noProof/>
              </w:rPr>
              <w:fldChar w:fldCharType="end"/>
            </w:r>
          </w:p>
        </w:tc>
        <w:tc>
          <w:tcPr>
            <w:tcW w:w="705" w:type="dxa"/>
            <w:shd w:val="clear" w:color="auto" w:fill="auto"/>
          </w:tcPr>
          <w:p w14:paraId="0D61E044" w14:textId="79B27176" w:rsidR="00D01300" w:rsidRPr="007D4C88" w:rsidRDefault="00D01300" w:rsidP="00D01300">
            <w:pPr>
              <w:spacing w:before="240" w:after="120"/>
              <w:jc w:val="both"/>
              <w:rPr>
                <w:rFonts w:cs="Arial"/>
                <w:noProof/>
              </w:rPr>
            </w:pPr>
            <w:r w:rsidRPr="007D4C88">
              <w:rPr>
                <w:rFonts w:cs="Arial"/>
                <w:noProof/>
              </w:rPr>
              <w:fldChar w:fldCharType="begin">
                <w:ffData>
                  <w:name w:val="Check1"/>
                  <w:enabled/>
                  <w:calcOnExit w:val="0"/>
                  <w:checkBox>
                    <w:sizeAuto/>
                    <w:default w:val="0"/>
                  </w:checkBox>
                </w:ffData>
              </w:fldChar>
            </w:r>
            <w:r w:rsidRPr="007D4C88">
              <w:rPr>
                <w:rFonts w:cs="Arial"/>
                <w:noProof/>
              </w:rPr>
              <w:instrText xml:space="preserve"> FORMCHECKBOX </w:instrText>
            </w:r>
            <w:r w:rsidR="00F03191">
              <w:rPr>
                <w:rFonts w:cs="Arial"/>
                <w:noProof/>
              </w:rPr>
            </w:r>
            <w:r w:rsidR="00F03191">
              <w:rPr>
                <w:rFonts w:cs="Arial"/>
                <w:noProof/>
              </w:rPr>
              <w:fldChar w:fldCharType="separate"/>
            </w:r>
            <w:r w:rsidRPr="007D4C88">
              <w:rPr>
                <w:rFonts w:cs="Arial"/>
                <w:noProof/>
              </w:rPr>
              <w:fldChar w:fldCharType="end"/>
            </w:r>
          </w:p>
        </w:tc>
      </w:tr>
      <w:tr w:rsidR="00D01300" w:rsidRPr="007D4C88" w14:paraId="6D80F1B7" w14:textId="77777777" w:rsidTr="00932306">
        <w:tc>
          <w:tcPr>
            <w:tcW w:w="8238" w:type="dxa"/>
            <w:shd w:val="clear" w:color="auto" w:fill="auto"/>
          </w:tcPr>
          <w:p w14:paraId="22C62352" w14:textId="48CFD1C5" w:rsidR="00D01300" w:rsidRPr="00D01300" w:rsidRDefault="00D01300" w:rsidP="00D01300">
            <w:pPr>
              <w:pStyle w:val="Text1"/>
              <w:numPr>
                <w:ilvl w:val="0"/>
                <w:numId w:val="19"/>
              </w:numPr>
              <w:spacing w:before="40" w:after="40"/>
              <w:ind w:left="680" w:hanging="113"/>
              <w:rPr>
                <w:rFonts w:ascii="Arial" w:hAnsi="Arial" w:cs="Arial"/>
                <w:color w:val="000000"/>
                <w:sz w:val="20"/>
                <w:szCs w:val="20"/>
              </w:rPr>
            </w:pPr>
            <w:r w:rsidRPr="007D4C88">
              <w:rPr>
                <w:rFonts w:ascii="Arial" w:hAnsi="Arial" w:cs="Arial"/>
                <w:color w:val="000000"/>
                <w:sz w:val="20"/>
                <w:szCs w:val="20"/>
              </w:rPr>
              <w:t>non-final judgments or non-final administrative decisions which may include disciplinary measures taken by the competent supervisory body responsible for the verification of the application of standards of professional ethics;</w:t>
            </w:r>
          </w:p>
        </w:tc>
        <w:tc>
          <w:tcPr>
            <w:tcW w:w="812" w:type="dxa"/>
            <w:shd w:val="clear" w:color="auto" w:fill="auto"/>
          </w:tcPr>
          <w:p w14:paraId="2645D589" w14:textId="4DB7BA45" w:rsidR="00D01300" w:rsidRPr="007D4C88" w:rsidRDefault="00D01300" w:rsidP="00D01300">
            <w:pPr>
              <w:spacing w:before="240" w:after="120"/>
              <w:jc w:val="both"/>
              <w:rPr>
                <w:rFonts w:cs="Arial"/>
                <w:noProof/>
              </w:rPr>
            </w:pPr>
            <w:r w:rsidRPr="007D4C88">
              <w:rPr>
                <w:rFonts w:cs="Arial"/>
                <w:noProof/>
              </w:rPr>
              <w:fldChar w:fldCharType="begin">
                <w:ffData>
                  <w:name w:val="Check1"/>
                  <w:enabled/>
                  <w:calcOnExit w:val="0"/>
                  <w:checkBox>
                    <w:sizeAuto/>
                    <w:default w:val="0"/>
                  </w:checkBox>
                </w:ffData>
              </w:fldChar>
            </w:r>
            <w:r w:rsidRPr="007D4C88">
              <w:rPr>
                <w:rFonts w:cs="Arial"/>
                <w:noProof/>
              </w:rPr>
              <w:instrText xml:space="preserve"> FORMCHECKBOX </w:instrText>
            </w:r>
            <w:r w:rsidR="00F03191">
              <w:rPr>
                <w:rFonts w:cs="Arial"/>
                <w:noProof/>
              </w:rPr>
            </w:r>
            <w:r w:rsidR="00F03191">
              <w:rPr>
                <w:rFonts w:cs="Arial"/>
                <w:noProof/>
              </w:rPr>
              <w:fldChar w:fldCharType="separate"/>
            </w:r>
            <w:r w:rsidRPr="007D4C88">
              <w:rPr>
                <w:rFonts w:cs="Arial"/>
                <w:noProof/>
              </w:rPr>
              <w:fldChar w:fldCharType="end"/>
            </w:r>
          </w:p>
        </w:tc>
        <w:tc>
          <w:tcPr>
            <w:tcW w:w="705" w:type="dxa"/>
            <w:shd w:val="clear" w:color="auto" w:fill="auto"/>
          </w:tcPr>
          <w:p w14:paraId="601DACF4" w14:textId="1C71D364" w:rsidR="00D01300" w:rsidRPr="007D4C88" w:rsidRDefault="00D01300" w:rsidP="00D01300">
            <w:pPr>
              <w:spacing w:before="240" w:after="120"/>
              <w:jc w:val="both"/>
              <w:rPr>
                <w:rFonts w:cs="Arial"/>
                <w:noProof/>
              </w:rPr>
            </w:pPr>
            <w:r w:rsidRPr="007D4C88">
              <w:rPr>
                <w:rFonts w:cs="Arial"/>
                <w:noProof/>
              </w:rPr>
              <w:fldChar w:fldCharType="begin">
                <w:ffData>
                  <w:name w:val="Check1"/>
                  <w:enabled/>
                  <w:calcOnExit w:val="0"/>
                  <w:checkBox>
                    <w:sizeAuto/>
                    <w:default w:val="0"/>
                  </w:checkBox>
                </w:ffData>
              </w:fldChar>
            </w:r>
            <w:r w:rsidRPr="007D4C88">
              <w:rPr>
                <w:rFonts w:cs="Arial"/>
                <w:noProof/>
              </w:rPr>
              <w:instrText xml:space="preserve"> FORMCHECKBOX </w:instrText>
            </w:r>
            <w:r w:rsidR="00F03191">
              <w:rPr>
                <w:rFonts w:cs="Arial"/>
                <w:noProof/>
              </w:rPr>
            </w:r>
            <w:r w:rsidR="00F03191">
              <w:rPr>
                <w:rFonts w:cs="Arial"/>
                <w:noProof/>
              </w:rPr>
              <w:fldChar w:fldCharType="separate"/>
            </w:r>
            <w:r w:rsidRPr="007D4C88">
              <w:rPr>
                <w:rFonts w:cs="Arial"/>
                <w:noProof/>
              </w:rPr>
              <w:fldChar w:fldCharType="end"/>
            </w:r>
          </w:p>
        </w:tc>
      </w:tr>
      <w:tr w:rsidR="00D01300" w:rsidRPr="007D4C88" w14:paraId="0EEAFD5F" w14:textId="77777777" w:rsidTr="00932306">
        <w:tc>
          <w:tcPr>
            <w:tcW w:w="8238" w:type="dxa"/>
            <w:shd w:val="clear" w:color="auto" w:fill="auto"/>
          </w:tcPr>
          <w:p w14:paraId="5A6A279D" w14:textId="0AB4D36A" w:rsidR="00D01300" w:rsidRPr="00D01300" w:rsidRDefault="00D01300" w:rsidP="00D01300">
            <w:pPr>
              <w:pStyle w:val="Text1"/>
              <w:numPr>
                <w:ilvl w:val="0"/>
                <w:numId w:val="19"/>
              </w:numPr>
              <w:spacing w:before="40" w:after="40"/>
              <w:ind w:left="680" w:hanging="113"/>
              <w:rPr>
                <w:rFonts w:ascii="Arial" w:hAnsi="Arial" w:cs="Arial"/>
                <w:sz w:val="20"/>
                <w:szCs w:val="20"/>
              </w:rPr>
            </w:pPr>
            <w:r w:rsidRPr="007D4C88">
              <w:rPr>
                <w:rFonts w:ascii="Arial" w:hAnsi="Arial" w:cs="Arial"/>
                <w:color w:val="000000"/>
                <w:sz w:val="20"/>
                <w:szCs w:val="20"/>
              </w:rPr>
              <w:lastRenderedPageBreak/>
              <w:t>facts referred to in decisions of entities or persons being entrusted with EU budget implementation tasks;</w:t>
            </w:r>
          </w:p>
        </w:tc>
        <w:tc>
          <w:tcPr>
            <w:tcW w:w="812" w:type="dxa"/>
            <w:shd w:val="clear" w:color="auto" w:fill="auto"/>
          </w:tcPr>
          <w:p w14:paraId="357E9C96" w14:textId="55C77380" w:rsidR="00D01300" w:rsidRPr="007D4C88" w:rsidRDefault="00D01300" w:rsidP="00D01300">
            <w:pPr>
              <w:spacing w:before="240" w:after="120"/>
              <w:jc w:val="both"/>
              <w:rPr>
                <w:rFonts w:cs="Arial"/>
                <w:noProof/>
              </w:rPr>
            </w:pPr>
            <w:r w:rsidRPr="007D4C88">
              <w:rPr>
                <w:rFonts w:cs="Arial"/>
                <w:noProof/>
              </w:rPr>
              <w:fldChar w:fldCharType="begin">
                <w:ffData>
                  <w:name w:val="Check1"/>
                  <w:enabled/>
                  <w:calcOnExit w:val="0"/>
                  <w:checkBox>
                    <w:sizeAuto/>
                    <w:default w:val="0"/>
                  </w:checkBox>
                </w:ffData>
              </w:fldChar>
            </w:r>
            <w:r w:rsidRPr="007D4C88">
              <w:rPr>
                <w:rFonts w:cs="Arial"/>
                <w:noProof/>
              </w:rPr>
              <w:instrText xml:space="preserve"> FORMCHECKBOX </w:instrText>
            </w:r>
            <w:r w:rsidR="00F03191">
              <w:rPr>
                <w:rFonts w:cs="Arial"/>
                <w:noProof/>
              </w:rPr>
            </w:r>
            <w:r w:rsidR="00F03191">
              <w:rPr>
                <w:rFonts w:cs="Arial"/>
                <w:noProof/>
              </w:rPr>
              <w:fldChar w:fldCharType="separate"/>
            </w:r>
            <w:r w:rsidRPr="007D4C88">
              <w:rPr>
                <w:rFonts w:cs="Arial"/>
                <w:noProof/>
              </w:rPr>
              <w:fldChar w:fldCharType="end"/>
            </w:r>
          </w:p>
        </w:tc>
        <w:tc>
          <w:tcPr>
            <w:tcW w:w="705" w:type="dxa"/>
            <w:shd w:val="clear" w:color="auto" w:fill="auto"/>
          </w:tcPr>
          <w:p w14:paraId="5549E535" w14:textId="5FA6DCF9" w:rsidR="00D01300" w:rsidRPr="007D4C88" w:rsidRDefault="00D01300" w:rsidP="00D01300">
            <w:pPr>
              <w:spacing w:before="240" w:after="120"/>
              <w:jc w:val="both"/>
              <w:rPr>
                <w:rFonts w:cs="Arial"/>
                <w:noProof/>
              </w:rPr>
            </w:pPr>
            <w:r w:rsidRPr="007D4C88">
              <w:rPr>
                <w:rFonts w:cs="Arial"/>
                <w:noProof/>
              </w:rPr>
              <w:fldChar w:fldCharType="begin">
                <w:ffData>
                  <w:name w:val="Check1"/>
                  <w:enabled/>
                  <w:calcOnExit w:val="0"/>
                  <w:checkBox>
                    <w:sizeAuto/>
                    <w:default w:val="0"/>
                  </w:checkBox>
                </w:ffData>
              </w:fldChar>
            </w:r>
            <w:r w:rsidRPr="007D4C88">
              <w:rPr>
                <w:rFonts w:cs="Arial"/>
                <w:noProof/>
              </w:rPr>
              <w:instrText xml:space="preserve"> FORMCHECKBOX </w:instrText>
            </w:r>
            <w:r w:rsidR="00F03191">
              <w:rPr>
                <w:rFonts w:cs="Arial"/>
                <w:noProof/>
              </w:rPr>
            </w:r>
            <w:r w:rsidR="00F03191">
              <w:rPr>
                <w:rFonts w:cs="Arial"/>
                <w:noProof/>
              </w:rPr>
              <w:fldChar w:fldCharType="separate"/>
            </w:r>
            <w:r w:rsidRPr="007D4C88">
              <w:rPr>
                <w:rFonts w:cs="Arial"/>
                <w:noProof/>
              </w:rPr>
              <w:fldChar w:fldCharType="end"/>
            </w:r>
          </w:p>
        </w:tc>
      </w:tr>
      <w:tr w:rsidR="00D01300" w:rsidRPr="007D4C88" w14:paraId="770CBF37" w14:textId="77777777" w:rsidTr="00932306">
        <w:tc>
          <w:tcPr>
            <w:tcW w:w="8238" w:type="dxa"/>
            <w:shd w:val="clear" w:color="auto" w:fill="auto"/>
          </w:tcPr>
          <w:p w14:paraId="19481391" w14:textId="49CCD031" w:rsidR="00D01300" w:rsidRPr="00D01300" w:rsidRDefault="00D01300" w:rsidP="00D01300">
            <w:pPr>
              <w:pStyle w:val="Text1"/>
              <w:numPr>
                <w:ilvl w:val="0"/>
                <w:numId w:val="19"/>
              </w:numPr>
              <w:spacing w:before="40" w:after="40"/>
              <w:ind w:left="680" w:hanging="113"/>
              <w:rPr>
                <w:rFonts w:ascii="Arial" w:hAnsi="Arial" w:cs="Arial"/>
                <w:color w:val="000000"/>
                <w:sz w:val="20"/>
                <w:szCs w:val="20"/>
              </w:rPr>
            </w:pPr>
            <w:r w:rsidRPr="007D4C88">
              <w:rPr>
                <w:rFonts w:ascii="Arial" w:hAnsi="Arial" w:cs="Arial"/>
                <w:color w:val="000000"/>
                <w:sz w:val="20"/>
                <w:szCs w:val="20"/>
              </w:rPr>
              <w:t>information transmitted by Member States implementing Union funds;</w:t>
            </w:r>
          </w:p>
        </w:tc>
        <w:tc>
          <w:tcPr>
            <w:tcW w:w="812" w:type="dxa"/>
            <w:shd w:val="clear" w:color="auto" w:fill="auto"/>
          </w:tcPr>
          <w:p w14:paraId="7D2368A1" w14:textId="1F7836BE" w:rsidR="00D01300" w:rsidRPr="007D4C88" w:rsidRDefault="00D01300" w:rsidP="00D01300">
            <w:pPr>
              <w:spacing w:before="240" w:after="120"/>
              <w:jc w:val="both"/>
              <w:rPr>
                <w:rFonts w:cs="Arial"/>
                <w:noProof/>
              </w:rPr>
            </w:pPr>
            <w:r w:rsidRPr="007D4C88">
              <w:rPr>
                <w:rFonts w:cs="Arial"/>
                <w:noProof/>
              </w:rPr>
              <w:fldChar w:fldCharType="begin">
                <w:ffData>
                  <w:name w:val="Check1"/>
                  <w:enabled/>
                  <w:calcOnExit w:val="0"/>
                  <w:checkBox>
                    <w:sizeAuto/>
                    <w:default w:val="0"/>
                  </w:checkBox>
                </w:ffData>
              </w:fldChar>
            </w:r>
            <w:r w:rsidRPr="007D4C88">
              <w:rPr>
                <w:rFonts w:cs="Arial"/>
                <w:noProof/>
              </w:rPr>
              <w:instrText xml:space="preserve"> FORMCHECKBOX </w:instrText>
            </w:r>
            <w:r w:rsidR="00F03191">
              <w:rPr>
                <w:rFonts w:cs="Arial"/>
                <w:noProof/>
              </w:rPr>
            </w:r>
            <w:r w:rsidR="00F03191">
              <w:rPr>
                <w:rFonts w:cs="Arial"/>
                <w:noProof/>
              </w:rPr>
              <w:fldChar w:fldCharType="separate"/>
            </w:r>
            <w:r w:rsidRPr="007D4C88">
              <w:rPr>
                <w:rFonts w:cs="Arial"/>
                <w:noProof/>
              </w:rPr>
              <w:fldChar w:fldCharType="end"/>
            </w:r>
          </w:p>
        </w:tc>
        <w:tc>
          <w:tcPr>
            <w:tcW w:w="705" w:type="dxa"/>
            <w:shd w:val="clear" w:color="auto" w:fill="auto"/>
          </w:tcPr>
          <w:p w14:paraId="5271E937" w14:textId="61D8DB48" w:rsidR="00D01300" w:rsidRPr="007D4C88" w:rsidRDefault="00D01300" w:rsidP="00D01300">
            <w:pPr>
              <w:spacing w:before="240" w:after="120"/>
              <w:jc w:val="both"/>
              <w:rPr>
                <w:rFonts w:cs="Arial"/>
                <w:noProof/>
              </w:rPr>
            </w:pPr>
            <w:r w:rsidRPr="007D4C88">
              <w:rPr>
                <w:rFonts w:cs="Arial"/>
                <w:noProof/>
              </w:rPr>
              <w:fldChar w:fldCharType="begin">
                <w:ffData>
                  <w:name w:val="Check1"/>
                  <w:enabled/>
                  <w:calcOnExit w:val="0"/>
                  <w:checkBox>
                    <w:sizeAuto/>
                    <w:default w:val="0"/>
                  </w:checkBox>
                </w:ffData>
              </w:fldChar>
            </w:r>
            <w:r w:rsidRPr="007D4C88">
              <w:rPr>
                <w:rFonts w:cs="Arial"/>
                <w:noProof/>
              </w:rPr>
              <w:instrText xml:space="preserve"> FORMCHECKBOX </w:instrText>
            </w:r>
            <w:r w:rsidR="00F03191">
              <w:rPr>
                <w:rFonts w:cs="Arial"/>
                <w:noProof/>
              </w:rPr>
            </w:r>
            <w:r w:rsidR="00F03191">
              <w:rPr>
                <w:rFonts w:cs="Arial"/>
                <w:noProof/>
              </w:rPr>
              <w:fldChar w:fldCharType="separate"/>
            </w:r>
            <w:r w:rsidRPr="007D4C88">
              <w:rPr>
                <w:rFonts w:cs="Arial"/>
                <w:noProof/>
              </w:rPr>
              <w:fldChar w:fldCharType="end"/>
            </w:r>
          </w:p>
        </w:tc>
      </w:tr>
      <w:tr w:rsidR="00D01300" w:rsidRPr="007D4C88" w14:paraId="7EE1A647" w14:textId="77777777" w:rsidTr="00932306">
        <w:tc>
          <w:tcPr>
            <w:tcW w:w="8238" w:type="dxa"/>
            <w:shd w:val="clear" w:color="auto" w:fill="auto"/>
          </w:tcPr>
          <w:p w14:paraId="559AB3E2" w14:textId="2B7586BB" w:rsidR="00D01300" w:rsidRPr="00D01300" w:rsidRDefault="00D01300" w:rsidP="00D01300">
            <w:pPr>
              <w:pStyle w:val="Text1"/>
              <w:numPr>
                <w:ilvl w:val="0"/>
                <w:numId w:val="19"/>
              </w:numPr>
              <w:spacing w:before="40" w:after="40"/>
              <w:ind w:left="680" w:hanging="113"/>
              <w:rPr>
                <w:rFonts w:ascii="Arial" w:hAnsi="Arial" w:cs="Arial"/>
                <w:color w:val="000000"/>
                <w:sz w:val="20"/>
                <w:szCs w:val="20"/>
              </w:rPr>
            </w:pPr>
            <w:r w:rsidRPr="007D4C88">
              <w:rPr>
                <w:rFonts w:ascii="Arial" w:hAnsi="Arial" w:cs="Arial"/>
                <w:color w:val="000000"/>
                <w:sz w:val="20"/>
                <w:szCs w:val="20"/>
              </w:rPr>
              <w:t>decisions of the Commission relating to the infringement of Union competition law or of a national competent authority relating to the infringement of Union or national competition law; or</w:t>
            </w:r>
          </w:p>
        </w:tc>
        <w:tc>
          <w:tcPr>
            <w:tcW w:w="812" w:type="dxa"/>
            <w:shd w:val="clear" w:color="auto" w:fill="auto"/>
          </w:tcPr>
          <w:p w14:paraId="2AF3B8A6" w14:textId="57614534" w:rsidR="00D01300" w:rsidRPr="007D4C88" w:rsidRDefault="00D01300" w:rsidP="00D01300">
            <w:pPr>
              <w:spacing w:before="240" w:after="120"/>
              <w:jc w:val="both"/>
              <w:rPr>
                <w:rFonts w:cs="Arial"/>
                <w:noProof/>
              </w:rPr>
            </w:pPr>
            <w:r w:rsidRPr="007D4C88">
              <w:rPr>
                <w:rFonts w:cs="Arial"/>
                <w:noProof/>
              </w:rPr>
              <w:fldChar w:fldCharType="begin">
                <w:ffData>
                  <w:name w:val="Check1"/>
                  <w:enabled/>
                  <w:calcOnExit w:val="0"/>
                  <w:checkBox>
                    <w:sizeAuto/>
                    <w:default w:val="0"/>
                  </w:checkBox>
                </w:ffData>
              </w:fldChar>
            </w:r>
            <w:r w:rsidRPr="007D4C88">
              <w:rPr>
                <w:rFonts w:cs="Arial"/>
                <w:noProof/>
              </w:rPr>
              <w:instrText xml:space="preserve"> FORMCHECKBOX </w:instrText>
            </w:r>
            <w:r w:rsidR="00F03191">
              <w:rPr>
                <w:rFonts w:cs="Arial"/>
                <w:noProof/>
              </w:rPr>
            </w:r>
            <w:r w:rsidR="00F03191">
              <w:rPr>
                <w:rFonts w:cs="Arial"/>
                <w:noProof/>
              </w:rPr>
              <w:fldChar w:fldCharType="separate"/>
            </w:r>
            <w:r w:rsidRPr="007D4C88">
              <w:rPr>
                <w:rFonts w:cs="Arial"/>
                <w:noProof/>
              </w:rPr>
              <w:fldChar w:fldCharType="end"/>
            </w:r>
          </w:p>
        </w:tc>
        <w:tc>
          <w:tcPr>
            <w:tcW w:w="705" w:type="dxa"/>
            <w:shd w:val="clear" w:color="auto" w:fill="auto"/>
          </w:tcPr>
          <w:p w14:paraId="62FF8016" w14:textId="49A8B2E2" w:rsidR="00D01300" w:rsidRPr="007D4C88" w:rsidRDefault="00D01300" w:rsidP="00D01300">
            <w:pPr>
              <w:spacing w:before="240" w:after="120"/>
              <w:jc w:val="both"/>
              <w:rPr>
                <w:rFonts w:cs="Arial"/>
                <w:noProof/>
              </w:rPr>
            </w:pPr>
            <w:r w:rsidRPr="007D4C88">
              <w:rPr>
                <w:rFonts w:cs="Arial"/>
                <w:noProof/>
              </w:rPr>
              <w:fldChar w:fldCharType="begin">
                <w:ffData>
                  <w:name w:val="Check1"/>
                  <w:enabled/>
                  <w:calcOnExit w:val="0"/>
                  <w:checkBox>
                    <w:sizeAuto/>
                    <w:default w:val="0"/>
                  </w:checkBox>
                </w:ffData>
              </w:fldChar>
            </w:r>
            <w:r w:rsidRPr="007D4C88">
              <w:rPr>
                <w:rFonts w:cs="Arial"/>
                <w:noProof/>
              </w:rPr>
              <w:instrText xml:space="preserve"> FORMCHECKBOX </w:instrText>
            </w:r>
            <w:r w:rsidR="00F03191">
              <w:rPr>
                <w:rFonts w:cs="Arial"/>
                <w:noProof/>
              </w:rPr>
            </w:r>
            <w:r w:rsidR="00F03191">
              <w:rPr>
                <w:rFonts w:cs="Arial"/>
                <w:noProof/>
              </w:rPr>
              <w:fldChar w:fldCharType="separate"/>
            </w:r>
            <w:r w:rsidRPr="007D4C88">
              <w:rPr>
                <w:rFonts w:cs="Arial"/>
                <w:noProof/>
              </w:rPr>
              <w:fldChar w:fldCharType="end"/>
            </w:r>
          </w:p>
        </w:tc>
      </w:tr>
      <w:tr w:rsidR="00D01300" w:rsidRPr="007D4C88" w14:paraId="2E7D906B" w14:textId="77777777" w:rsidTr="00932306">
        <w:tc>
          <w:tcPr>
            <w:tcW w:w="8238" w:type="dxa"/>
            <w:shd w:val="clear" w:color="auto" w:fill="auto"/>
          </w:tcPr>
          <w:p w14:paraId="452A70CE" w14:textId="7E7E2D1A" w:rsidR="00D01300" w:rsidRPr="00D01300" w:rsidRDefault="00D01300" w:rsidP="00D01300">
            <w:pPr>
              <w:pStyle w:val="Text1"/>
              <w:numPr>
                <w:ilvl w:val="0"/>
                <w:numId w:val="19"/>
              </w:numPr>
              <w:spacing w:before="40" w:after="40"/>
              <w:ind w:left="680" w:hanging="113"/>
              <w:rPr>
                <w:rFonts w:ascii="Arial" w:hAnsi="Arial" w:cs="Arial"/>
                <w:color w:val="000000"/>
                <w:sz w:val="20"/>
                <w:szCs w:val="20"/>
              </w:rPr>
            </w:pPr>
            <w:proofErr w:type="gramStart"/>
            <w:r w:rsidRPr="007D4C88">
              <w:rPr>
                <w:rFonts w:ascii="Arial" w:hAnsi="Arial" w:cs="Arial"/>
                <w:color w:val="000000"/>
                <w:sz w:val="20"/>
                <w:szCs w:val="20"/>
              </w:rPr>
              <w:t>decisions</w:t>
            </w:r>
            <w:proofErr w:type="gramEnd"/>
            <w:r w:rsidRPr="007D4C88">
              <w:rPr>
                <w:rFonts w:ascii="Arial" w:hAnsi="Arial" w:cs="Arial"/>
                <w:color w:val="000000"/>
                <w:sz w:val="20"/>
                <w:szCs w:val="20"/>
              </w:rPr>
              <w:t xml:space="preserve"> of exclusion by an authorising officer of an EU institution, of a European office or of an EU agency or body.</w:t>
            </w:r>
          </w:p>
        </w:tc>
        <w:tc>
          <w:tcPr>
            <w:tcW w:w="812" w:type="dxa"/>
            <w:shd w:val="clear" w:color="auto" w:fill="auto"/>
          </w:tcPr>
          <w:p w14:paraId="083678A3" w14:textId="67E35D85" w:rsidR="00D01300" w:rsidRPr="007D4C88" w:rsidRDefault="00D01300" w:rsidP="00D01300">
            <w:pPr>
              <w:spacing w:before="240" w:after="120"/>
              <w:jc w:val="both"/>
              <w:rPr>
                <w:rFonts w:cs="Arial"/>
                <w:noProof/>
              </w:rPr>
            </w:pPr>
            <w:r w:rsidRPr="007D4C88">
              <w:rPr>
                <w:rFonts w:cs="Arial"/>
                <w:noProof/>
              </w:rPr>
              <w:fldChar w:fldCharType="begin">
                <w:ffData>
                  <w:name w:val="Check1"/>
                  <w:enabled/>
                  <w:calcOnExit w:val="0"/>
                  <w:checkBox>
                    <w:sizeAuto/>
                    <w:default w:val="0"/>
                  </w:checkBox>
                </w:ffData>
              </w:fldChar>
            </w:r>
            <w:r w:rsidRPr="007D4C88">
              <w:rPr>
                <w:rFonts w:cs="Arial"/>
                <w:noProof/>
              </w:rPr>
              <w:instrText xml:space="preserve"> FORMCHECKBOX </w:instrText>
            </w:r>
            <w:r w:rsidR="00F03191">
              <w:rPr>
                <w:rFonts w:cs="Arial"/>
                <w:noProof/>
              </w:rPr>
            </w:r>
            <w:r w:rsidR="00F03191">
              <w:rPr>
                <w:rFonts w:cs="Arial"/>
                <w:noProof/>
              </w:rPr>
              <w:fldChar w:fldCharType="separate"/>
            </w:r>
            <w:r w:rsidRPr="007D4C88">
              <w:rPr>
                <w:rFonts w:cs="Arial"/>
                <w:noProof/>
              </w:rPr>
              <w:fldChar w:fldCharType="end"/>
            </w:r>
          </w:p>
        </w:tc>
        <w:tc>
          <w:tcPr>
            <w:tcW w:w="705" w:type="dxa"/>
            <w:shd w:val="clear" w:color="auto" w:fill="auto"/>
          </w:tcPr>
          <w:p w14:paraId="2CBECAF9" w14:textId="188793DB" w:rsidR="00D01300" w:rsidRPr="007D4C88" w:rsidRDefault="00D01300" w:rsidP="00D01300">
            <w:pPr>
              <w:spacing w:before="240" w:after="120"/>
              <w:jc w:val="both"/>
              <w:rPr>
                <w:rFonts w:cs="Arial"/>
                <w:noProof/>
              </w:rPr>
            </w:pPr>
            <w:r w:rsidRPr="007D4C88">
              <w:rPr>
                <w:rFonts w:cs="Arial"/>
                <w:noProof/>
              </w:rPr>
              <w:fldChar w:fldCharType="begin">
                <w:ffData>
                  <w:name w:val="Check1"/>
                  <w:enabled/>
                  <w:calcOnExit w:val="0"/>
                  <w:checkBox>
                    <w:sizeAuto/>
                    <w:default w:val="0"/>
                  </w:checkBox>
                </w:ffData>
              </w:fldChar>
            </w:r>
            <w:r w:rsidRPr="007D4C88">
              <w:rPr>
                <w:rFonts w:cs="Arial"/>
                <w:noProof/>
              </w:rPr>
              <w:instrText xml:space="preserve"> FORMCHECKBOX </w:instrText>
            </w:r>
            <w:r w:rsidR="00F03191">
              <w:rPr>
                <w:rFonts w:cs="Arial"/>
                <w:noProof/>
              </w:rPr>
            </w:r>
            <w:r w:rsidR="00F03191">
              <w:rPr>
                <w:rFonts w:cs="Arial"/>
                <w:noProof/>
              </w:rPr>
              <w:fldChar w:fldCharType="separate"/>
            </w:r>
            <w:r w:rsidRPr="007D4C88">
              <w:rPr>
                <w:rFonts w:cs="Arial"/>
                <w:noProof/>
              </w:rPr>
              <w:fldChar w:fldCharType="end"/>
            </w:r>
          </w:p>
        </w:tc>
      </w:tr>
    </w:tbl>
    <w:p w14:paraId="0999CE04" w14:textId="77777777" w:rsidR="00CC6D7D" w:rsidRDefault="00CC6D7D" w:rsidP="00CC6D7D">
      <w:pPr>
        <w:pStyle w:val="Title"/>
        <w:jc w:val="both"/>
        <w:rPr>
          <w:rFonts w:ascii="Arial" w:hAnsi="Arial" w:cs="Arial"/>
          <w:sz w:val="20"/>
        </w:rPr>
      </w:pPr>
    </w:p>
    <w:p w14:paraId="6C8126BF" w14:textId="77777777" w:rsidR="00CC6D7D" w:rsidRPr="007D4C88" w:rsidRDefault="00CC6D7D" w:rsidP="00CC6D7D">
      <w:pPr>
        <w:pStyle w:val="Title"/>
        <w:jc w:val="both"/>
        <w:rPr>
          <w:rFonts w:ascii="Arial" w:hAnsi="Arial" w:cs="Arial"/>
          <w:b w:val="0"/>
          <w:smallCaps/>
          <w:sz w:val="20"/>
        </w:rPr>
      </w:pPr>
      <w:r w:rsidRPr="007D4C88">
        <w:rPr>
          <w:rFonts w:ascii="Arial" w:hAnsi="Arial" w:cs="Arial"/>
          <w:sz w:val="20"/>
        </w:rPr>
        <w:t>II – Situations of exclusion concerning natural or legal persons with power of representation, decision-making or control over the legal person and beneficial owners</w:t>
      </w:r>
    </w:p>
    <w:p w14:paraId="31B86F8A" w14:textId="77777777" w:rsidR="00CC6D7D" w:rsidRPr="007D4C88" w:rsidRDefault="00CC6D7D" w:rsidP="00CC6D7D">
      <w:pPr>
        <w:autoSpaceDE w:val="0"/>
        <w:autoSpaceDN w:val="0"/>
        <w:adjustRightInd w:val="0"/>
        <w:spacing w:before="120"/>
        <w:jc w:val="center"/>
        <w:rPr>
          <w:rFonts w:cs="Arial"/>
          <w:i/>
          <w:noProof/>
        </w:rPr>
      </w:pPr>
      <w:r w:rsidRPr="007D4C88">
        <w:rPr>
          <w:rFonts w:cs="Arial"/>
          <w:b/>
          <w:i/>
          <w:noProof/>
          <w:u w:val="single"/>
        </w:rPr>
        <w:t>Not applicable to natural persons, Member States and local authorities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CC6D7D" w:rsidRPr="007D4C88" w14:paraId="0A3CD09C" w14:textId="77777777" w:rsidTr="00932306">
        <w:tc>
          <w:tcPr>
            <w:tcW w:w="7747" w:type="dxa"/>
            <w:shd w:val="clear" w:color="auto" w:fill="auto"/>
            <w:vAlign w:val="center"/>
          </w:tcPr>
          <w:p w14:paraId="0B9BC83E" w14:textId="77777777" w:rsidR="00CC6D7D" w:rsidRPr="007D4C88" w:rsidRDefault="00CC6D7D" w:rsidP="00932306">
            <w:pPr>
              <w:numPr>
                <w:ilvl w:val="0"/>
                <w:numId w:val="12"/>
              </w:numPr>
              <w:spacing w:before="40" w:after="40"/>
              <w:jc w:val="both"/>
              <w:rPr>
                <w:rFonts w:cs="Arial"/>
                <w:noProof/>
              </w:rPr>
            </w:pPr>
            <w:r w:rsidRPr="007D4C88">
              <w:rPr>
                <w:rFonts w:cs="Arial"/>
                <w:noProof/>
              </w:rPr>
              <w:t xml:space="preserve">declares that a natural or legal person who is a member of the administrative, management or supervisory body of the above-mentioned legal person, or who has powers of representation, decision or control with regard to the above-mentioned legal person </w:t>
            </w:r>
            <w:r w:rsidRPr="007D4C88">
              <w:rPr>
                <w:rFonts w:cs="Arial"/>
              </w:rPr>
              <w:t>(this covers e.g. company directors, members of management or supervisory bodies, and cases where one natural or legal person holds a majority of shares), or a beneficial owner of the person (as referred to in point 6 of article 3 of Directive (EU) No 2015/849)</w:t>
            </w:r>
            <w:r w:rsidRPr="007D4C88">
              <w:rPr>
                <w:rFonts w:cs="Arial"/>
                <w:noProof/>
              </w:rPr>
              <w:t xml:space="preserve"> is in one of the following situations: </w:t>
            </w:r>
          </w:p>
        </w:tc>
        <w:tc>
          <w:tcPr>
            <w:tcW w:w="670" w:type="dxa"/>
            <w:shd w:val="clear" w:color="auto" w:fill="auto"/>
          </w:tcPr>
          <w:p w14:paraId="725DB475" w14:textId="77777777" w:rsidR="00CC6D7D" w:rsidRPr="007D4C88" w:rsidRDefault="00CC6D7D" w:rsidP="00932306">
            <w:pPr>
              <w:spacing w:before="240" w:after="120"/>
              <w:jc w:val="both"/>
              <w:rPr>
                <w:rFonts w:cs="Arial"/>
                <w:noProof/>
              </w:rPr>
            </w:pPr>
            <w:r w:rsidRPr="007D4C88">
              <w:rPr>
                <w:rFonts w:cs="Arial"/>
                <w:noProof/>
              </w:rPr>
              <w:t>YES</w:t>
            </w:r>
          </w:p>
        </w:tc>
        <w:tc>
          <w:tcPr>
            <w:tcW w:w="614" w:type="dxa"/>
            <w:shd w:val="clear" w:color="auto" w:fill="auto"/>
          </w:tcPr>
          <w:p w14:paraId="0FE0E6B7" w14:textId="77777777" w:rsidR="00CC6D7D" w:rsidRPr="007D4C88" w:rsidRDefault="00CC6D7D" w:rsidP="00932306">
            <w:pPr>
              <w:spacing w:before="240" w:after="120"/>
              <w:jc w:val="both"/>
              <w:rPr>
                <w:rFonts w:cs="Arial"/>
                <w:noProof/>
              </w:rPr>
            </w:pPr>
            <w:r w:rsidRPr="007D4C88">
              <w:rPr>
                <w:rFonts w:cs="Arial"/>
                <w:noProof/>
              </w:rPr>
              <w:t>NO</w:t>
            </w:r>
          </w:p>
        </w:tc>
        <w:tc>
          <w:tcPr>
            <w:tcW w:w="630" w:type="dxa"/>
          </w:tcPr>
          <w:p w14:paraId="41FFB7D9" w14:textId="77777777" w:rsidR="00CC6D7D" w:rsidRPr="007D4C88" w:rsidRDefault="00CC6D7D" w:rsidP="00932306">
            <w:pPr>
              <w:spacing w:before="240" w:after="120"/>
              <w:jc w:val="both"/>
              <w:rPr>
                <w:rFonts w:cs="Arial"/>
                <w:noProof/>
              </w:rPr>
            </w:pPr>
            <w:r w:rsidRPr="007D4C88">
              <w:rPr>
                <w:rFonts w:cs="Arial"/>
                <w:noProof/>
              </w:rPr>
              <w:t>N/A</w:t>
            </w:r>
          </w:p>
        </w:tc>
      </w:tr>
      <w:tr w:rsidR="00CC6D7D" w:rsidRPr="007D4C88" w14:paraId="6E210981" w14:textId="77777777" w:rsidTr="00932306">
        <w:tc>
          <w:tcPr>
            <w:tcW w:w="7747" w:type="dxa"/>
            <w:shd w:val="clear" w:color="auto" w:fill="auto"/>
            <w:vAlign w:val="center"/>
          </w:tcPr>
          <w:p w14:paraId="5A1B9CCE" w14:textId="77777777" w:rsidR="00CC6D7D" w:rsidRPr="007D4C88" w:rsidRDefault="00CC6D7D" w:rsidP="00932306">
            <w:pPr>
              <w:pStyle w:val="Text1"/>
              <w:spacing w:before="40" w:after="40"/>
              <w:ind w:left="360"/>
              <w:rPr>
                <w:rFonts w:ascii="Arial" w:hAnsi="Arial" w:cs="Arial"/>
                <w:noProof/>
                <w:sz w:val="20"/>
                <w:szCs w:val="20"/>
              </w:rPr>
            </w:pPr>
            <w:r w:rsidRPr="007D4C88">
              <w:rPr>
                <w:rFonts w:ascii="Arial" w:hAnsi="Arial" w:cs="Arial"/>
                <w:noProof/>
                <w:sz w:val="20"/>
                <w:szCs w:val="20"/>
              </w:rPr>
              <w:t>Situation (c) above (grave professional misconduct)</w:t>
            </w:r>
          </w:p>
        </w:tc>
        <w:tc>
          <w:tcPr>
            <w:tcW w:w="670" w:type="dxa"/>
            <w:shd w:val="clear" w:color="auto" w:fill="auto"/>
            <w:vAlign w:val="center"/>
          </w:tcPr>
          <w:p w14:paraId="705B6426" w14:textId="77777777" w:rsidR="00CC6D7D" w:rsidRPr="007D4C88" w:rsidRDefault="00CC6D7D" w:rsidP="00932306">
            <w:pPr>
              <w:spacing w:before="240" w:after="120"/>
              <w:jc w:val="both"/>
              <w:rPr>
                <w:rFonts w:cs="Arial"/>
                <w:noProof/>
              </w:rPr>
            </w:pPr>
            <w:r w:rsidRPr="007D4C88">
              <w:rPr>
                <w:rFonts w:cs="Arial"/>
                <w:noProof/>
              </w:rPr>
              <w:fldChar w:fldCharType="begin">
                <w:ffData>
                  <w:name w:val="Check1"/>
                  <w:enabled/>
                  <w:calcOnExit w:val="0"/>
                  <w:checkBox>
                    <w:sizeAuto/>
                    <w:default w:val="0"/>
                  </w:checkBox>
                </w:ffData>
              </w:fldChar>
            </w:r>
            <w:r w:rsidRPr="007D4C88">
              <w:rPr>
                <w:rFonts w:cs="Arial"/>
                <w:noProof/>
              </w:rPr>
              <w:instrText xml:space="preserve"> FORMCHECKBOX </w:instrText>
            </w:r>
            <w:r w:rsidR="00F03191">
              <w:rPr>
                <w:rFonts w:cs="Arial"/>
                <w:noProof/>
              </w:rPr>
            </w:r>
            <w:r w:rsidR="00F03191">
              <w:rPr>
                <w:rFonts w:cs="Arial"/>
                <w:noProof/>
              </w:rPr>
              <w:fldChar w:fldCharType="separate"/>
            </w:r>
            <w:r w:rsidRPr="007D4C88">
              <w:rPr>
                <w:rFonts w:cs="Arial"/>
                <w:noProof/>
              </w:rPr>
              <w:fldChar w:fldCharType="end"/>
            </w:r>
          </w:p>
        </w:tc>
        <w:tc>
          <w:tcPr>
            <w:tcW w:w="614" w:type="dxa"/>
            <w:shd w:val="clear" w:color="auto" w:fill="auto"/>
            <w:vAlign w:val="center"/>
          </w:tcPr>
          <w:p w14:paraId="7D1DF36C" w14:textId="77777777" w:rsidR="00CC6D7D" w:rsidRPr="007D4C88" w:rsidRDefault="00CC6D7D" w:rsidP="00932306">
            <w:pPr>
              <w:spacing w:before="240" w:after="120"/>
              <w:jc w:val="both"/>
              <w:rPr>
                <w:rFonts w:cs="Arial"/>
                <w:noProof/>
              </w:rPr>
            </w:pPr>
            <w:r w:rsidRPr="007D4C88">
              <w:rPr>
                <w:rFonts w:cs="Arial"/>
                <w:noProof/>
              </w:rPr>
              <w:fldChar w:fldCharType="begin">
                <w:ffData>
                  <w:name w:val="Check1"/>
                  <w:enabled/>
                  <w:calcOnExit w:val="0"/>
                  <w:checkBox>
                    <w:sizeAuto/>
                    <w:default w:val="0"/>
                  </w:checkBox>
                </w:ffData>
              </w:fldChar>
            </w:r>
            <w:r w:rsidRPr="007D4C88">
              <w:rPr>
                <w:rFonts w:cs="Arial"/>
                <w:noProof/>
              </w:rPr>
              <w:instrText xml:space="preserve"> FORMCHECKBOX </w:instrText>
            </w:r>
            <w:r w:rsidR="00F03191">
              <w:rPr>
                <w:rFonts w:cs="Arial"/>
                <w:noProof/>
              </w:rPr>
            </w:r>
            <w:r w:rsidR="00F03191">
              <w:rPr>
                <w:rFonts w:cs="Arial"/>
                <w:noProof/>
              </w:rPr>
              <w:fldChar w:fldCharType="separate"/>
            </w:r>
            <w:r w:rsidRPr="007D4C88">
              <w:rPr>
                <w:rFonts w:cs="Arial"/>
                <w:noProof/>
              </w:rPr>
              <w:fldChar w:fldCharType="end"/>
            </w:r>
          </w:p>
        </w:tc>
        <w:tc>
          <w:tcPr>
            <w:tcW w:w="630" w:type="dxa"/>
          </w:tcPr>
          <w:p w14:paraId="01106C8D" w14:textId="77777777" w:rsidR="00CC6D7D" w:rsidRPr="007D4C88" w:rsidRDefault="00CC6D7D" w:rsidP="00932306">
            <w:pPr>
              <w:spacing w:before="240" w:after="120"/>
              <w:jc w:val="both"/>
              <w:rPr>
                <w:rFonts w:cs="Arial"/>
                <w:noProof/>
              </w:rPr>
            </w:pPr>
            <w:r w:rsidRPr="007D4C88">
              <w:rPr>
                <w:rFonts w:cs="Arial"/>
                <w:noProof/>
              </w:rPr>
              <w:fldChar w:fldCharType="begin">
                <w:ffData>
                  <w:name w:val="Check1"/>
                  <w:enabled/>
                  <w:calcOnExit w:val="0"/>
                  <w:checkBox>
                    <w:sizeAuto/>
                    <w:default w:val="0"/>
                  </w:checkBox>
                </w:ffData>
              </w:fldChar>
            </w:r>
            <w:r w:rsidRPr="007D4C88">
              <w:rPr>
                <w:rFonts w:cs="Arial"/>
                <w:noProof/>
              </w:rPr>
              <w:instrText xml:space="preserve"> FORMCHECKBOX </w:instrText>
            </w:r>
            <w:r w:rsidR="00F03191">
              <w:rPr>
                <w:rFonts w:cs="Arial"/>
                <w:noProof/>
              </w:rPr>
            </w:r>
            <w:r w:rsidR="00F03191">
              <w:rPr>
                <w:rFonts w:cs="Arial"/>
                <w:noProof/>
              </w:rPr>
              <w:fldChar w:fldCharType="separate"/>
            </w:r>
            <w:r w:rsidRPr="007D4C88">
              <w:rPr>
                <w:rFonts w:cs="Arial"/>
                <w:noProof/>
              </w:rPr>
              <w:fldChar w:fldCharType="end"/>
            </w:r>
          </w:p>
        </w:tc>
      </w:tr>
      <w:tr w:rsidR="00CC6D7D" w:rsidRPr="007D4C88" w14:paraId="3C7506EE" w14:textId="77777777" w:rsidTr="00932306">
        <w:tc>
          <w:tcPr>
            <w:tcW w:w="7747" w:type="dxa"/>
            <w:shd w:val="clear" w:color="auto" w:fill="auto"/>
            <w:vAlign w:val="center"/>
          </w:tcPr>
          <w:p w14:paraId="0476811F" w14:textId="77777777" w:rsidR="00CC6D7D" w:rsidRPr="007D4C88" w:rsidRDefault="00CC6D7D" w:rsidP="00932306">
            <w:pPr>
              <w:pStyle w:val="Text1"/>
              <w:spacing w:before="40" w:after="40"/>
              <w:ind w:left="360"/>
              <w:rPr>
                <w:rFonts w:ascii="Arial" w:hAnsi="Arial" w:cs="Arial"/>
                <w:noProof/>
                <w:sz w:val="20"/>
                <w:szCs w:val="20"/>
              </w:rPr>
            </w:pPr>
            <w:r w:rsidRPr="007D4C88">
              <w:rPr>
                <w:rFonts w:ascii="Arial" w:hAnsi="Arial" w:cs="Arial"/>
                <w:noProof/>
                <w:sz w:val="20"/>
                <w:szCs w:val="20"/>
              </w:rPr>
              <w:t>Situation (d) above (fraud, corruption or other criminal offence)</w:t>
            </w:r>
          </w:p>
        </w:tc>
        <w:tc>
          <w:tcPr>
            <w:tcW w:w="670" w:type="dxa"/>
            <w:shd w:val="clear" w:color="auto" w:fill="auto"/>
            <w:vAlign w:val="center"/>
          </w:tcPr>
          <w:p w14:paraId="51442674" w14:textId="77777777" w:rsidR="00CC6D7D" w:rsidRPr="007D4C88" w:rsidRDefault="00CC6D7D" w:rsidP="00932306">
            <w:pPr>
              <w:spacing w:before="240" w:after="120"/>
              <w:jc w:val="both"/>
              <w:rPr>
                <w:rFonts w:cs="Arial"/>
                <w:noProof/>
              </w:rPr>
            </w:pPr>
            <w:r w:rsidRPr="007D4C88">
              <w:rPr>
                <w:rFonts w:cs="Arial"/>
                <w:noProof/>
              </w:rPr>
              <w:fldChar w:fldCharType="begin">
                <w:ffData>
                  <w:name w:val="Check1"/>
                  <w:enabled/>
                  <w:calcOnExit w:val="0"/>
                  <w:checkBox>
                    <w:sizeAuto/>
                    <w:default w:val="0"/>
                  </w:checkBox>
                </w:ffData>
              </w:fldChar>
            </w:r>
            <w:r w:rsidRPr="007D4C88">
              <w:rPr>
                <w:rFonts w:cs="Arial"/>
                <w:noProof/>
              </w:rPr>
              <w:instrText xml:space="preserve"> FORMCHECKBOX </w:instrText>
            </w:r>
            <w:r w:rsidR="00F03191">
              <w:rPr>
                <w:rFonts w:cs="Arial"/>
                <w:noProof/>
              </w:rPr>
            </w:r>
            <w:r w:rsidR="00F03191">
              <w:rPr>
                <w:rFonts w:cs="Arial"/>
                <w:noProof/>
              </w:rPr>
              <w:fldChar w:fldCharType="separate"/>
            </w:r>
            <w:r w:rsidRPr="007D4C88">
              <w:rPr>
                <w:rFonts w:cs="Arial"/>
                <w:noProof/>
              </w:rPr>
              <w:fldChar w:fldCharType="end"/>
            </w:r>
          </w:p>
        </w:tc>
        <w:tc>
          <w:tcPr>
            <w:tcW w:w="614" w:type="dxa"/>
            <w:shd w:val="clear" w:color="auto" w:fill="auto"/>
            <w:vAlign w:val="center"/>
          </w:tcPr>
          <w:p w14:paraId="3E83FFB7" w14:textId="77777777" w:rsidR="00CC6D7D" w:rsidRPr="007D4C88" w:rsidRDefault="00CC6D7D" w:rsidP="00932306">
            <w:pPr>
              <w:spacing w:before="240" w:after="120"/>
              <w:jc w:val="both"/>
              <w:rPr>
                <w:rFonts w:cs="Arial"/>
                <w:noProof/>
              </w:rPr>
            </w:pPr>
            <w:r w:rsidRPr="007D4C88">
              <w:rPr>
                <w:rFonts w:cs="Arial"/>
                <w:noProof/>
              </w:rPr>
              <w:fldChar w:fldCharType="begin">
                <w:ffData>
                  <w:name w:val="Check1"/>
                  <w:enabled/>
                  <w:calcOnExit w:val="0"/>
                  <w:checkBox>
                    <w:sizeAuto/>
                    <w:default w:val="0"/>
                  </w:checkBox>
                </w:ffData>
              </w:fldChar>
            </w:r>
            <w:r w:rsidRPr="007D4C88">
              <w:rPr>
                <w:rFonts w:cs="Arial"/>
                <w:noProof/>
              </w:rPr>
              <w:instrText xml:space="preserve"> FORMCHECKBOX </w:instrText>
            </w:r>
            <w:r w:rsidR="00F03191">
              <w:rPr>
                <w:rFonts w:cs="Arial"/>
                <w:noProof/>
              </w:rPr>
            </w:r>
            <w:r w:rsidR="00F03191">
              <w:rPr>
                <w:rFonts w:cs="Arial"/>
                <w:noProof/>
              </w:rPr>
              <w:fldChar w:fldCharType="separate"/>
            </w:r>
            <w:r w:rsidRPr="007D4C88">
              <w:rPr>
                <w:rFonts w:cs="Arial"/>
                <w:noProof/>
              </w:rPr>
              <w:fldChar w:fldCharType="end"/>
            </w:r>
          </w:p>
        </w:tc>
        <w:tc>
          <w:tcPr>
            <w:tcW w:w="630" w:type="dxa"/>
          </w:tcPr>
          <w:p w14:paraId="68F5E592" w14:textId="77777777" w:rsidR="00CC6D7D" w:rsidRPr="007D4C88" w:rsidRDefault="00CC6D7D" w:rsidP="00932306">
            <w:pPr>
              <w:spacing w:before="240" w:after="120"/>
              <w:jc w:val="both"/>
              <w:rPr>
                <w:rFonts w:cs="Arial"/>
                <w:noProof/>
              </w:rPr>
            </w:pPr>
            <w:r w:rsidRPr="007D4C88">
              <w:rPr>
                <w:rFonts w:cs="Arial"/>
                <w:noProof/>
              </w:rPr>
              <w:fldChar w:fldCharType="begin">
                <w:ffData>
                  <w:name w:val="Check1"/>
                  <w:enabled/>
                  <w:calcOnExit w:val="0"/>
                  <w:checkBox>
                    <w:sizeAuto/>
                    <w:default w:val="0"/>
                  </w:checkBox>
                </w:ffData>
              </w:fldChar>
            </w:r>
            <w:r w:rsidRPr="007D4C88">
              <w:rPr>
                <w:rFonts w:cs="Arial"/>
                <w:noProof/>
              </w:rPr>
              <w:instrText xml:space="preserve"> FORMCHECKBOX </w:instrText>
            </w:r>
            <w:r w:rsidR="00F03191">
              <w:rPr>
                <w:rFonts w:cs="Arial"/>
                <w:noProof/>
              </w:rPr>
            </w:r>
            <w:r w:rsidR="00F03191">
              <w:rPr>
                <w:rFonts w:cs="Arial"/>
                <w:noProof/>
              </w:rPr>
              <w:fldChar w:fldCharType="separate"/>
            </w:r>
            <w:r w:rsidRPr="007D4C88">
              <w:rPr>
                <w:rFonts w:cs="Arial"/>
                <w:noProof/>
              </w:rPr>
              <w:fldChar w:fldCharType="end"/>
            </w:r>
          </w:p>
        </w:tc>
      </w:tr>
      <w:tr w:rsidR="00CC6D7D" w:rsidRPr="007D4C88" w14:paraId="1B82D464" w14:textId="77777777" w:rsidTr="00932306">
        <w:tc>
          <w:tcPr>
            <w:tcW w:w="7747" w:type="dxa"/>
            <w:shd w:val="clear" w:color="auto" w:fill="auto"/>
            <w:vAlign w:val="center"/>
          </w:tcPr>
          <w:p w14:paraId="709799B9" w14:textId="77777777" w:rsidR="00CC6D7D" w:rsidRPr="007D4C88" w:rsidRDefault="00CC6D7D" w:rsidP="00932306">
            <w:pPr>
              <w:pStyle w:val="Text1"/>
              <w:spacing w:before="40" w:after="40"/>
              <w:ind w:left="360"/>
              <w:rPr>
                <w:rFonts w:ascii="Arial" w:hAnsi="Arial" w:cs="Arial"/>
                <w:noProof/>
                <w:sz w:val="20"/>
                <w:szCs w:val="20"/>
              </w:rPr>
            </w:pPr>
            <w:r w:rsidRPr="007D4C88">
              <w:rPr>
                <w:rFonts w:ascii="Arial" w:hAnsi="Arial" w:cs="Arial"/>
                <w:noProof/>
                <w:sz w:val="20"/>
                <w:szCs w:val="20"/>
              </w:rPr>
              <w:t>Situation (e) above (significant deficiencies in performance of a contract )</w:t>
            </w:r>
          </w:p>
        </w:tc>
        <w:tc>
          <w:tcPr>
            <w:tcW w:w="670" w:type="dxa"/>
            <w:shd w:val="clear" w:color="auto" w:fill="auto"/>
            <w:vAlign w:val="center"/>
          </w:tcPr>
          <w:p w14:paraId="02F13011" w14:textId="77777777" w:rsidR="00CC6D7D" w:rsidRPr="007D4C88" w:rsidRDefault="00CC6D7D" w:rsidP="00932306">
            <w:pPr>
              <w:spacing w:before="240" w:after="120"/>
              <w:jc w:val="both"/>
              <w:rPr>
                <w:rFonts w:cs="Arial"/>
                <w:noProof/>
              </w:rPr>
            </w:pPr>
            <w:r w:rsidRPr="007D4C88">
              <w:rPr>
                <w:rFonts w:cs="Arial"/>
                <w:noProof/>
              </w:rPr>
              <w:fldChar w:fldCharType="begin">
                <w:ffData>
                  <w:name w:val="Check1"/>
                  <w:enabled/>
                  <w:calcOnExit w:val="0"/>
                  <w:checkBox>
                    <w:sizeAuto/>
                    <w:default w:val="0"/>
                  </w:checkBox>
                </w:ffData>
              </w:fldChar>
            </w:r>
            <w:r w:rsidRPr="007D4C88">
              <w:rPr>
                <w:rFonts w:cs="Arial"/>
                <w:noProof/>
              </w:rPr>
              <w:instrText xml:space="preserve"> FORMCHECKBOX </w:instrText>
            </w:r>
            <w:r w:rsidR="00F03191">
              <w:rPr>
                <w:rFonts w:cs="Arial"/>
                <w:noProof/>
              </w:rPr>
            </w:r>
            <w:r w:rsidR="00F03191">
              <w:rPr>
                <w:rFonts w:cs="Arial"/>
                <w:noProof/>
              </w:rPr>
              <w:fldChar w:fldCharType="separate"/>
            </w:r>
            <w:r w:rsidRPr="007D4C88">
              <w:rPr>
                <w:rFonts w:cs="Arial"/>
                <w:noProof/>
              </w:rPr>
              <w:fldChar w:fldCharType="end"/>
            </w:r>
          </w:p>
        </w:tc>
        <w:tc>
          <w:tcPr>
            <w:tcW w:w="614" w:type="dxa"/>
            <w:shd w:val="clear" w:color="auto" w:fill="auto"/>
            <w:vAlign w:val="center"/>
          </w:tcPr>
          <w:p w14:paraId="79CDB857" w14:textId="77777777" w:rsidR="00CC6D7D" w:rsidRPr="007D4C88" w:rsidRDefault="00CC6D7D" w:rsidP="00932306">
            <w:pPr>
              <w:spacing w:before="240" w:after="120"/>
              <w:jc w:val="both"/>
              <w:rPr>
                <w:rFonts w:cs="Arial"/>
                <w:noProof/>
              </w:rPr>
            </w:pPr>
            <w:r w:rsidRPr="007D4C88">
              <w:rPr>
                <w:rFonts w:cs="Arial"/>
                <w:noProof/>
              </w:rPr>
              <w:fldChar w:fldCharType="begin">
                <w:ffData>
                  <w:name w:val="Check1"/>
                  <w:enabled/>
                  <w:calcOnExit w:val="0"/>
                  <w:checkBox>
                    <w:sizeAuto/>
                    <w:default w:val="0"/>
                  </w:checkBox>
                </w:ffData>
              </w:fldChar>
            </w:r>
            <w:r w:rsidRPr="007D4C88">
              <w:rPr>
                <w:rFonts w:cs="Arial"/>
                <w:noProof/>
              </w:rPr>
              <w:instrText xml:space="preserve"> FORMCHECKBOX </w:instrText>
            </w:r>
            <w:r w:rsidR="00F03191">
              <w:rPr>
                <w:rFonts w:cs="Arial"/>
                <w:noProof/>
              </w:rPr>
            </w:r>
            <w:r w:rsidR="00F03191">
              <w:rPr>
                <w:rFonts w:cs="Arial"/>
                <w:noProof/>
              </w:rPr>
              <w:fldChar w:fldCharType="separate"/>
            </w:r>
            <w:r w:rsidRPr="007D4C88">
              <w:rPr>
                <w:rFonts w:cs="Arial"/>
                <w:noProof/>
              </w:rPr>
              <w:fldChar w:fldCharType="end"/>
            </w:r>
          </w:p>
        </w:tc>
        <w:tc>
          <w:tcPr>
            <w:tcW w:w="630" w:type="dxa"/>
          </w:tcPr>
          <w:p w14:paraId="6425DC57" w14:textId="77777777" w:rsidR="00CC6D7D" w:rsidRPr="007D4C88" w:rsidRDefault="00CC6D7D" w:rsidP="00932306">
            <w:pPr>
              <w:spacing w:before="240" w:after="120"/>
              <w:jc w:val="both"/>
              <w:rPr>
                <w:rFonts w:cs="Arial"/>
                <w:noProof/>
              </w:rPr>
            </w:pPr>
            <w:r w:rsidRPr="007D4C88">
              <w:rPr>
                <w:rFonts w:cs="Arial"/>
                <w:noProof/>
              </w:rPr>
              <w:fldChar w:fldCharType="begin">
                <w:ffData>
                  <w:name w:val="Check1"/>
                  <w:enabled/>
                  <w:calcOnExit w:val="0"/>
                  <w:checkBox>
                    <w:sizeAuto/>
                    <w:default w:val="0"/>
                  </w:checkBox>
                </w:ffData>
              </w:fldChar>
            </w:r>
            <w:r w:rsidRPr="007D4C88">
              <w:rPr>
                <w:rFonts w:cs="Arial"/>
                <w:noProof/>
              </w:rPr>
              <w:instrText xml:space="preserve"> FORMCHECKBOX </w:instrText>
            </w:r>
            <w:r w:rsidR="00F03191">
              <w:rPr>
                <w:rFonts w:cs="Arial"/>
                <w:noProof/>
              </w:rPr>
            </w:r>
            <w:r w:rsidR="00F03191">
              <w:rPr>
                <w:rFonts w:cs="Arial"/>
                <w:noProof/>
              </w:rPr>
              <w:fldChar w:fldCharType="separate"/>
            </w:r>
            <w:r w:rsidRPr="007D4C88">
              <w:rPr>
                <w:rFonts w:cs="Arial"/>
                <w:noProof/>
              </w:rPr>
              <w:fldChar w:fldCharType="end"/>
            </w:r>
          </w:p>
        </w:tc>
      </w:tr>
      <w:tr w:rsidR="00CC6D7D" w:rsidRPr="007D4C88" w14:paraId="01ACB91D" w14:textId="77777777" w:rsidTr="00932306">
        <w:tc>
          <w:tcPr>
            <w:tcW w:w="7747" w:type="dxa"/>
            <w:shd w:val="clear" w:color="auto" w:fill="auto"/>
            <w:vAlign w:val="center"/>
          </w:tcPr>
          <w:p w14:paraId="051AD18E" w14:textId="77777777" w:rsidR="00CC6D7D" w:rsidRPr="007D4C88" w:rsidRDefault="00CC6D7D" w:rsidP="00932306">
            <w:pPr>
              <w:pStyle w:val="Text1"/>
              <w:spacing w:before="40" w:after="40"/>
              <w:ind w:left="360"/>
              <w:rPr>
                <w:rFonts w:ascii="Arial" w:hAnsi="Arial" w:cs="Arial"/>
                <w:noProof/>
                <w:sz w:val="20"/>
                <w:szCs w:val="20"/>
              </w:rPr>
            </w:pPr>
            <w:r w:rsidRPr="007D4C88">
              <w:rPr>
                <w:rFonts w:ascii="Arial" w:hAnsi="Arial" w:cs="Arial"/>
                <w:noProof/>
                <w:sz w:val="20"/>
                <w:szCs w:val="20"/>
              </w:rPr>
              <w:t>Situation (f) above (irregularity)</w:t>
            </w:r>
          </w:p>
        </w:tc>
        <w:tc>
          <w:tcPr>
            <w:tcW w:w="670" w:type="dxa"/>
            <w:shd w:val="clear" w:color="auto" w:fill="auto"/>
            <w:vAlign w:val="center"/>
          </w:tcPr>
          <w:p w14:paraId="70E5E42A" w14:textId="77777777" w:rsidR="00CC6D7D" w:rsidRPr="007D4C88" w:rsidRDefault="00CC6D7D" w:rsidP="00932306">
            <w:pPr>
              <w:spacing w:before="240" w:after="120"/>
              <w:jc w:val="both"/>
              <w:rPr>
                <w:rFonts w:cs="Arial"/>
                <w:noProof/>
              </w:rPr>
            </w:pPr>
            <w:r w:rsidRPr="007D4C88">
              <w:rPr>
                <w:rFonts w:cs="Arial"/>
                <w:noProof/>
              </w:rPr>
              <w:fldChar w:fldCharType="begin">
                <w:ffData>
                  <w:name w:val="Check1"/>
                  <w:enabled/>
                  <w:calcOnExit w:val="0"/>
                  <w:checkBox>
                    <w:sizeAuto/>
                    <w:default w:val="0"/>
                  </w:checkBox>
                </w:ffData>
              </w:fldChar>
            </w:r>
            <w:r w:rsidRPr="007D4C88">
              <w:rPr>
                <w:rFonts w:cs="Arial"/>
                <w:noProof/>
              </w:rPr>
              <w:instrText xml:space="preserve"> FORMCHECKBOX </w:instrText>
            </w:r>
            <w:r w:rsidR="00F03191">
              <w:rPr>
                <w:rFonts w:cs="Arial"/>
                <w:noProof/>
              </w:rPr>
            </w:r>
            <w:r w:rsidR="00F03191">
              <w:rPr>
                <w:rFonts w:cs="Arial"/>
                <w:noProof/>
              </w:rPr>
              <w:fldChar w:fldCharType="separate"/>
            </w:r>
            <w:r w:rsidRPr="007D4C88">
              <w:rPr>
                <w:rFonts w:cs="Arial"/>
                <w:noProof/>
              </w:rPr>
              <w:fldChar w:fldCharType="end"/>
            </w:r>
          </w:p>
        </w:tc>
        <w:tc>
          <w:tcPr>
            <w:tcW w:w="614" w:type="dxa"/>
            <w:shd w:val="clear" w:color="auto" w:fill="auto"/>
            <w:vAlign w:val="center"/>
          </w:tcPr>
          <w:p w14:paraId="3E6F0636" w14:textId="77777777" w:rsidR="00CC6D7D" w:rsidRPr="007D4C88" w:rsidRDefault="00CC6D7D" w:rsidP="00932306">
            <w:pPr>
              <w:spacing w:before="240" w:after="120"/>
              <w:jc w:val="both"/>
              <w:rPr>
                <w:rFonts w:cs="Arial"/>
                <w:noProof/>
              </w:rPr>
            </w:pPr>
            <w:r w:rsidRPr="007D4C88">
              <w:rPr>
                <w:rFonts w:cs="Arial"/>
                <w:noProof/>
              </w:rPr>
              <w:fldChar w:fldCharType="begin">
                <w:ffData>
                  <w:name w:val="Check1"/>
                  <w:enabled/>
                  <w:calcOnExit w:val="0"/>
                  <w:checkBox>
                    <w:sizeAuto/>
                    <w:default w:val="0"/>
                  </w:checkBox>
                </w:ffData>
              </w:fldChar>
            </w:r>
            <w:r w:rsidRPr="007D4C88">
              <w:rPr>
                <w:rFonts w:cs="Arial"/>
                <w:noProof/>
              </w:rPr>
              <w:instrText xml:space="preserve"> FORMCHECKBOX </w:instrText>
            </w:r>
            <w:r w:rsidR="00F03191">
              <w:rPr>
                <w:rFonts w:cs="Arial"/>
                <w:noProof/>
              </w:rPr>
            </w:r>
            <w:r w:rsidR="00F03191">
              <w:rPr>
                <w:rFonts w:cs="Arial"/>
                <w:noProof/>
              </w:rPr>
              <w:fldChar w:fldCharType="separate"/>
            </w:r>
            <w:r w:rsidRPr="007D4C88">
              <w:rPr>
                <w:rFonts w:cs="Arial"/>
                <w:noProof/>
              </w:rPr>
              <w:fldChar w:fldCharType="end"/>
            </w:r>
          </w:p>
        </w:tc>
        <w:tc>
          <w:tcPr>
            <w:tcW w:w="630" w:type="dxa"/>
          </w:tcPr>
          <w:p w14:paraId="444E0F46" w14:textId="77777777" w:rsidR="00CC6D7D" w:rsidRPr="007D4C88" w:rsidRDefault="00CC6D7D" w:rsidP="00932306">
            <w:pPr>
              <w:spacing w:before="240" w:after="120"/>
              <w:jc w:val="both"/>
              <w:rPr>
                <w:rFonts w:cs="Arial"/>
                <w:noProof/>
              </w:rPr>
            </w:pPr>
            <w:r w:rsidRPr="007D4C88">
              <w:rPr>
                <w:rFonts w:cs="Arial"/>
                <w:noProof/>
              </w:rPr>
              <w:fldChar w:fldCharType="begin">
                <w:ffData>
                  <w:name w:val="Check1"/>
                  <w:enabled/>
                  <w:calcOnExit w:val="0"/>
                  <w:checkBox>
                    <w:sizeAuto/>
                    <w:default w:val="0"/>
                  </w:checkBox>
                </w:ffData>
              </w:fldChar>
            </w:r>
            <w:r w:rsidRPr="007D4C88">
              <w:rPr>
                <w:rFonts w:cs="Arial"/>
                <w:noProof/>
              </w:rPr>
              <w:instrText xml:space="preserve"> FORMCHECKBOX </w:instrText>
            </w:r>
            <w:r w:rsidR="00F03191">
              <w:rPr>
                <w:rFonts w:cs="Arial"/>
                <w:noProof/>
              </w:rPr>
            </w:r>
            <w:r w:rsidR="00F03191">
              <w:rPr>
                <w:rFonts w:cs="Arial"/>
                <w:noProof/>
              </w:rPr>
              <w:fldChar w:fldCharType="separate"/>
            </w:r>
            <w:r w:rsidRPr="007D4C88">
              <w:rPr>
                <w:rFonts w:cs="Arial"/>
                <w:noProof/>
              </w:rPr>
              <w:fldChar w:fldCharType="end"/>
            </w:r>
          </w:p>
        </w:tc>
      </w:tr>
      <w:tr w:rsidR="00CC6D7D" w:rsidRPr="007D4C88" w14:paraId="49BB05BE" w14:textId="77777777" w:rsidTr="00932306">
        <w:tc>
          <w:tcPr>
            <w:tcW w:w="7747" w:type="dxa"/>
            <w:shd w:val="clear" w:color="auto" w:fill="auto"/>
            <w:vAlign w:val="center"/>
          </w:tcPr>
          <w:p w14:paraId="5A46485A" w14:textId="77777777" w:rsidR="00CC6D7D" w:rsidRPr="007D4C88" w:rsidRDefault="00CC6D7D" w:rsidP="00932306">
            <w:pPr>
              <w:pStyle w:val="Text1"/>
              <w:spacing w:before="40" w:after="40"/>
              <w:ind w:left="360"/>
              <w:rPr>
                <w:rFonts w:ascii="Arial" w:hAnsi="Arial" w:cs="Arial"/>
                <w:noProof/>
                <w:sz w:val="20"/>
                <w:szCs w:val="20"/>
              </w:rPr>
            </w:pPr>
            <w:r w:rsidRPr="007D4C88">
              <w:rPr>
                <w:rFonts w:ascii="Arial" w:hAnsi="Arial" w:cs="Arial"/>
                <w:noProof/>
                <w:sz w:val="20"/>
                <w:szCs w:val="20"/>
              </w:rPr>
              <w:t>Situation (g) above (creation of an entity with the intent to circumvent legal obligations)</w:t>
            </w:r>
          </w:p>
        </w:tc>
        <w:tc>
          <w:tcPr>
            <w:tcW w:w="670" w:type="dxa"/>
            <w:shd w:val="clear" w:color="auto" w:fill="auto"/>
            <w:vAlign w:val="center"/>
          </w:tcPr>
          <w:p w14:paraId="55529517" w14:textId="77777777" w:rsidR="00CC6D7D" w:rsidRPr="007D4C88" w:rsidRDefault="00CC6D7D" w:rsidP="00932306">
            <w:pPr>
              <w:spacing w:before="240" w:after="120"/>
              <w:jc w:val="both"/>
              <w:rPr>
                <w:rFonts w:cs="Arial"/>
                <w:noProof/>
              </w:rPr>
            </w:pPr>
            <w:r w:rsidRPr="007D4C88">
              <w:rPr>
                <w:rFonts w:cs="Arial"/>
                <w:noProof/>
              </w:rPr>
              <w:fldChar w:fldCharType="begin">
                <w:ffData>
                  <w:name w:val="Check1"/>
                  <w:enabled/>
                  <w:calcOnExit w:val="0"/>
                  <w:checkBox>
                    <w:sizeAuto/>
                    <w:default w:val="0"/>
                  </w:checkBox>
                </w:ffData>
              </w:fldChar>
            </w:r>
            <w:r w:rsidRPr="007D4C88">
              <w:rPr>
                <w:rFonts w:cs="Arial"/>
                <w:noProof/>
              </w:rPr>
              <w:instrText xml:space="preserve"> FORMCHECKBOX </w:instrText>
            </w:r>
            <w:r w:rsidR="00F03191">
              <w:rPr>
                <w:rFonts w:cs="Arial"/>
                <w:noProof/>
              </w:rPr>
            </w:r>
            <w:r w:rsidR="00F03191">
              <w:rPr>
                <w:rFonts w:cs="Arial"/>
                <w:noProof/>
              </w:rPr>
              <w:fldChar w:fldCharType="separate"/>
            </w:r>
            <w:r w:rsidRPr="007D4C88">
              <w:rPr>
                <w:rFonts w:cs="Arial"/>
                <w:noProof/>
              </w:rPr>
              <w:fldChar w:fldCharType="end"/>
            </w:r>
          </w:p>
        </w:tc>
        <w:tc>
          <w:tcPr>
            <w:tcW w:w="614" w:type="dxa"/>
            <w:shd w:val="clear" w:color="auto" w:fill="auto"/>
            <w:vAlign w:val="center"/>
          </w:tcPr>
          <w:p w14:paraId="5C2E6F84" w14:textId="77777777" w:rsidR="00CC6D7D" w:rsidRPr="007D4C88" w:rsidRDefault="00CC6D7D" w:rsidP="00932306">
            <w:pPr>
              <w:spacing w:before="240" w:after="120"/>
              <w:jc w:val="both"/>
              <w:rPr>
                <w:rFonts w:cs="Arial"/>
                <w:noProof/>
              </w:rPr>
            </w:pPr>
            <w:r w:rsidRPr="007D4C88">
              <w:rPr>
                <w:rFonts w:cs="Arial"/>
                <w:noProof/>
              </w:rPr>
              <w:fldChar w:fldCharType="begin">
                <w:ffData>
                  <w:name w:val="Check1"/>
                  <w:enabled/>
                  <w:calcOnExit w:val="0"/>
                  <w:checkBox>
                    <w:sizeAuto/>
                    <w:default w:val="0"/>
                  </w:checkBox>
                </w:ffData>
              </w:fldChar>
            </w:r>
            <w:r w:rsidRPr="007D4C88">
              <w:rPr>
                <w:rFonts w:cs="Arial"/>
                <w:noProof/>
              </w:rPr>
              <w:instrText xml:space="preserve"> FORMCHECKBOX </w:instrText>
            </w:r>
            <w:r w:rsidR="00F03191">
              <w:rPr>
                <w:rFonts w:cs="Arial"/>
                <w:noProof/>
              </w:rPr>
            </w:r>
            <w:r w:rsidR="00F03191">
              <w:rPr>
                <w:rFonts w:cs="Arial"/>
                <w:noProof/>
              </w:rPr>
              <w:fldChar w:fldCharType="separate"/>
            </w:r>
            <w:r w:rsidRPr="007D4C88">
              <w:rPr>
                <w:rFonts w:cs="Arial"/>
                <w:noProof/>
              </w:rPr>
              <w:fldChar w:fldCharType="end"/>
            </w:r>
          </w:p>
        </w:tc>
        <w:tc>
          <w:tcPr>
            <w:tcW w:w="630" w:type="dxa"/>
          </w:tcPr>
          <w:p w14:paraId="7C7904D3" w14:textId="77777777" w:rsidR="00CC6D7D" w:rsidRPr="007D4C88" w:rsidRDefault="00CC6D7D" w:rsidP="00932306">
            <w:pPr>
              <w:spacing w:before="240" w:after="120"/>
              <w:jc w:val="both"/>
              <w:rPr>
                <w:rFonts w:cs="Arial"/>
                <w:noProof/>
              </w:rPr>
            </w:pPr>
            <w:r w:rsidRPr="007D4C88">
              <w:rPr>
                <w:rFonts w:cs="Arial"/>
                <w:noProof/>
              </w:rPr>
              <w:fldChar w:fldCharType="begin">
                <w:ffData>
                  <w:name w:val="Check1"/>
                  <w:enabled/>
                  <w:calcOnExit w:val="0"/>
                  <w:checkBox>
                    <w:sizeAuto/>
                    <w:default w:val="0"/>
                  </w:checkBox>
                </w:ffData>
              </w:fldChar>
            </w:r>
            <w:r w:rsidRPr="007D4C88">
              <w:rPr>
                <w:rFonts w:cs="Arial"/>
                <w:noProof/>
              </w:rPr>
              <w:instrText xml:space="preserve"> FORMCHECKBOX </w:instrText>
            </w:r>
            <w:r w:rsidR="00F03191">
              <w:rPr>
                <w:rFonts w:cs="Arial"/>
                <w:noProof/>
              </w:rPr>
            </w:r>
            <w:r w:rsidR="00F03191">
              <w:rPr>
                <w:rFonts w:cs="Arial"/>
                <w:noProof/>
              </w:rPr>
              <w:fldChar w:fldCharType="separate"/>
            </w:r>
            <w:r w:rsidRPr="007D4C88">
              <w:rPr>
                <w:rFonts w:cs="Arial"/>
                <w:noProof/>
              </w:rPr>
              <w:fldChar w:fldCharType="end"/>
            </w:r>
          </w:p>
        </w:tc>
      </w:tr>
      <w:tr w:rsidR="00CC6D7D" w:rsidRPr="007D4C88" w14:paraId="6F57811F" w14:textId="77777777" w:rsidTr="00932306">
        <w:tc>
          <w:tcPr>
            <w:tcW w:w="7747" w:type="dxa"/>
            <w:shd w:val="clear" w:color="auto" w:fill="auto"/>
            <w:vAlign w:val="center"/>
          </w:tcPr>
          <w:p w14:paraId="26D823DD" w14:textId="77777777" w:rsidR="00CC6D7D" w:rsidRPr="007D4C88" w:rsidRDefault="00CC6D7D" w:rsidP="00932306">
            <w:pPr>
              <w:pStyle w:val="Text1"/>
              <w:spacing w:before="40" w:after="40"/>
              <w:ind w:left="360"/>
              <w:rPr>
                <w:rFonts w:ascii="Arial" w:hAnsi="Arial" w:cs="Arial"/>
                <w:noProof/>
                <w:sz w:val="20"/>
                <w:szCs w:val="20"/>
              </w:rPr>
            </w:pPr>
            <w:r w:rsidRPr="007D4C88">
              <w:rPr>
                <w:rFonts w:ascii="Arial" w:hAnsi="Arial" w:cs="Arial"/>
                <w:noProof/>
                <w:sz w:val="20"/>
                <w:szCs w:val="20"/>
              </w:rPr>
              <w:t>Situation (h) above (person created with the intent to circumvent legal obligations)</w:t>
            </w:r>
          </w:p>
        </w:tc>
        <w:tc>
          <w:tcPr>
            <w:tcW w:w="670" w:type="dxa"/>
            <w:shd w:val="clear" w:color="auto" w:fill="auto"/>
            <w:vAlign w:val="center"/>
          </w:tcPr>
          <w:p w14:paraId="4CE4A6F5" w14:textId="77777777" w:rsidR="00CC6D7D" w:rsidRPr="007D4C88" w:rsidRDefault="00CC6D7D" w:rsidP="00932306">
            <w:pPr>
              <w:spacing w:before="240" w:after="120"/>
              <w:jc w:val="both"/>
              <w:rPr>
                <w:rFonts w:cs="Arial"/>
                <w:noProof/>
              </w:rPr>
            </w:pPr>
            <w:r w:rsidRPr="007D4C88">
              <w:rPr>
                <w:rFonts w:cs="Arial"/>
                <w:noProof/>
              </w:rPr>
              <w:fldChar w:fldCharType="begin">
                <w:ffData>
                  <w:name w:val="Check1"/>
                  <w:enabled/>
                  <w:calcOnExit w:val="0"/>
                  <w:checkBox>
                    <w:sizeAuto/>
                    <w:default w:val="0"/>
                  </w:checkBox>
                </w:ffData>
              </w:fldChar>
            </w:r>
            <w:r w:rsidRPr="007D4C88">
              <w:rPr>
                <w:rFonts w:cs="Arial"/>
                <w:noProof/>
              </w:rPr>
              <w:instrText xml:space="preserve"> FORMCHECKBOX </w:instrText>
            </w:r>
            <w:r w:rsidR="00F03191">
              <w:rPr>
                <w:rFonts w:cs="Arial"/>
                <w:noProof/>
              </w:rPr>
            </w:r>
            <w:r w:rsidR="00F03191">
              <w:rPr>
                <w:rFonts w:cs="Arial"/>
                <w:noProof/>
              </w:rPr>
              <w:fldChar w:fldCharType="separate"/>
            </w:r>
            <w:r w:rsidRPr="007D4C88">
              <w:rPr>
                <w:rFonts w:cs="Arial"/>
                <w:noProof/>
              </w:rPr>
              <w:fldChar w:fldCharType="end"/>
            </w:r>
          </w:p>
        </w:tc>
        <w:tc>
          <w:tcPr>
            <w:tcW w:w="614" w:type="dxa"/>
            <w:shd w:val="clear" w:color="auto" w:fill="auto"/>
            <w:vAlign w:val="center"/>
          </w:tcPr>
          <w:p w14:paraId="7AE5DE64" w14:textId="77777777" w:rsidR="00CC6D7D" w:rsidRPr="007D4C88" w:rsidRDefault="00CC6D7D" w:rsidP="00932306">
            <w:pPr>
              <w:spacing w:before="240" w:after="120"/>
              <w:jc w:val="both"/>
              <w:rPr>
                <w:rFonts w:cs="Arial"/>
                <w:noProof/>
              </w:rPr>
            </w:pPr>
            <w:r w:rsidRPr="007D4C88">
              <w:rPr>
                <w:rFonts w:cs="Arial"/>
                <w:noProof/>
              </w:rPr>
              <w:fldChar w:fldCharType="begin">
                <w:ffData>
                  <w:name w:val="Check1"/>
                  <w:enabled/>
                  <w:calcOnExit w:val="0"/>
                  <w:checkBox>
                    <w:sizeAuto/>
                    <w:default w:val="0"/>
                  </w:checkBox>
                </w:ffData>
              </w:fldChar>
            </w:r>
            <w:r w:rsidRPr="007D4C88">
              <w:rPr>
                <w:rFonts w:cs="Arial"/>
                <w:noProof/>
              </w:rPr>
              <w:instrText xml:space="preserve"> FORMCHECKBOX </w:instrText>
            </w:r>
            <w:r w:rsidR="00F03191">
              <w:rPr>
                <w:rFonts w:cs="Arial"/>
                <w:noProof/>
              </w:rPr>
            </w:r>
            <w:r w:rsidR="00F03191">
              <w:rPr>
                <w:rFonts w:cs="Arial"/>
                <w:noProof/>
              </w:rPr>
              <w:fldChar w:fldCharType="separate"/>
            </w:r>
            <w:r w:rsidRPr="007D4C88">
              <w:rPr>
                <w:rFonts w:cs="Arial"/>
                <w:noProof/>
              </w:rPr>
              <w:fldChar w:fldCharType="end"/>
            </w:r>
          </w:p>
        </w:tc>
        <w:tc>
          <w:tcPr>
            <w:tcW w:w="630" w:type="dxa"/>
          </w:tcPr>
          <w:p w14:paraId="5F9196EA" w14:textId="77777777" w:rsidR="00CC6D7D" w:rsidRPr="007D4C88" w:rsidRDefault="00CC6D7D" w:rsidP="00932306">
            <w:pPr>
              <w:spacing w:before="240" w:after="120"/>
              <w:jc w:val="both"/>
              <w:rPr>
                <w:rFonts w:cs="Arial"/>
                <w:noProof/>
              </w:rPr>
            </w:pPr>
            <w:r w:rsidRPr="007D4C88">
              <w:rPr>
                <w:rFonts w:cs="Arial"/>
                <w:noProof/>
              </w:rPr>
              <w:fldChar w:fldCharType="begin">
                <w:ffData>
                  <w:name w:val="Check1"/>
                  <w:enabled/>
                  <w:calcOnExit w:val="0"/>
                  <w:checkBox>
                    <w:sizeAuto/>
                    <w:default w:val="0"/>
                  </w:checkBox>
                </w:ffData>
              </w:fldChar>
            </w:r>
            <w:r w:rsidRPr="007D4C88">
              <w:rPr>
                <w:rFonts w:cs="Arial"/>
                <w:noProof/>
              </w:rPr>
              <w:instrText xml:space="preserve"> FORMCHECKBOX </w:instrText>
            </w:r>
            <w:r w:rsidR="00F03191">
              <w:rPr>
                <w:rFonts w:cs="Arial"/>
                <w:noProof/>
              </w:rPr>
            </w:r>
            <w:r w:rsidR="00F03191">
              <w:rPr>
                <w:rFonts w:cs="Arial"/>
                <w:noProof/>
              </w:rPr>
              <w:fldChar w:fldCharType="separate"/>
            </w:r>
            <w:r w:rsidRPr="007D4C88">
              <w:rPr>
                <w:rFonts w:cs="Arial"/>
                <w:noProof/>
              </w:rPr>
              <w:fldChar w:fldCharType="end"/>
            </w:r>
          </w:p>
        </w:tc>
      </w:tr>
      <w:tr w:rsidR="00CC6D7D" w:rsidRPr="007D4C88" w14:paraId="26CAAFFE" w14:textId="77777777" w:rsidTr="00932306">
        <w:tc>
          <w:tcPr>
            <w:tcW w:w="7747" w:type="dxa"/>
            <w:shd w:val="clear" w:color="auto" w:fill="auto"/>
            <w:vAlign w:val="center"/>
          </w:tcPr>
          <w:p w14:paraId="0B01749B" w14:textId="77777777" w:rsidR="00CC6D7D" w:rsidRPr="007D4C88" w:rsidRDefault="00CC6D7D" w:rsidP="00932306">
            <w:pPr>
              <w:pStyle w:val="Text1"/>
              <w:spacing w:before="40" w:after="40"/>
              <w:ind w:left="360"/>
              <w:rPr>
                <w:rFonts w:ascii="Arial" w:hAnsi="Arial" w:cs="Arial"/>
                <w:noProof/>
                <w:sz w:val="20"/>
                <w:szCs w:val="20"/>
              </w:rPr>
            </w:pPr>
            <w:r w:rsidRPr="007D4C88">
              <w:rPr>
                <w:rFonts w:ascii="Arial" w:hAnsi="Arial" w:cs="Arial"/>
                <w:noProof/>
                <w:sz w:val="20"/>
                <w:szCs w:val="20"/>
              </w:rPr>
              <w:t>Situation (i) above</w:t>
            </w:r>
          </w:p>
        </w:tc>
        <w:tc>
          <w:tcPr>
            <w:tcW w:w="670" w:type="dxa"/>
            <w:shd w:val="clear" w:color="auto" w:fill="auto"/>
            <w:vAlign w:val="center"/>
          </w:tcPr>
          <w:p w14:paraId="51E318FA" w14:textId="77777777" w:rsidR="00CC6D7D" w:rsidRPr="007D4C88" w:rsidRDefault="00CC6D7D" w:rsidP="00932306">
            <w:pPr>
              <w:spacing w:before="240" w:after="120"/>
              <w:jc w:val="both"/>
              <w:rPr>
                <w:rFonts w:cs="Arial"/>
                <w:noProof/>
              </w:rPr>
            </w:pPr>
            <w:r w:rsidRPr="007D4C88">
              <w:rPr>
                <w:rFonts w:cs="Arial"/>
                <w:noProof/>
              </w:rPr>
              <w:fldChar w:fldCharType="begin">
                <w:ffData>
                  <w:name w:val="Check1"/>
                  <w:enabled/>
                  <w:calcOnExit w:val="0"/>
                  <w:checkBox>
                    <w:sizeAuto/>
                    <w:default w:val="0"/>
                  </w:checkBox>
                </w:ffData>
              </w:fldChar>
            </w:r>
            <w:r w:rsidRPr="007D4C88">
              <w:rPr>
                <w:rFonts w:cs="Arial"/>
                <w:noProof/>
              </w:rPr>
              <w:instrText xml:space="preserve"> FORMCHECKBOX </w:instrText>
            </w:r>
            <w:r w:rsidR="00F03191">
              <w:rPr>
                <w:rFonts w:cs="Arial"/>
                <w:noProof/>
              </w:rPr>
            </w:r>
            <w:r w:rsidR="00F03191">
              <w:rPr>
                <w:rFonts w:cs="Arial"/>
                <w:noProof/>
              </w:rPr>
              <w:fldChar w:fldCharType="separate"/>
            </w:r>
            <w:r w:rsidRPr="007D4C88">
              <w:rPr>
                <w:rFonts w:cs="Arial"/>
                <w:noProof/>
              </w:rPr>
              <w:fldChar w:fldCharType="end"/>
            </w:r>
          </w:p>
        </w:tc>
        <w:tc>
          <w:tcPr>
            <w:tcW w:w="614" w:type="dxa"/>
            <w:shd w:val="clear" w:color="auto" w:fill="auto"/>
            <w:vAlign w:val="center"/>
          </w:tcPr>
          <w:p w14:paraId="10421148" w14:textId="77777777" w:rsidR="00CC6D7D" w:rsidRPr="007D4C88" w:rsidRDefault="00CC6D7D" w:rsidP="00932306">
            <w:pPr>
              <w:spacing w:before="240" w:after="120"/>
              <w:jc w:val="both"/>
              <w:rPr>
                <w:rFonts w:cs="Arial"/>
                <w:noProof/>
              </w:rPr>
            </w:pPr>
            <w:r w:rsidRPr="007D4C88">
              <w:rPr>
                <w:rFonts w:cs="Arial"/>
                <w:noProof/>
              </w:rPr>
              <w:fldChar w:fldCharType="begin">
                <w:ffData>
                  <w:name w:val="Check1"/>
                  <w:enabled/>
                  <w:calcOnExit w:val="0"/>
                  <w:checkBox>
                    <w:sizeAuto/>
                    <w:default w:val="0"/>
                  </w:checkBox>
                </w:ffData>
              </w:fldChar>
            </w:r>
            <w:r w:rsidRPr="007D4C88">
              <w:rPr>
                <w:rFonts w:cs="Arial"/>
                <w:noProof/>
              </w:rPr>
              <w:instrText xml:space="preserve"> FORMCHECKBOX </w:instrText>
            </w:r>
            <w:r w:rsidR="00F03191">
              <w:rPr>
                <w:rFonts w:cs="Arial"/>
                <w:noProof/>
              </w:rPr>
            </w:r>
            <w:r w:rsidR="00F03191">
              <w:rPr>
                <w:rFonts w:cs="Arial"/>
                <w:noProof/>
              </w:rPr>
              <w:fldChar w:fldCharType="separate"/>
            </w:r>
            <w:r w:rsidRPr="007D4C88">
              <w:rPr>
                <w:rFonts w:cs="Arial"/>
                <w:noProof/>
              </w:rPr>
              <w:fldChar w:fldCharType="end"/>
            </w:r>
          </w:p>
        </w:tc>
        <w:tc>
          <w:tcPr>
            <w:tcW w:w="630" w:type="dxa"/>
          </w:tcPr>
          <w:p w14:paraId="519D9E31" w14:textId="77777777" w:rsidR="00CC6D7D" w:rsidRPr="007D4C88" w:rsidRDefault="00CC6D7D" w:rsidP="00932306">
            <w:pPr>
              <w:spacing w:before="240" w:after="120"/>
              <w:jc w:val="both"/>
              <w:rPr>
                <w:rFonts w:cs="Arial"/>
                <w:noProof/>
              </w:rPr>
            </w:pPr>
            <w:r w:rsidRPr="007D4C88">
              <w:rPr>
                <w:rFonts w:cs="Arial"/>
                <w:noProof/>
              </w:rPr>
              <w:fldChar w:fldCharType="begin">
                <w:ffData>
                  <w:name w:val="Check1"/>
                  <w:enabled/>
                  <w:calcOnExit w:val="0"/>
                  <w:checkBox>
                    <w:sizeAuto/>
                    <w:default w:val="0"/>
                  </w:checkBox>
                </w:ffData>
              </w:fldChar>
            </w:r>
            <w:r w:rsidRPr="007D4C88">
              <w:rPr>
                <w:rFonts w:cs="Arial"/>
                <w:noProof/>
              </w:rPr>
              <w:instrText xml:space="preserve"> FORMCHECKBOX </w:instrText>
            </w:r>
            <w:r w:rsidR="00F03191">
              <w:rPr>
                <w:rFonts w:cs="Arial"/>
                <w:noProof/>
              </w:rPr>
            </w:r>
            <w:r w:rsidR="00F03191">
              <w:rPr>
                <w:rFonts w:cs="Arial"/>
                <w:noProof/>
              </w:rPr>
              <w:fldChar w:fldCharType="separate"/>
            </w:r>
            <w:r w:rsidRPr="007D4C88">
              <w:rPr>
                <w:rFonts w:cs="Arial"/>
                <w:noProof/>
              </w:rPr>
              <w:fldChar w:fldCharType="end"/>
            </w:r>
          </w:p>
        </w:tc>
      </w:tr>
    </w:tbl>
    <w:p w14:paraId="48CE7638" w14:textId="77777777" w:rsidR="00CC6D7D" w:rsidRDefault="00CC6D7D" w:rsidP="00CC6D7D">
      <w:pPr>
        <w:pStyle w:val="Title"/>
        <w:rPr>
          <w:rFonts w:ascii="Arial" w:hAnsi="Arial" w:cs="Arial"/>
          <w:sz w:val="20"/>
        </w:rPr>
      </w:pPr>
    </w:p>
    <w:p w14:paraId="339A1F1B" w14:textId="77777777" w:rsidR="00CC6D7D" w:rsidRPr="007D4C88" w:rsidRDefault="00CC6D7D" w:rsidP="00CC6D7D">
      <w:pPr>
        <w:pStyle w:val="Title"/>
        <w:rPr>
          <w:rFonts w:ascii="Arial" w:hAnsi="Arial" w:cs="Arial"/>
          <w:noProof/>
          <w:sz w:val="20"/>
        </w:rPr>
      </w:pPr>
      <w:r w:rsidRPr="007D4C88">
        <w:rPr>
          <w:rFonts w:ascii="Arial" w:hAnsi="Arial" w:cs="Arial"/>
          <w:sz w:val="20"/>
        </w:rPr>
        <w:t>III – Situations of exclusion concerning natural or legal persons assuming unlimited liability for the debts of the legal person</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CC6D7D" w:rsidRPr="007D4C88" w14:paraId="6E40C1DD" w14:textId="77777777" w:rsidTr="00932306">
        <w:tc>
          <w:tcPr>
            <w:tcW w:w="7747" w:type="dxa"/>
            <w:shd w:val="clear" w:color="auto" w:fill="auto"/>
          </w:tcPr>
          <w:p w14:paraId="3AA823B4" w14:textId="77777777" w:rsidR="00CC6D7D" w:rsidRPr="007D4C88" w:rsidRDefault="00CC6D7D" w:rsidP="00932306">
            <w:pPr>
              <w:numPr>
                <w:ilvl w:val="0"/>
                <w:numId w:val="12"/>
              </w:numPr>
              <w:spacing w:before="40" w:after="40"/>
              <w:jc w:val="both"/>
              <w:rPr>
                <w:rFonts w:cs="Arial"/>
                <w:noProof/>
              </w:rPr>
            </w:pPr>
            <w:r w:rsidRPr="007D4C88">
              <w:rPr>
                <w:rFonts w:cs="Arial"/>
                <w:noProof/>
              </w:rPr>
              <w:t xml:space="preserve"> declares that a natural or legal person that assumes unlimited liability for the debts of the above-mentioned legal person is in one of the following situations [</w:t>
            </w:r>
            <w:r w:rsidRPr="007D4C88">
              <w:rPr>
                <w:rFonts w:cs="Arial"/>
                <w:b/>
                <w:i/>
                <w:noProof/>
                <w:u w:val="single"/>
              </w:rPr>
              <w:t>If yes, please indicate in annex to this declaration which situation and the name(s) of the concerned person(s) with a brief explanation</w:t>
            </w:r>
            <w:r w:rsidRPr="007D4C88">
              <w:rPr>
                <w:rFonts w:cs="Arial"/>
                <w:noProof/>
              </w:rPr>
              <w:t xml:space="preserve">]: </w:t>
            </w:r>
          </w:p>
        </w:tc>
        <w:tc>
          <w:tcPr>
            <w:tcW w:w="670" w:type="dxa"/>
            <w:shd w:val="clear" w:color="auto" w:fill="auto"/>
          </w:tcPr>
          <w:p w14:paraId="5F6E8283" w14:textId="77777777" w:rsidR="00CC6D7D" w:rsidRPr="007D4C88" w:rsidRDefault="00CC6D7D" w:rsidP="00932306">
            <w:pPr>
              <w:spacing w:before="240" w:after="120"/>
              <w:jc w:val="both"/>
              <w:rPr>
                <w:rFonts w:cs="Arial"/>
                <w:noProof/>
              </w:rPr>
            </w:pPr>
            <w:r w:rsidRPr="007D4C88">
              <w:rPr>
                <w:rFonts w:cs="Arial"/>
                <w:noProof/>
              </w:rPr>
              <w:t>YES</w:t>
            </w:r>
          </w:p>
        </w:tc>
        <w:tc>
          <w:tcPr>
            <w:tcW w:w="614" w:type="dxa"/>
          </w:tcPr>
          <w:p w14:paraId="2D91B86D" w14:textId="77777777" w:rsidR="00CC6D7D" w:rsidRPr="007D4C88" w:rsidRDefault="00CC6D7D" w:rsidP="00932306">
            <w:pPr>
              <w:spacing w:before="240" w:after="120"/>
              <w:jc w:val="both"/>
              <w:rPr>
                <w:rFonts w:cs="Arial"/>
                <w:noProof/>
              </w:rPr>
            </w:pPr>
            <w:r w:rsidRPr="007D4C88">
              <w:rPr>
                <w:rFonts w:cs="Arial"/>
                <w:noProof/>
              </w:rPr>
              <w:t>NO</w:t>
            </w:r>
          </w:p>
        </w:tc>
        <w:tc>
          <w:tcPr>
            <w:tcW w:w="630" w:type="dxa"/>
            <w:shd w:val="clear" w:color="auto" w:fill="auto"/>
          </w:tcPr>
          <w:p w14:paraId="4A5D0976" w14:textId="77777777" w:rsidR="00CC6D7D" w:rsidRPr="007D4C88" w:rsidRDefault="00CC6D7D" w:rsidP="00932306">
            <w:pPr>
              <w:spacing w:before="240" w:after="120"/>
              <w:jc w:val="both"/>
              <w:rPr>
                <w:rFonts w:cs="Arial"/>
                <w:noProof/>
              </w:rPr>
            </w:pPr>
            <w:r w:rsidRPr="007D4C88">
              <w:rPr>
                <w:rFonts w:cs="Arial"/>
                <w:noProof/>
              </w:rPr>
              <w:t>N/A</w:t>
            </w:r>
          </w:p>
        </w:tc>
      </w:tr>
      <w:tr w:rsidR="00CC6D7D" w:rsidRPr="007D4C88" w14:paraId="1D54065B" w14:textId="77777777" w:rsidTr="00932306">
        <w:tc>
          <w:tcPr>
            <w:tcW w:w="7747" w:type="dxa"/>
            <w:shd w:val="clear" w:color="auto" w:fill="auto"/>
            <w:vAlign w:val="center"/>
          </w:tcPr>
          <w:p w14:paraId="455A3EDC" w14:textId="77777777" w:rsidR="00CC6D7D" w:rsidRPr="007D4C88" w:rsidRDefault="00CC6D7D" w:rsidP="00932306">
            <w:pPr>
              <w:pStyle w:val="Text1"/>
              <w:spacing w:before="40" w:after="40"/>
              <w:ind w:left="360"/>
              <w:rPr>
                <w:rFonts w:ascii="Arial" w:hAnsi="Arial" w:cs="Arial"/>
                <w:noProof/>
                <w:sz w:val="20"/>
                <w:szCs w:val="20"/>
              </w:rPr>
            </w:pPr>
            <w:r w:rsidRPr="007D4C88">
              <w:rPr>
                <w:rFonts w:ascii="Arial" w:hAnsi="Arial" w:cs="Arial"/>
                <w:noProof/>
                <w:sz w:val="20"/>
                <w:szCs w:val="20"/>
              </w:rPr>
              <w:t>Situation (a) above (bankruptcy)</w:t>
            </w:r>
          </w:p>
        </w:tc>
        <w:tc>
          <w:tcPr>
            <w:tcW w:w="670" w:type="dxa"/>
            <w:shd w:val="clear" w:color="auto" w:fill="auto"/>
            <w:vAlign w:val="center"/>
          </w:tcPr>
          <w:p w14:paraId="322A5643" w14:textId="77777777" w:rsidR="00CC6D7D" w:rsidRPr="007D4C88" w:rsidRDefault="00CC6D7D" w:rsidP="00932306">
            <w:pPr>
              <w:spacing w:before="240" w:after="120"/>
              <w:jc w:val="both"/>
              <w:rPr>
                <w:rFonts w:cs="Arial"/>
                <w:noProof/>
              </w:rPr>
            </w:pPr>
            <w:r w:rsidRPr="007D4C88">
              <w:rPr>
                <w:rFonts w:cs="Arial"/>
                <w:noProof/>
              </w:rPr>
              <w:fldChar w:fldCharType="begin">
                <w:ffData>
                  <w:name w:val="Check1"/>
                  <w:enabled/>
                  <w:calcOnExit w:val="0"/>
                  <w:checkBox>
                    <w:sizeAuto/>
                    <w:default w:val="0"/>
                  </w:checkBox>
                </w:ffData>
              </w:fldChar>
            </w:r>
            <w:r w:rsidRPr="007D4C88">
              <w:rPr>
                <w:rFonts w:cs="Arial"/>
                <w:noProof/>
              </w:rPr>
              <w:instrText xml:space="preserve"> FORMCHECKBOX </w:instrText>
            </w:r>
            <w:r w:rsidR="00F03191">
              <w:rPr>
                <w:rFonts w:cs="Arial"/>
                <w:noProof/>
              </w:rPr>
            </w:r>
            <w:r w:rsidR="00F03191">
              <w:rPr>
                <w:rFonts w:cs="Arial"/>
                <w:noProof/>
              </w:rPr>
              <w:fldChar w:fldCharType="separate"/>
            </w:r>
            <w:r w:rsidRPr="007D4C88">
              <w:rPr>
                <w:rFonts w:cs="Arial"/>
                <w:noProof/>
              </w:rPr>
              <w:fldChar w:fldCharType="end"/>
            </w:r>
          </w:p>
        </w:tc>
        <w:tc>
          <w:tcPr>
            <w:tcW w:w="614" w:type="dxa"/>
          </w:tcPr>
          <w:p w14:paraId="1D3C281A" w14:textId="77777777" w:rsidR="00CC6D7D" w:rsidRPr="007D4C88" w:rsidRDefault="00CC6D7D" w:rsidP="00932306">
            <w:pPr>
              <w:spacing w:before="240" w:after="120"/>
              <w:jc w:val="both"/>
              <w:rPr>
                <w:rFonts w:cs="Arial"/>
                <w:noProof/>
              </w:rPr>
            </w:pPr>
            <w:r w:rsidRPr="007D4C88">
              <w:rPr>
                <w:rFonts w:cs="Arial"/>
                <w:noProof/>
              </w:rPr>
              <w:fldChar w:fldCharType="begin">
                <w:ffData>
                  <w:name w:val="Check1"/>
                  <w:enabled/>
                  <w:calcOnExit w:val="0"/>
                  <w:checkBox>
                    <w:sizeAuto/>
                    <w:default w:val="0"/>
                  </w:checkBox>
                </w:ffData>
              </w:fldChar>
            </w:r>
            <w:r w:rsidRPr="007D4C88">
              <w:rPr>
                <w:rFonts w:cs="Arial"/>
                <w:noProof/>
              </w:rPr>
              <w:instrText xml:space="preserve"> FORMCHECKBOX </w:instrText>
            </w:r>
            <w:r w:rsidR="00F03191">
              <w:rPr>
                <w:rFonts w:cs="Arial"/>
                <w:noProof/>
              </w:rPr>
            </w:r>
            <w:r w:rsidR="00F03191">
              <w:rPr>
                <w:rFonts w:cs="Arial"/>
                <w:noProof/>
              </w:rPr>
              <w:fldChar w:fldCharType="separate"/>
            </w:r>
            <w:r w:rsidRPr="007D4C88">
              <w:rPr>
                <w:rFonts w:cs="Arial"/>
                <w:noProof/>
              </w:rPr>
              <w:fldChar w:fldCharType="end"/>
            </w:r>
          </w:p>
        </w:tc>
        <w:tc>
          <w:tcPr>
            <w:tcW w:w="630" w:type="dxa"/>
            <w:shd w:val="clear" w:color="auto" w:fill="auto"/>
            <w:vAlign w:val="center"/>
          </w:tcPr>
          <w:p w14:paraId="27DB262B" w14:textId="77777777" w:rsidR="00CC6D7D" w:rsidRPr="007D4C88" w:rsidRDefault="00CC6D7D" w:rsidP="00932306">
            <w:pPr>
              <w:spacing w:before="240" w:after="120"/>
              <w:jc w:val="both"/>
              <w:rPr>
                <w:rFonts w:cs="Arial"/>
                <w:noProof/>
              </w:rPr>
            </w:pPr>
            <w:r w:rsidRPr="007D4C88">
              <w:rPr>
                <w:rFonts w:cs="Arial"/>
                <w:noProof/>
              </w:rPr>
              <w:fldChar w:fldCharType="begin">
                <w:ffData>
                  <w:name w:val="Check1"/>
                  <w:enabled/>
                  <w:calcOnExit w:val="0"/>
                  <w:checkBox>
                    <w:sizeAuto/>
                    <w:default w:val="0"/>
                  </w:checkBox>
                </w:ffData>
              </w:fldChar>
            </w:r>
            <w:r w:rsidRPr="007D4C88">
              <w:rPr>
                <w:rFonts w:cs="Arial"/>
                <w:noProof/>
              </w:rPr>
              <w:instrText xml:space="preserve"> FORMCHECKBOX </w:instrText>
            </w:r>
            <w:r w:rsidR="00F03191">
              <w:rPr>
                <w:rFonts w:cs="Arial"/>
                <w:noProof/>
              </w:rPr>
            </w:r>
            <w:r w:rsidR="00F03191">
              <w:rPr>
                <w:rFonts w:cs="Arial"/>
                <w:noProof/>
              </w:rPr>
              <w:fldChar w:fldCharType="separate"/>
            </w:r>
            <w:r w:rsidRPr="007D4C88">
              <w:rPr>
                <w:rFonts w:cs="Arial"/>
                <w:noProof/>
              </w:rPr>
              <w:fldChar w:fldCharType="end"/>
            </w:r>
          </w:p>
        </w:tc>
      </w:tr>
      <w:tr w:rsidR="00CC6D7D" w:rsidRPr="007D4C88" w14:paraId="6D418A1A" w14:textId="77777777" w:rsidTr="00932306">
        <w:tc>
          <w:tcPr>
            <w:tcW w:w="7747" w:type="dxa"/>
            <w:shd w:val="clear" w:color="auto" w:fill="auto"/>
            <w:vAlign w:val="center"/>
          </w:tcPr>
          <w:p w14:paraId="3B849685" w14:textId="77777777" w:rsidR="00CC6D7D" w:rsidRPr="007D4C88" w:rsidRDefault="00CC6D7D" w:rsidP="00932306">
            <w:pPr>
              <w:pStyle w:val="Text1"/>
              <w:spacing w:before="40" w:after="40"/>
              <w:ind w:left="360"/>
              <w:rPr>
                <w:rFonts w:ascii="Arial" w:hAnsi="Arial" w:cs="Arial"/>
                <w:noProof/>
                <w:sz w:val="20"/>
                <w:szCs w:val="20"/>
              </w:rPr>
            </w:pPr>
            <w:r w:rsidRPr="007D4C88">
              <w:rPr>
                <w:rFonts w:ascii="Arial" w:hAnsi="Arial" w:cs="Arial"/>
                <w:noProof/>
                <w:sz w:val="20"/>
                <w:szCs w:val="20"/>
              </w:rPr>
              <w:t>Situation (b) above (breach in payment of taxes or social security contributions)</w:t>
            </w:r>
          </w:p>
        </w:tc>
        <w:tc>
          <w:tcPr>
            <w:tcW w:w="670" w:type="dxa"/>
            <w:shd w:val="clear" w:color="auto" w:fill="auto"/>
            <w:vAlign w:val="center"/>
          </w:tcPr>
          <w:p w14:paraId="688F2E67" w14:textId="77777777" w:rsidR="00CC6D7D" w:rsidRPr="007D4C88" w:rsidRDefault="00CC6D7D" w:rsidP="00932306">
            <w:pPr>
              <w:spacing w:before="240" w:after="120"/>
              <w:jc w:val="both"/>
              <w:rPr>
                <w:rFonts w:cs="Arial"/>
                <w:noProof/>
              </w:rPr>
            </w:pPr>
            <w:r w:rsidRPr="007D4C88">
              <w:rPr>
                <w:rFonts w:cs="Arial"/>
                <w:noProof/>
              </w:rPr>
              <w:fldChar w:fldCharType="begin">
                <w:ffData>
                  <w:name w:val="Check1"/>
                  <w:enabled/>
                  <w:calcOnExit w:val="0"/>
                  <w:checkBox>
                    <w:sizeAuto/>
                    <w:default w:val="0"/>
                  </w:checkBox>
                </w:ffData>
              </w:fldChar>
            </w:r>
            <w:r w:rsidRPr="007D4C88">
              <w:rPr>
                <w:rFonts w:cs="Arial"/>
                <w:noProof/>
              </w:rPr>
              <w:instrText xml:space="preserve"> FORMCHECKBOX </w:instrText>
            </w:r>
            <w:r w:rsidR="00F03191">
              <w:rPr>
                <w:rFonts w:cs="Arial"/>
                <w:noProof/>
              </w:rPr>
            </w:r>
            <w:r w:rsidR="00F03191">
              <w:rPr>
                <w:rFonts w:cs="Arial"/>
                <w:noProof/>
              </w:rPr>
              <w:fldChar w:fldCharType="separate"/>
            </w:r>
            <w:r w:rsidRPr="007D4C88">
              <w:rPr>
                <w:rFonts w:cs="Arial"/>
                <w:noProof/>
              </w:rPr>
              <w:fldChar w:fldCharType="end"/>
            </w:r>
          </w:p>
        </w:tc>
        <w:tc>
          <w:tcPr>
            <w:tcW w:w="614" w:type="dxa"/>
          </w:tcPr>
          <w:p w14:paraId="57F40733" w14:textId="77777777" w:rsidR="00CC6D7D" w:rsidRPr="007D4C88" w:rsidRDefault="00CC6D7D" w:rsidP="00932306">
            <w:pPr>
              <w:spacing w:before="240" w:after="120"/>
              <w:jc w:val="both"/>
              <w:rPr>
                <w:rFonts w:cs="Arial"/>
                <w:noProof/>
              </w:rPr>
            </w:pPr>
            <w:r w:rsidRPr="007D4C88">
              <w:rPr>
                <w:rFonts w:cs="Arial"/>
                <w:noProof/>
              </w:rPr>
              <w:fldChar w:fldCharType="begin">
                <w:ffData>
                  <w:name w:val="Check1"/>
                  <w:enabled/>
                  <w:calcOnExit w:val="0"/>
                  <w:checkBox>
                    <w:sizeAuto/>
                    <w:default w:val="0"/>
                  </w:checkBox>
                </w:ffData>
              </w:fldChar>
            </w:r>
            <w:r w:rsidRPr="007D4C88">
              <w:rPr>
                <w:rFonts w:cs="Arial"/>
                <w:noProof/>
              </w:rPr>
              <w:instrText xml:space="preserve"> FORMCHECKBOX </w:instrText>
            </w:r>
            <w:r w:rsidR="00F03191">
              <w:rPr>
                <w:rFonts w:cs="Arial"/>
                <w:noProof/>
              </w:rPr>
            </w:r>
            <w:r w:rsidR="00F03191">
              <w:rPr>
                <w:rFonts w:cs="Arial"/>
                <w:noProof/>
              </w:rPr>
              <w:fldChar w:fldCharType="separate"/>
            </w:r>
            <w:r w:rsidRPr="007D4C88">
              <w:rPr>
                <w:rFonts w:cs="Arial"/>
                <w:noProof/>
              </w:rPr>
              <w:fldChar w:fldCharType="end"/>
            </w:r>
          </w:p>
        </w:tc>
        <w:tc>
          <w:tcPr>
            <w:tcW w:w="630" w:type="dxa"/>
            <w:shd w:val="clear" w:color="auto" w:fill="auto"/>
            <w:vAlign w:val="center"/>
          </w:tcPr>
          <w:p w14:paraId="47C50AF1" w14:textId="77777777" w:rsidR="00CC6D7D" w:rsidRPr="007D4C88" w:rsidRDefault="00CC6D7D" w:rsidP="00932306">
            <w:pPr>
              <w:spacing w:before="240" w:after="120"/>
              <w:jc w:val="both"/>
              <w:rPr>
                <w:rFonts w:cs="Arial"/>
                <w:noProof/>
              </w:rPr>
            </w:pPr>
            <w:r w:rsidRPr="007D4C88">
              <w:rPr>
                <w:rFonts w:cs="Arial"/>
                <w:noProof/>
              </w:rPr>
              <w:fldChar w:fldCharType="begin">
                <w:ffData>
                  <w:name w:val="Check1"/>
                  <w:enabled/>
                  <w:calcOnExit w:val="0"/>
                  <w:checkBox>
                    <w:sizeAuto/>
                    <w:default w:val="0"/>
                  </w:checkBox>
                </w:ffData>
              </w:fldChar>
            </w:r>
            <w:r w:rsidRPr="007D4C88">
              <w:rPr>
                <w:rFonts w:cs="Arial"/>
                <w:noProof/>
              </w:rPr>
              <w:instrText xml:space="preserve"> FORMCHECKBOX </w:instrText>
            </w:r>
            <w:r w:rsidR="00F03191">
              <w:rPr>
                <w:rFonts w:cs="Arial"/>
                <w:noProof/>
              </w:rPr>
            </w:r>
            <w:r w:rsidR="00F03191">
              <w:rPr>
                <w:rFonts w:cs="Arial"/>
                <w:noProof/>
              </w:rPr>
              <w:fldChar w:fldCharType="separate"/>
            </w:r>
            <w:r w:rsidRPr="007D4C88">
              <w:rPr>
                <w:rFonts w:cs="Arial"/>
                <w:noProof/>
              </w:rPr>
              <w:fldChar w:fldCharType="end"/>
            </w:r>
          </w:p>
        </w:tc>
      </w:tr>
    </w:tbl>
    <w:p w14:paraId="065BFD63" w14:textId="77777777" w:rsidR="00CC6D7D" w:rsidRDefault="00CC6D7D" w:rsidP="00CC6D7D">
      <w:pPr>
        <w:pStyle w:val="Title"/>
        <w:rPr>
          <w:rFonts w:ascii="Arial" w:hAnsi="Arial" w:cs="Arial"/>
          <w:noProof/>
          <w:sz w:val="20"/>
        </w:rPr>
      </w:pPr>
    </w:p>
    <w:p w14:paraId="12146ED9" w14:textId="77777777" w:rsidR="00CC6D7D" w:rsidRDefault="00CC6D7D" w:rsidP="00B9315D">
      <w:pPr>
        <w:pStyle w:val="Title"/>
        <w:pageBreakBefore/>
        <w:rPr>
          <w:rFonts w:ascii="Arial" w:hAnsi="Arial" w:cs="Arial"/>
          <w:noProof/>
          <w:sz w:val="20"/>
        </w:rPr>
      </w:pPr>
      <w:r w:rsidRPr="007D4C88">
        <w:rPr>
          <w:rFonts w:ascii="Arial" w:hAnsi="Arial" w:cs="Arial"/>
          <w:noProof/>
          <w:sz w:val="20"/>
        </w:rPr>
        <w:lastRenderedPageBreak/>
        <w:t>IV – Grounds for rejection from this procedure</w:t>
      </w:r>
    </w:p>
    <w:p w14:paraId="34ED30EE" w14:textId="77777777" w:rsidR="00CC6D7D" w:rsidRPr="007D4C88" w:rsidRDefault="00CC6D7D" w:rsidP="00CC6D7D">
      <w:pPr>
        <w:pStyle w:val="Title"/>
        <w:rPr>
          <w:rFonts w:ascii="Arial" w:hAnsi="Arial" w:cs="Arial"/>
          <w:noProof/>
          <w:sz w:val="20"/>
        </w:rPr>
      </w:pP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CC6D7D" w:rsidRPr="007D4C88" w14:paraId="04F6581D" w14:textId="77777777" w:rsidTr="00932306">
        <w:tc>
          <w:tcPr>
            <w:tcW w:w="8327" w:type="dxa"/>
            <w:shd w:val="clear" w:color="auto" w:fill="auto"/>
          </w:tcPr>
          <w:p w14:paraId="0A7AF9D9" w14:textId="77777777" w:rsidR="00CC6D7D" w:rsidRPr="007D4C88" w:rsidRDefault="00CC6D7D" w:rsidP="00932306">
            <w:pPr>
              <w:pStyle w:val="ListParagraph"/>
              <w:numPr>
                <w:ilvl w:val="0"/>
                <w:numId w:val="12"/>
              </w:numPr>
              <w:spacing w:before="40" w:after="40" w:line="240" w:lineRule="auto"/>
              <w:jc w:val="both"/>
              <w:rPr>
                <w:rFonts w:ascii="Arial" w:hAnsi="Arial" w:cs="Arial"/>
                <w:noProof/>
                <w:sz w:val="20"/>
                <w:szCs w:val="20"/>
              </w:rPr>
            </w:pPr>
            <w:r w:rsidRPr="007D4C88">
              <w:rPr>
                <w:rFonts w:ascii="Arial" w:hAnsi="Arial" w:cs="Arial"/>
                <w:noProof/>
                <w:sz w:val="20"/>
                <w:szCs w:val="20"/>
              </w:rPr>
              <w:t xml:space="preserve"> declares that the above-mentioned  person:</w:t>
            </w:r>
          </w:p>
        </w:tc>
        <w:tc>
          <w:tcPr>
            <w:tcW w:w="670" w:type="dxa"/>
            <w:shd w:val="clear" w:color="auto" w:fill="auto"/>
          </w:tcPr>
          <w:p w14:paraId="2ACFB613" w14:textId="77777777" w:rsidR="00CC6D7D" w:rsidRPr="007D4C88" w:rsidRDefault="00CC6D7D" w:rsidP="00932306">
            <w:pPr>
              <w:spacing w:before="240" w:after="120"/>
              <w:jc w:val="both"/>
              <w:rPr>
                <w:rFonts w:cs="Arial"/>
                <w:noProof/>
              </w:rPr>
            </w:pPr>
            <w:r w:rsidRPr="007D4C88">
              <w:rPr>
                <w:rFonts w:cs="Arial"/>
                <w:noProof/>
              </w:rPr>
              <w:t>YES</w:t>
            </w:r>
          </w:p>
        </w:tc>
        <w:tc>
          <w:tcPr>
            <w:tcW w:w="759" w:type="dxa"/>
            <w:shd w:val="clear" w:color="auto" w:fill="auto"/>
          </w:tcPr>
          <w:p w14:paraId="7D88D23D" w14:textId="77777777" w:rsidR="00CC6D7D" w:rsidRPr="007D4C88" w:rsidRDefault="00CC6D7D" w:rsidP="00932306">
            <w:pPr>
              <w:spacing w:before="240" w:after="120"/>
              <w:jc w:val="both"/>
              <w:rPr>
                <w:rFonts w:cs="Arial"/>
                <w:noProof/>
              </w:rPr>
            </w:pPr>
            <w:r w:rsidRPr="007D4C88">
              <w:rPr>
                <w:rFonts w:cs="Arial"/>
                <w:noProof/>
              </w:rPr>
              <w:t>NO</w:t>
            </w:r>
          </w:p>
        </w:tc>
      </w:tr>
      <w:tr w:rsidR="00CC6D7D" w:rsidRPr="007D4C88" w14:paraId="5C10572D" w14:textId="77777777" w:rsidTr="00932306">
        <w:tc>
          <w:tcPr>
            <w:tcW w:w="8327" w:type="dxa"/>
            <w:shd w:val="clear" w:color="auto" w:fill="auto"/>
          </w:tcPr>
          <w:p w14:paraId="799EFE03" w14:textId="77777777" w:rsidR="00CC6D7D" w:rsidRPr="007D4C88" w:rsidRDefault="00CC6D7D" w:rsidP="00932306">
            <w:pPr>
              <w:pStyle w:val="Text1"/>
              <w:spacing w:before="40" w:after="40"/>
              <w:ind w:left="360"/>
              <w:rPr>
                <w:rFonts w:ascii="Arial" w:hAnsi="Arial" w:cs="Arial"/>
                <w:noProof/>
                <w:sz w:val="20"/>
                <w:szCs w:val="20"/>
              </w:rPr>
            </w:pPr>
            <w:r w:rsidRPr="007D4C88">
              <w:rPr>
                <w:rFonts w:ascii="Arial" w:hAnsi="Arial" w:cs="Arial"/>
                <w:noProof/>
                <w:sz w:val="20"/>
                <w:szCs w:val="20"/>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670" w:type="dxa"/>
            <w:shd w:val="clear" w:color="auto" w:fill="auto"/>
          </w:tcPr>
          <w:p w14:paraId="6383C31B" w14:textId="77777777" w:rsidR="00CC6D7D" w:rsidRPr="007D4C88" w:rsidRDefault="00CC6D7D" w:rsidP="00932306">
            <w:pPr>
              <w:spacing w:before="240" w:after="120"/>
              <w:jc w:val="both"/>
              <w:rPr>
                <w:rFonts w:cs="Arial"/>
                <w:noProof/>
              </w:rPr>
            </w:pPr>
            <w:r w:rsidRPr="007D4C88">
              <w:rPr>
                <w:rFonts w:cs="Arial"/>
                <w:noProof/>
              </w:rPr>
              <w:fldChar w:fldCharType="begin">
                <w:ffData>
                  <w:name w:val="Check1"/>
                  <w:enabled/>
                  <w:calcOnExit w:val="0"/>
                  <w:checkBox>
                    <w:sizeAuto/>
                    <w:default w:val="0"/>
                  </w:checkBox>
                </w:ffData>
              </w:fldChar>
            </w:r>
            <w:r w:rsidRPr="007D4C88">
              <w:rPr>
                <w:rFonts w:cs="Arial"/>
                <w:noProof/>
              </w:rPr>
              <w:instrText xml:space="preserve"> FORMCHECKBOX </w:instrText>
            </w:r>
            <w:r w:rsidR="00F03191">
              <w:rPr>
                <w:rFonts w:cs="Arial"/>
                <w:noProof/>
              </w:rPr>
            </w:r>
            <w:r w:rsidR="00F03191">
              <w:rPr>
                <w:rFonts w:cs="Arial"/>
                <w:noProof/>
              </w:rPr>
              <w:fldChar w:fldCharType="separate"/>
            </w:r>
            <w:r w:rsidRPr="007D4C88">
              <w:rPr>
                <w:rFonts w:cs="Arial"/>
                <w:noProof/>
              </w:rPr>
              <w:fldChar w:fldCharType="end"/>
            </w:r>
          </w:p>
        </w:tc>
        <w:tc>
          <w:tcPr>
            <w:tcW w:w="759" w:type="dxa"/>
            <w:shd w:val="clear" w:color="auto" w:fill="auto"/>
          </w:tcPr>
          <w:p w14:paraId="50E0D320" w14:textId="77777777" w:rsidR="00CC6D7D" w:rsidRPr="007D4C88" w:rsidRDefault="00CC6D7D" w:rsidP="00932306">
            <w:pPr>
              <w:spacing w:before="240" w:after="120"/>
              <w:jc w:val="both"/>
              <w:rPr>
                <w:rFonts w:cs="Arial"/>
                <w:noProof/>
              </w:rPr>
            </w:pPr>
            <w:r w:rsidRPr="007D4C88">
              <w:rPr>
                <w:rFonts w:cs="Arial"/>
                <w:noProof/>
              </w:rPr>
              <w:fldChar w:fldCharType="begin">
                <w:ffData>
                  <w:name w:val="Check1"/>
                  <w:enabled/>
                  <w:calcOnExit w:val="0"/>
                  <w:checkBox>
                    <w:sizeAuto/>
                    <w:default w:val="0"/>
                  </w:checkBox>
                </w:ffData>
              </w:fldChar>
            </w:r>
            <w:r w:rsidRPr="007D4C88">
              <w:rPr>
                <w:rFonts w:cs="Arial"/>
                <w:noProof/>
              </w:rPr>
              <w:instrText xml:space="preserve"> FORMCHECKBOX </w:instrText>
            </w:r>
            <w:r w:rsidR="00F03191">
              <w:rPr>
                <w:rFonts w:cs="Arial"/>
                <w:noProof/>
              </w:rPr>
            </w:r>
            <w:r w:rsidR="00F03191">
              <w:rPr>
                <w:rFonts w:cs="Arial"/>
                <w:noProof/>
              </w:rPr>
              <w:fldChar w:fldCharType="separate"/>
            </w:r>
            <w:r w:rsidRPr="007D4C88">
              <w:rPr>
                <w:rFonts w:cs="Arial"/>
                <w:noProof/>
              </w:rPr>
              <w:fldChar w:fldCharType="end"/>
            </w:r>
          </w:p>
        </w:tc>
      </w:tr>
    </w:tbl>
    <w:p w14:paraId="79ED5068" w14:textId="77777777" w:rsidR="00CC6D7D" w:rsidRDefault="00CC6D7D" w:rsidP="00CC6D7D">
      <w:pPr>
        <w:pStyle w:val="Title"/>
        <w:rPr>
          <w:rFonts w:ascii="Arial" w:hAnsi="Arial" w:cs="Arial"/>
          <w:noProof/>
          <w:sz w:val="20"/>
        </w:rPr>
      </w:pPr>
    </w:p>
    <w:p w14:paraId="203297AD" w14:textId="77777777" w:rsidR="00CC6D7D" w:rsidRDefault="00CC6D7D" w:rsidP="00CC6D7D">
      <w:pPr>
        <w:pStyle w:val="Title"/>
        <w:rPr>
          <w:rFonts w:ascii="Arial" w:hAnsi="Arial" w:cs="Arial"/>
          <w:noProof/>
          <w:sz w:val="20"/>
        </w:rPr>
      </w:pPr>
    </w:p>
    <w:p w14:paraId="4FF17EEB" w14:textId="77777777" w:rsidR="00CC6D7D" w:rsidRPr="007D4C88" w:rsidRDefault="00CC6D7D" w:rsidP="00CC6D7D">
      <w:pPr>
        <w:pStyle w:val="Title"/>
        <w:rPr>
          <w:rFonts w:ascii="Arial" w:hAnsi="Arial" w:cs="Arial"/>
          <w:noProof/>
          <w:sz w:val="20"/>
        </w:rPr>
      </w:pPr>
      <w:r w:rsidRPr="007D4C88">
        <w:rPr>
          <w:rFonts w:ascii="Arial" w:hAnsi="Arial" w:cs="Arial"/>
          <w:noProof/>
          <w:sz w:val="20"/>
        </w:rPr>
        <w:t>V – Remedial measures</w:t>
      </w:r>
    </w:p>
    <w:p w14:paraId="7E9EEA9D" w14:textId="77777777" w:rsidR="00CC6D7D" w:rsidRPr="007D4C88" w:rsidRDefault="00CC6D7D" w:rsidP="00CC6D7D">
      <w:pPr>
        <w:spacing w:before="120" w:after="120"/>
        <w:jc w:val="both"/>
        <w:rPr>
          <w:rFonts w:cs="Arial"/>
          <w:color w:val="000000"/>
        </w:rPr>
      </w:pPr>
      <w:r w:rsidRPr="007D4C88">
        <w:rPr>
          <w:rFonts w:cs="Arial"/>
          <w:noProof/>
        </w:rPr>
        <w:t xml:space="preserve">If the person declares one of the </w:t>
      </w:r>
      <w:r w:rsidRPr="007D4C88">
        <w:rPr>
          <w:rFonts w:cs="Arial"/>
          <w:bCs/>
          <w:iCs/>
          <w:color w:val="000000"/>
        </w:rPr>
        <w:t xml:space="preserve">situations of exclusion listed above, it </w:t>
      </w:r>
      <w:r w:rsidRPr="007D4C88">
        <w:rPr>
          <w:rFonts w:cs="Arial"/>
          <w:color w:val="000000"/>
        </w:rPr>
        <w:t>must indicate measures it has taken to remedy the exclusion situation, thus demonstrating</w:t>
      </w:r>
      <w:r w:rsidRPr="007D4C88">
        <w:rPr>
          <w:rFonts w:cs="Arial"/>
          <w:bCs/>
          <w:iCs/>
          <w:color w:val="000000"/>
        </w:rPr>
        <w:t xml:space="preserve"> its reliability. This may include e.g. technical, organisational and personnel measures to prevent further occurrence, compensation of damage or payment of fines or of any taxes or social security contributions. The relevant documentary evidence which illustrates the remedial measures taken must be provided in annex to this declaration</w:t>
      </w:r>
      <w:r w:rsidRPr="007D4C88">
        <w:rPr>
          <w:rFonts w:cs="Arial"/>
          <w:color w:val="000000"/>
        </w:rPr>
        <w:t>. This does not apply for situations referred in point (d) of this declaration.</w:t>
      </w:r>
    </w:p>
    <w:p w14:paraId="319B82CB" w14:textId="77777777" w:rsidR="00CC6D7D" w:rsidRPr="007D4C88" w:rsidRDefault="00CC6D7D" w:rsidP="00CC6D7D">
      <w:pPr>
        <w:pStyle w:val="Title"/>
        <w:rPr>
          <w:rFonts w:ascii="Arial" w:hAnsi="Arial" w:cs="Arial"/>
          <w:noProof/>
          <w:sz w:val="20"/>
        </w:rPr>
      </w:pPr>
      <w:r w:rsidRPr="007D4C88">
        <w:rPr>
          <w:rFonts w:ascii="Arial" w:hAnsi="Arial" w:cs="Arial"/>
          <w:noProof/>
          <w:sz w:val="20"/>
        </w:rPr>
        <w:t>VI – Evidence upon request</w:t>
      </w:r>
    </w:p>
    <w:p w14:paraId="35F58608" w14:textId="3A369D2F" w:rsidR="00CC6D7D" w:rsidRPr="007D4C88" w:rsidRDefault="00CC6D7D" w:rsidP="00CC6D7D">
      <w:pPr>
        <w:spacing w:before="120" w:after="120"/>
        <w:ind w:firstLine="11"/>
        <w:jc w:val="both"/>
        <w:rPr>
          <w:rFonts w:cs="Arial"/>
          <w:noProof/>
        </w:rPr>
      </w:pPr>
      <w:r w:rsidRPr="007D4C88">
        <w:rPr>
          <w:rFonts w:cs="Arial"/>
          <w:noProof/>
        </w:rPr>
        <w:t xml:space="preserve">Upon request and within the time limit set by the </w:t>
      </w:r>
      <w:r w:rsidR="00CB62A6">
        <w:rPr>
          <w:rFonts w:cs="Arial"/>
          <w:noProof/>
        </w:rPr>
        <w:t>Contracting Authority</w:t>
      </w:r>
      <w:r w:rsidRPr="007D4C88">
        <w:rPr>
          <w:rFonts w:cs="Arial"/>
          <w:noProof/>
        </w:rPr>
        <w:t xml:space="preserve"> the person must provide information on natural or legal persons that are members of the administrative, management or supervisory body or that have powers of representation, decision or control, including legal and natural persons within the ownership and control structure and beneficial owners. </w:t>
      </w:r>
    </w:p>
    <w:p w14:paraId="2723A40B" w14:textId="77777777" w:rsidR="00CC6D7D" w:rsidRPr="007D4C88" w:rsidRDefault="00CC6D7D" w:rsidP="00CC6D7D">
      <w:pPr>
        <w:spacing w:before="120" w:after="120"/>
        <w:ind w:firstLine="11"/>
        <w:jc w:val="both"/>
        <w:rPr>
          <w:rFonts w:cs="Arial"/>
          <w:noProof/>
        </w:rPr>
      </w:pPr>
      <w:r w:rsidRPr="007D4C88">
        <w:rPr>
          <w:rFonts w:cs="Arial"/>
          <w:noProof/>
        </w:rPr>
        <w:t>It must also provide the following evidence concerning the person itself and the natural or legal persons on whose capacity the person intends to rely, or a subcontractor and concerning the natural or legal persons which assume unlimited liability for the debts of the person:</w:t>
      </w:r>
    </w:p>
    <w:p w14:paraId="1D590A3F" w14:textId="77777777" w:rsidR="00CC6D7D" w:rsidRPr="007D4C88" w:rsidRDefault="00CC6D7D" w:rsidP="00CC6D7D">
      <w:pPr>
        <w:pStyle w:val="Text1"/>
        <w:spacing w:before="100" w:beforeAutospacing="1" w:after="100" w:afterAutospacing="1"/>
        <w:ind w:left="284"/>
        <w:rPr>
          <w:rFonts w:ascii="Arial" w:hAnsi="Arial" w:cs="Arial"/>
          <w:noProof/>
          <w:sz w:val="20"/>
          <w:szCs w:val="20"/>
        </w:rPr>
      </w:pPr>
      <w:r w:rsidRPr="007D4C88">
        <w:rPr>
          <w:rFonts w:ascii="Arial" w:hAnsi="Arial" w:cs="Arial"/>
          <w:noProof/>
          <w:sz w:val="20"/>
          <w:szCs w:val="20"/>
        </w:rPr>
        <w:t xml:space="preserve">For situations described in (a), (c), (d), (f), (g) and (h), production of a recent extract from the judicial record is required or, failing that, an equivalent document recently issued by a judicial or administrative authority in the country of establishment of the person showing that those requirements are satisfied. </w:t>
      </w:r>
    </w:p>
    <w:p w14:paraId="7BEADAF7" w14:textId="77777777" w:rsidR="00CC6D7D" w:rsidRPr="007D4C88" w:rsidRDefault="00CC6D7D" w:rsidP="00CC6D7D">
      <w:pPr>
        <w:tabs>
          <w:tab w:val="left" w:pos="-480"/>
          <w:tab w:val="left" w:pos="-142"/>
          <w:tab w:val="left" w:pos="426"/>
          <w:tab w:val="left" w:pos="4680"/>
          <w:tab w:val="left" w:pos="8400"/>
        </w:tabs>
        <w:spacing w:before="100" w:beforeAutospacing="1" w:after="100" w:afterAutospacing="1"/>
        <w:ind w:left="284"/>
        <w:jc w:val="both"/>
        <w:rPr>
          <w:rFonts w:cs="Arial"/>
          <w:noProof/>
          <w:snapToGrid w:val="0"/>
          <w:lang w:eastAsia="en-US"/>
        </w:rPr>
      </w:pPr>
      <w:r w:rsidRPr="007D4C88">
        <w:rPr>
          <w:rFonts w:cs="Arial"/>
          <w:noProof/>
        </w:rPr>
        <w:t>For the situation described in point (b), production of recent certificates issued by the competent authorities of the State concerned are required. These documents must provide evidence covering all taxes and social security contributions for which the person is liable, including for example, VAT, income tax (natural persons only), company tax (legal persons only) and social security contributions.</w:t>
      </w:r>
      <w:r w:rsidRPr="007D4C88">
        <w:rPr>
          <w:rFonts w:cs="Arial"/>
          <w:noProof/>
          <w:snapToGrid w:val="0"/>
          <w:lang w:eastAsia="en-US"/>
        </w:rPr>
        <w:t xml:space="preserve">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14:paraId="7BDF2BE4" w14:textId="0ACB1F55" w:rsidR="00CC6D7D" w:rsidRPr="007D4C88" w:rsidRDefault="00CC6D7D" w:rsidP="00CC6D7D">
      <w:pPr>
        <w:spacing w:before="100" w:beforeAutospacing="1" w:after="100" w:afterAutospacing="1"/>
        <w:jc w:val="both"/>
        <w:rPr>
          <w:rFonts w:cs="Arial"/>
        </w:rPr>
      </w:pPr>
      <w:r w:rsidRPr="007D4C88">
        <w:rPr>
          <w:rFonts w:cs="Arial"/>
        </w:rPr>
        <w:t xml:space="preserve">The person is not required to submit the evidence if it has already been submitted for another award procedure of the same </w:t>
      </w:r>
      <w:r w:rsidR="00CB62A6">
        <w:rPr>
          <w:rFonts w:cs="Arial"/>
        </w:rPr>
        <w:t>Contracting Authority</w:t>
      </w:r>
      <w:r w:rsidRPr="007D4C88">
        <w:rPr>
          <w:rFonts w:cs="Arial"/>
        </w:rPr>
        <w:t xml:space="preserve">. The documents must have been issued no more than one year before the date of their request by the </w:t>
      </w:r>
      <w:r w:rsidR="00CB62A6">
        <w:rPr>
          <w:rFonts w:cs="Arial"/>
        </w:rPr>
        <w:t>Contracting Authority</w:t>
      </w:r>
      <w:r w:rsidRPr="007D4C88">
        <w:rPr>
          <w:rFonts w:cs="Arial"/>
        </w:rPr>
        <w:t xml:space="preserve"> and must still be valid at that date. </w:t>
      </w:r>
    </w:p>
    <w:p w14:paraId="3BA3B4E7" w14:textId="77777777" w:rsidR="00CC6D7D" w:rsidRPr="007D4C88" w:rsidRDefault="00CC6D7D" w:rsidP="00CC6D7D">
      <w:pPr>
        <w:spacing w:before="100" w:beforeAutospacing="1" w:after="100" w:afterAutospacing="1"/>
        <w:jc w:val="both"/>
        <w:rPr>
          <w:rFonts w:cs="Arial"/>
        </w:rPr>
      </w:pPr>
      <w:r w:rsidRPr="007D4C88">
        <w:rPr>
          <w:rFonts w:cs="Arial"/>
        </w:rPr>
        <w:t xml:space="preserve">The signatory declares that the person has already provided the documentary evidence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CC6D7D" w:rsidRPr="007D4C88" w14:paraId="27047E78" w14:textId="77777777" w:rsidTr="00932306">
        <w:tc>
          <w:tcPr>
            <w:tcW w:w="4786" w:type="dxa"/>
            <w:shd w:val="clear" w:color="auto" w:fill="auto"/>
          </w:tcPr>
          <w:p w14:paraId="125FCB20" w14:textId="77777777" w:rsidR="00CC6D7D" w:rsidRPr="007D4C88" w:rsidRDefault="00CC6D7D" w:rsidP="00932306">
            <w:pPr>
              <w:spacing w:before="100" w:beforeAutospacing="1" w:after="100" w:afterAutospacing="1"/>
              <w:jc w:val="center"/>
              <w:rPr>
                <w:rFonts w:cs="Arial"/>
                <w:b/>
              </w:rPr>
            </w:pPr>
            <w:r w:rsidRPr="007D4C88">
              <w:rPr>
                <w:rFonts w:cs="Arial"/>
                <w:b/>
              </w:rPr>
              <w:t>Document</w:t>
            </w:r>
          </w:p>
        </w:tc>
        <w:tc>
          <w:tcPr>
            <w:tcW w:w="4678" w:type="dxa"/>
            <w:shd w:val="clear" w:color="auto" w:fill="auto"/>
          </w:tcPr>
          <w:p w14:paraId="00004FDD" w14:textId="77777777" w:rsidR="00CC6D7D" w:rsidRPr="007D4C88" w:rsidRDefault="00CC6D7D" w:rsidP="00932306">
            <w:pPr>
              <w:spacing w:before="100" w:beforeAutospacing="1" w:after="100" w:afterAutospacing="1"/>
              <w:jc w:val="center"/>
              <w:rPr>
                <w:rFonts w:cs="Arial"/>
                <w:b/>
              </w:rPr>
            </w:pPr>
            <w:r w:rsidRPr="007D4C88">
              <w:rPr>
                <w:rFonts w:cs="Arial"/>
                <w:b/>
              </w:rPr>
              <w:t>Full reference to previous procedure</w:t>
            </w:r>
          </w:p>
        </w:tc>
      </w:tr>
      <w:tr w:rsidR="00CC6D7D" w:rsidRPr="007D4C88" w14:paraId="1EBBC2A8" w14:textId="77777777" w:rsidTr="00932306">
        <w:tc>
          <w:tcPr>
            <w:tcW w:w="4786" w:type="dxa"/>
            <w:shd w:val="clear" w:color="auto" w:fill="auto"/>
          </w:tcPr>
          <w:p w14:paraId="72748960" w14:textId="77777777" w:rsidR="00CC6D7D" w:rsidRPr="007D4C88" w:rsidRDefault="00CC6D7D" w:rsidP="00932306">
            <w:pPr>
              <w:spacing w:before="100" w:beforeAutospacing="1" w:after="100" w:afterAutospacing="1"/>
              <w:rPr>
                <w:rFonts w:cs="Arial"/>
              </w:rPr>
            </w:pPr>
            <w:r w:rsidRPr="00A73502">
              <w:rPr>
                <w:rFonts w:cs="Arial"/>
                <w:i/>
                <w:highlight w:val="lightGray"/>
              </w:rPr>
              <w:t>Insert as many lines as necessary.</w:t>
            </w:r>
          </w:p>
        </w:tc>
        <w:tc>
          <w:tcPr>
            <w:tcW w:w="4678" w:type="dxa"/>
            <w:shd w:val="clear" w:color="auto" w:fill="auto"/>
          </w:tcPr>
          <w:p w14:paraId="7BC70FF2" w14:textId="77777777" w:rsidR="00CC6D7D" w:rsidRPr="007D4C88" w:rsidRDefault="00CC6D7D" w:rsidP="00932306">
            <w:pPr>
              <w:spacing w:before="100" w:beforeAutospacing="1" w:after="100" w:afterAutospacing="1"/>
              <w:rPr>
                <w:rFonts w:cs="Arial"/>
              </w:rPr>
            </w:pPr>
          </w:p>
        </w:tc>
      </w:tr>
    </w:tbl>
    <w:p w14:paraId="242777BB" w14:textId="77777777" w:rsidR="00CC6D7D" w:rsidRDefault="00CC6D7D" w:rsidP="00CC6D7D">
      <w:pPr>
        <w:pStyle w:val="Title"/>
        <w:rPr>
          <w:rFonts w:ascii="Arial" w:hAnsi="Arial" w:cs="Arial"/>
          <w:noProof/>
          <w:sz w:val="20"/>
        </w:rPr>
      </w:pPr>
    </w:p>
    <w:p w14:paraId="19290C77" w14:textId="77777777" w:rsidR="00CC6D7D" w:rsidRDefault="00CC6D7D" w:rsidP="00B9315D">
      <w:pPr>
        <w:pStyle w:val="Title"/>
        <w:pageBreakBefore/>
        <w:rPr>
          <w:rFonts w:ascii="Arial" w:hAnsi="Arial" w:cs="Arial"/>
          <w:noProof/>
          <w:sz w:val="20"/>
        </w:rPr>
      </w:pPr>
      <w:r w:rsidRPr="007D4C88">
        <w:rPr>
          <w:rFonts w:ascii="Arial" w:hAnsi="Arial" w:cs="Arial"/>
          <w:noProof/>
          <w:sz w:val="20"/>
        </w:rPr>
        <w:lastRenderedPageBreak/>
        <w:t>VII – Selection criteria</w:t>
      </w:r>
    </w:p>
    <w:p w14:paraId="56CFE84D" w14:textId="77777777" w:rsidR="00CC6D7D" w:rsidRPr="007D4C88" w:rsidRDefault="00CC6D7D" w:rsidP="00CC6D7D">
      <w:pPr>
        <w:pStyle w:val="Title"/>
        <w:rPr>
          <w:rFonts w:ascii="Arial" w:hAnsi="Arial" w:cs="Arial"/>
          <w:i/>
          <w:sz w:val="20"/>
        </w:rPr>
      </w:pPr>
      <w:r w:rsidRPr="007D4C88">
        <w:rPr>
          <w:rFonts w:ascii="Arial" w:hAnsi="Arial" w:cs="Arial"/>
          <w:i/>
          <w:sz w:val="20"/>
        </w:rPr>
        <w:t xml:space="preserve">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2"/>
        <w:gridCol w:w="6"/>
        <w:gridCol w:w="630"/>
      </w:tblGrid>
      <w:tr w:rsidR="00CC6D7D" w:rsidRPr="007D4C88" w14:paraId="64B1F44B" w14:textId="77777777" w:rsidTr="00932306">
        <w:tc>
          <w:tcPr>
            <w:tcW w:w="7344" w:type="dxa"/>
            <w:shd w:val="clear" w:color="auto" w:fill="auto"/>
          </w:tcPr>
          <w:p w14:paraId="010FBF39" w14:textId="77777777" w:rsidR="00CC6D7D" w:rsidRPr="007D4C88" w:rsidRDefault="00CC6D7D" w:rsidP="00CC6D7D">
            <w:pPr>
              <w:numPr>
                <w:ilvl w:val="0"/>
                <w:numId w:val="15"/>
              </w:numPr>
              <w:spacing w:before="120" w:after="120"/>
              <w:jc w:val="both"/>
              <w:rPr>
                <w:rFonts w:cs="Arial"/>
                <w:noProof/>
              </w:rPr>
            </w:pPr>
            <w:r w:rsidRPr="007D4C88">
              <w:rPr>
                <w:rFonts w:cs="Arial"/>
                <w:noProof/>
              </w:rPr>
              <w:t>declares that the above-mentioned person complies with the selection criteria applicable to it individually as provided in the tender documents:</w:t>
            </w:r>
          </w:p>
        </w:tc>
        <w:tc>
          <w:tcPr>
            <w:tcW w:w="704" w:type="dxa"/>
            <w:shd w:val="clear" w:color="auto" w:fill="auto"/>
          </w:tcPr>
          <w:p w14:paraId="54279ABD" w14:textId="77777777" w:rsidR="00CC6D7D" w:rsidRPr="007D4C88" w:rsidRDefault="00CC6D7D" w:rsidP="00932306">
            <w:pPr>
              <w:spacing w:before="240" w:after="120"/>
              <w:jc w:val="both"/>
              <w:rPr>
                <w:rFonts w:cs="Arial"/>
                <w:noProof/>
              </w:rPr>
            </w:pPr>
            <w:r w:rsidRPr="007D4C88">
              <w:rPr>
                <w:rFonts w:cs="Arial"/>
                <w:noProof/>
              </w:rPr>
              <w:t>YES</w:t>
            </w:r>
          </w:p>
        </w:tc>
        <w:tc>
          <w:tcPr>
            <w:tcW w:w="608" w:type="dxa"/>
            <w:gridSpan w:val="2"/>
            <w:shd w:val="clear" w:color="auto" w:fill="auto"/>
          </w:tcPr>
          <w:p w14:paraId="0E6824DF" w14:textId="77777777" w:rsidR="00CC6D7D" w:rsidRPr="007D4C88" w:rsidRDefault="00CC6D7D" w:rsidP="00932306">
            <w:pPr>
              <w:spacing w:before="240" w:after="120"/>
              <w:jc w:val="both"/>
              <w:rPr>
                <w:rFonts w:cs="Arial"/>
                <w:noProof/>
              </w:rPr>
            </w:pPr>
            <w:r w:rsidRPr="007D4C88">
              <w:rPr>
                <w:rFonts w:cs="Arial"/>
                <w:noProof/>
              </w:rPr>
              <w:t>NO</w:t>
            </w:r>
          </w:p>
        </w:tc>
        <w:tc>
          <w:tcPr>
            <w:tcW w:w="630" w:type="dxa"/>
            <w:shd w:val="clear" w:color="auto" w:fill="auto"/>
          </w:tcPr>
          <w:p w14:paraId="4C5B46A5" w14:textId="77777777" w:rsidR="00CC6D7D" w:rsidRPr="007D4C88" w:rsidRDefault="00CC6D7D" w:rsidP="00932306">
            <w:pPr>
              <w:spacing w:before="240" w:after="120"/>
              <w:jc w:val="both"/>
              <w:rPr>
                <w:rFonts w:cs="Arial"/>
                <w:noProof/>
              </w:rPr>
            </w:pPr>
            <w:r w:rsidRPr="007D4C88">
              <w:rPr>
                <w:rFonts w:cs="Arial"/>
                <w:noProof/>
              </w:rPr>
              <w:t>N/A</w:t>
            </w:r>
          </w:p>
        </w:tc>
      </w:tr>
      <w:tr w:rsidR="00CC6D7D" w:rsidRPr="007D4C88" w14:paraId="657F7000" w14:textId="77777777" w:rsidTr="00932306">
        <w:tc>
          <w:tcPr>
            <w:tcW w:w="7344" w:type="dxa"/>
            <w:shd w:val="clear" w:color="auto" w:fill="auto"/>
          </w:tcPr>
          <w:p w14:paraId="19F5BE9C" w14:textId="157B0836" w:rsidR="00CC6D7D" w:rsidRPr="007D4C88" w:rsidRDefault="00CC6D7D" w:rsidP="00CB62A6">
            <w:pPr>
              <w:pStyle w:val="Text1"/>
              <w:numPr>
                <w:ilvl w:val="0"/>
                <w:numId w:val="13"/>
              </w:numPr>
              <w:spacing w:before="40" w:after="40"/>
              <w:rPr>
                <w:rFonts w:ascii="Arial" w:hAnsi="Arial" w:cs="Arial"/>
                <w:noProof/>
                <w:sz w:val="20"/>
                <w:szCs w:val="20"/>
              </w:rPr>
            </w:pPr>
            <w:r w:rsidRPr="007D4C88">
              <w:rPr>
                <w:rFonts w:ascii="Arial" w:hAnsi="Arial" w:cs="Arial"/>
                <w:noProof/>
                <w:sz w:val="20"/>
                <w:szCs w:val="20"/>
              </w:rPr>
              <w:t xml:space="preserve">It has the legal and regulatory capacity to pursue the professional activity needed for performing the contract as required in the </w:t>
            </w:r>
            <w:r w:rsidR="00CB62A6">
              <w:rPr>
                <w:rFonts w:ascii="Arial" w:hAnsi="Arial" w:cs="Arial"/>
                <w:noProof/>
                <w:sz w:val="20"/>
                <w:szCs w:val="20"/>
              </w:rPr>
              <w:t>c</w:t>
            </w:r>
            <w:r w:rsidRPr="007D4C88">
              <w:rPr>
                <w:rFonts w:ascii="Arial" w:hAnsi="Arial" w:cs="Arial"/>
                <w:noProof/>
                <w:sz w:val="20"/>
                <w:szCs w:val="20"/>
              </w:rPr>
              <w:t>ontract notice;</w:t>
            </w:r>
          </w:p>
        </w:tc>
        <w:tc>
          <w:tcPr>
            <w:tcW w:w="704" w:type="dxa"/>
            <w:shd w:val="clear" w:color="auto" w:fill="auto"/>
          </w:tcPr>
          <w:p w14:paraId="039E2697" w14:textId="77777777" w:rsidR="00CC6D7D" w:rsidRPr="007D4C88" w:rsidRDefault="00CC6D7D" w:rsidP="00932306">
            <w:pPr>
              <w:spacing w:before="240" w:after="120"/>
              <w:jc w:val="both"/>
              <w:rPr>
                <w:rFonts w:cs="Arial"/>
                <w:noProof/>
              </w:rPr>
            </w:pPr>
            <w:r w:rsidRPr="007D4C88">
              <w:rPr>
                <w:rFonts w:cs="Arial"/>
                <w:noProof/>
              </w:rPr>
              <w:fldChar w:fldCharType="begin">
                <w:ffData>
                  <w:name w:val="Check1"/>
                  <w:enabled/>
                  <w:calcOnExit w:val="0"/>
                  <w:checkBox>
                    <w:sizeAuto/>
                    <w:default w:val="0"/>
                  </w:checkBox>
                </w:ffData>
              </w:fldChar>
            </w:r>
            <w:r w:rsidRPr="007D4C88">
              <w:rPr>
                <w:rFonts w:cs="Arial"/>
                <w:noProof/>
              </w:rPr>
              <w:instrText xml:space="preserve"> FORMCHECKBOX </w:instrText>
            </w:r>
            <w:r w:rsidR="00F03191">
              <w:rPr>
                <w:rFonts w:cs="Arial"/>
                <w:noProof/>
              </w:rPr>
            </w:r>
            <w:r w:rsidR="00F03191">
              <w:rPr>
                <w:rFonts w:cs="Arial"/>
                <w:noProof/>
              </w:rPr>
              <w:fldChar w:fldCharType="separate"/>
            </w:r>
            <w:r w:rsidRPr="007D4C88">
              <w:rPr>
                <w:rFonts w:cs="Arial"/>
                <w:noProof/>
              </w:rPr>
              <w:fldChar w:fldCharType="end"/>
            </w:r>
          </w:p>
        </w:tc>
        <w:tc>
          <w:tcPr>
            <w:tcW w:w="608" w:type="dxa"/>
            <w:gridSpan w:val="2"/>
            <w:shd w:val="clear" w:color="auto" w:fill="auto"/>
          </w:tcPr>
          <w:p w14:paraId="653B2002" w14:textId="77777777" w:rsidR="00CC6D7D" w:rsidRPr="007D4C88" w:rsidRDefault="00CC6D7D" w:rsidP="00932306">
            <w:pPr>
              <w:spacing w:before="240" w:after="120"/>
              <w:jc w:val="both"/>
              <w:rPr>
                <w:rFonts w:cs="Arial"/>
                <w:noProof/>
              </w:rPr>
            </w:pPr>
            <w:r w:rsidRPr="007D4C88">
              <w:rPr>
                <w:rFonts w:cs="Arial"/>
                <w:noProof/>
              </w:rPr>
              <w:fldChar w:fldCharType="begin">
                <w:ffData>
                  <w:name w:val="Check1"/>
                  <w:enabled/>
                  <w:calcOnExit w:val="0"/>
                  <w:checkBox>
                    <w:sizeAuto/>
                    <w:default w:val="0"/>
                  </w:checkBox>
                </w:ffData>
              </w:fldChar>
            </w:r>
            <w:r w:rsidRPr="007D4C88">
              <w:rPr>
                <w:rFonts w:cs="Arial"/>
                <w:noProof/>
              </w:rPr>
              <w:instrText xml:space="preserve"> FORMCHECKBOX </w:instrText>
            </w:r>
            <w:r w:rsidR="00F03191">
              <w:rPr>
                <w:rFonts w:cs="Arial"/>
                <w:noProof/>
              </w:rPr>
            </w:r>
            <w:r w:rsidR="00F03191">
              <w:rPr>
                <w:rFonts w:cs="Arial"/>
                <w:noProof/>
              </w:rPr>
              <w:fldChar w:fldCharType="separate"/>
            </w:r>
            <w:r w:rsidRPr="007D4C88">
              <w:rPr>
                <w:rFonts w:cs="Arial"/>
                <w:noProof/>
              </w:rPr>
              <w:fldChar w:fldCharType="end"/>
            </w:r>
          </w:p>
        </w:tc>
        <w:tc>
          <w:tcPr>
            <w:tcW w:w="630" w:type="dxa"/>
          </w:tcPr>
          <w:p w14:paraId="2847CC90" w14:textId="77777777" w:rsidR="00CC6D7D" w:rsidRPr="007D4C88" w:rsidRDefault="00CC6D7D" w:rsidP="00932306">
            <w:pPr>
              <w:spacing w:before="240" w:after="120"/>
              <w:jc w:val="both"/>
              <w:rPr>
                <w:rFonts w:cs="Arial"/>
                <w:noProof/>
              </w:rPr>
            </w:pPr>
            <w:r w:rsidRPr="007D4C88">
              <w:rPr>
                <w:rFonts w:cs="Arial"/>
                <w:noProof/>
              </w:rPr>
              <w:fldChar w:fldCharType="begin">
                <w:ffData>
                  <w:name w:val="Check1"/>
                  <w:enabled/>
                  <w:calcOnExit w:val="0"/>
                  <w:checkBox>
                    <w:sizeAuto/>
                    <w:default w:val="0"/>
                  </w:checkBox>
                </w:ffData>
              </w:fldChar>
            </w:r>
            <w:r w:rsidRPr="007D4C88">
              <w:rPr>
                <w:rFonts w:cs="Arial"/>
                <w:noProof/>
              </w:rPr>
              <w:instrText xml:space="preserve"> FORMCHECKBOX </w:instrText>
            </w:r>
            <w:r w:rsidR="00F03191">
              <w:rPr>
                <w:rFonts w:cs="Arial"/>
                <w:noProof/>
              </w:rPr>
            </w:r>
            <w:r w:rsidR="00F03191">
              <w:rPr>
                <w:rFonts w:cs="Arial"/>
                <w:noProof/>
              </w:rPr>
              <w:fldChar w:fldCharType="separate"/>
            </w:r>
            <w:r w:rsidRPr="007D4C88">
              <w:rPr>
                <w:rFonts w:cs="Arial"/>
                <w:noProof/>
              </w:rPr>
              <w:fldChar w:fldCharType="end"/>
            </w:r>
          </w:p>
        </w:tc>
      </w:tr>
      <w:tr w:rsidR="00CC6D7D" w:rsidRPr="007D4C88" w14:paraId="17FC48C4" w14:textId="77777777" w:rsidTr="00932306">
        <w:tc>
          <w:tcPr>
            <w:tcW w:w="7344" w:type="dxa"/>
            <w:shd w:val="clear" w:color="auto" w:fill="auto"/>
          </w:tcPr>
          <w:p w14:paraId="64F898F9" w14:textId="43677507" w:rsidR="00CC6D7D" w:rsidRPr="007D4C88" w:rsidRDefault="00CC6D7D" w:rsidP="00CB62A6">
            <w:pPr>
              <w:pStyle w:val="Text1"/>
              <w:numPr>
                <w:ilvl w:val="0"/>
                <w:numId w:val="13"/>
              </w:numPr>
              <w:spacing w:before="40" w:after="40"/>
              <w:rPr>
                <w:rFonts w:ascii="Arial" w:hAnsi="Arial" w:cs="Arial"/>
                <w:noProof/>
                <w:sz w:val="20"/>
                <w:szCs w:val="20"/>
              </w:rPr>
            </w:pPr>
            <w:r w:rsidRPr="007D4C88">
              <w:rPr>
                <w:rFonts w:ascii="Arial" w:hAnsi="Arial" w:cs="Arial"/>
                <w:noProof/>
                <w:sz w:val="20"/>
                <w:szCs w:val="20"/>
              </w:rPr>
              <w:t xml:space="preserve">It fulfills the applicable economic and financial criteria indicated in the </w:t>
            </w:r>
            <w:r w:rsidR="00CB62A6">
              <w:rPr>
                <w:rFonts w:ascii="Arial" w:hAnsi="Arial" w:cs="Arial"/>
                <w:noProof/>
                <w:sz w:val="20"/>
                <w:szCs w:val="20"/>
              </w:rPr>
              <w:t>c</w:t>
            </w:r>
            <w:r w:rsidRPr="007D4C88">
              <w:rPr>
                <w:rFonts w:ascii="Arial" w:hAnsi="Arial" w:cs="Arial"/>
                <w:noProof/>
                <w:sz w:val="20"/>
                <w:szCs w:val="20"/>
              </w:rPr>
              <w:t>ontract notice;</w:t>
            </w:r>
          </w:p>
        </w:tc>
        <w:tc>
          <w:tcPr>
            <w:tcW w:w="704" w:type="dxa"/>
            <w:shd w:val="clear" w:color="auto" w:fill="auto"/>
          </w:tcPr>
          <w:p w14:paraId="301174A8" w14:textId="77777777" w:rsidR="00CC6D7D" w:rsidRPr="007D4C88" w:rsidRDefault="00CC6D7D" w:rsidP="00932306">
            <w:pPr>
              <w:spacing w:before="240" w:after="120"/>
              <w:jc w:val="both"/>
              <w:rPr>
                <w:rFonts w:cs="Arial"/>
                <w:noProof/>
              </w:rPr>
            </w:pPr>
            <w:r w:rsidRPr="007D4C88">
              <w:rPr>
                <w:rFonts w:cs="Arial"/>
                <w:noProof/>
              </w:rPr>
              <w:fldChar w:fldCharType="begin">
                <w:ffData>
                  <w:name w:val="Check1"/>
                  <w:enabled/>
                  <w:calcOnExit w:val="0"/>
                  <w:checkBox>
                    <w:sizeAuto/>
                    <w:default w:val="0"/>
                  </w:checkBox>
                </w:ffData>
              </w:fldChar>
            </w:r>
            <w:r w:rsidRPr="007D4C88">
              <w:rPr>
                <w:rFonts w:cs="Arial"/>
                <w:noProof/>
              </w:rPr>
              <w:instrText xml:space="preserve"> FORMCHECKBOX </w:instrText>
            </w:r>
            <w:r w:rsidR="00F03191">
              <w:rPr>
                <w:rFonts w:cs="Arial"/>
                <w:noProof/>
              </w:rPr>
            </w:r>
            <w:r w:rsidR="00F03191">
              <w:rPr>
                <w:rFonts w:cs="Arial"/>
                <w:noProof/>
              </w:rPr>
              <w:fldChar w:fldCharType="separate"/>
            </w:r>
            <w:r w:rsidRPr="007D4C88">
              <w:rPr>
                <w:rFonts w:cs="Arial"/>
                <w:noProof/>
              </w:rPr>
              <w:fldChar w:fldCharType="end"/>
            </w:r>
          </w:p>
        </w:tc>
        <w:tc>
          <w:tcPr>
            <w:tcW w:w="608" w:type="dxa"/>
            <w:gridSpan w:val="2"/>
            <w:shd w:val="clear" w:color="auto" w:fill="auto"/>
          </w:tcPr>
          <w:p w14:paraId="28B50F99" w14:textId="77777777" w:rsidR="00CC6D7D" w:rsidRPr="007D4C88" w:rsidRDefault="00CC6D7D" w:rsidP="00932306">
            <w:pPr>
              <w:spacing w:before="240" w:after="120"/>
              <w:jc w:val="both"/>
              <w:rPr>
                <w:rFonts w:cs="Arial"/>
                <w:noProof/>
              </w:rPr>
            </w:pPr>
            <w:r w:rsidRPr="007D4C88">
              <w:rPr>
                <w:rFonts w:cs="Arial"/>
                <w:noProof/>
              </w:rPr>
              <w:fldChar w:fldCharType="begin">
                <w:ffData>
                  <w:name w:val="Check1"/>
                  <w:enabled/>
                  <w:calcOnExit w:val="0"/>
                  <w:checkBox>
                    <w:sizeAuto/>
                    <w:default w:val="0"/>
                  </w:checkBox>
                </w:ffData>
              </w:fldChar>
            </w:r>
            <w:r w:rsidRPr="007D4C88">
              <w:rPr>
                <w:rFonts w:cs="Arial"/>
                <w:noProof/>
              </w:rPr>
              <w:instrText xml:space="preserve"> FORMCHECKBOX </w:instrText>
            </w:r>
            <w:r w:rsidR="00F03191">
              <w:rPr>
                <w:rFonts w:cs="Arial"/>
                <w:noProof/>
              </w:rPr>
            </w:r>
            <w:r w:rsidR="00F03191">
              <w:rPr>
                <w:rFonts w:cs="Arial"/>
                <w:noProof/>
              </w:rPr>
              <w:fldChar w:fldCharType="separate"/>
            </w:r>
            <w:r w:rsidRPr="007D4C88">
              <w:rPr>
                <w:rFonts w:cs="Arial"/>
                <w:noProof/>
              </w:rPr>
              <w:fldChar w:fldCharType="end"/>
            </w:r>
          </w:p>
        </w:tc>
        <w:tc>
          <w:tcPr>
            <w:tcW w:w="630" w:type="dxa"/>
          </w:tcPr>
          <w:p w14:paraId="45242DC2" w14:textId="77777777" w:rsidR="00CC6D7D" w:rsidRPr="007D4C88" w:rsidRDefault="00CC6D7D" w:rsidP="00932306">
            <w:pPr>
              <w:spacing w:before="240" w:after="120"/>
              <w:jc w:val="both"/>
              <w:rPr>
                <w:rFonts w:cs="Arial"/>
                <w:noProof/>
              </w:rPr>
            </w:pPr>
            <w:r w:rsidRPr="007D4C88">
              <w:rPr>
                <w:rFonts w:cs="Arial"/>
                <w:noProof/>
              </w:rPr>
              <w:fldChar w:fldCharType="begin">
                <w:ffData>
                  <w:name w:val="Check1"/>
                  <w:enabled/>
                  <w:calcOnExit w:val="0"/>
                  <w:checkBox>
                    <w:sizeAuto/>
                    <w:default w:val="0"/>
                  </w:checkBox>
                </w:ffData>
              </w:fldChar>
            </w:r>
            <w:r w:rsidRPr="007D4C88">
              <w:rPr>
                <w:rFonts w:cs="Arial"/>
                <w:noProof/>
              </w:rPr>
              <w:instrText xml:space="preserve"> FORMCHECKBOX </w:instrText>
            </w:r>
            <w:r w:rsidR="00F03191">
              <w:rPr>
                <w:rFonts w:cs="Arial"/>
                <w:noProof/>
              </w:rPr>
            </w:r>
            <w:r w:rsidR="00F03191">
              <w:rPr>
                <w:rFonts w:cs="Arial"/>
                <w:noProof/>
              </w:rPr>
              <w:fldChar w:fldCharType="separate"/>
            </w:r>
            <w:r w:rsidRPr="007D4C88">
              <w:rPr>
                <w:rFonts w:cs="Arial"/>
                <w:noProof/>
              </w:rPr>
              <w:fldChar w:fldCharType="end"/>
            </w:r>
          </w:p>
        </w:tc>
      </w:tr>
      <w:tr w:rsidR="00CC6D7D" w:rsidRPr="007D4C88" w14:paraId="053DA2B1" w14:textId="77777777" w:rsidTr="00932306">
        <w:tc>
          <w:tcPr>
            <w:tcW w:w="7344" w:type="dxa"/>
            <w:shd w:val="clear" w:color="auto" w:fill="auto"/>
          </w:tcPr>
          <w:p w14:paraId="44804026" w14:textId="77777777" w:rsidR="00CC6D7D" w:rsidRPr="007D4C88" w:rsidRDefault="00CC6D7D" w:rsidP="00932306">
            <w:pPr>
              <w:pStyle w:val="Text1"/>
              <w:numPr>
                <w:ilvl w:val="0"/>
                <w:numId w:val="13"/>
              </w:numPr>
              <w:spacing w:before="40" w:after="40"/>
              <w:rPr>
                <w:rFonts w:ascii="Arial" w:hAnsi="Arial" w:cs="Arial"/>
                <w:noProof/>
                <w:sz w:val="20"/>
                <w:szCs w:val="20"/>
              </w:rPr>
            </w:pPr>
            <w:r w:rsidRPr="007D4C88">
              <w:rPr>
                <w:rFonts w:ascii="Arial" w:hAnsi="Arial" w:cs="Arial"/>
                <w:noProof/>
                <w:sz w:val="20"/>
                <w:szCs w:val="20"/>
              </w:rPr>
              <w:t>It fulfills the applicable technical and professional criteria indicated in the contract notice.</w:t>
            </w:r>
          </w:p>
        </w:tc>
        <w:tc>
          <w:tcPr>
            <w:tcW w:w="704" w:type="dxa"/>
            <w:shd w:val="clear" w:color="auto" w:fill="auto"/>
          </w:tcPr>
          <w:p w14:paraId="0729CD72" w14:textId="77777777" w:rsidR="00CC6D7D" w:rsidRPr="007D4C88" w:rsidRDefault="00CC6D7D" w:rsidP="00932306">
            <w:pPr>
              <w:spacing w:before="240" w:after="120"/>
              <w:jc w:val="both"/>
              <w:rPr>
                <w:rFonts w:cs="Arial"/>
                <w:noProof/>
              </w:rPr>
            </w:pPr>
            <w:r w:rsidRPr="007D4C88">
              <w:rPr>
                <w:rFonts w:cs="Arial"/>
                <w:noProof/>
              </w:rPr>
              <w:fldChar w:fldCharType="begin">
                <w:ffData>
                  <w:name w:val="Check1"/>
                  <w:enabled/>
                  <w:calcOnExit w:val="0"/>
                  <w:checkBox>
                    <w:sizeAuto/>
                    <w:default w:val="0"/>
                  </w:checkBox>
                </w:ffData>
              </w:fldChar>
            </w:r>
            <w:r w:rsidRPr="007D4C88">
              <w:rPr>
                <w:rFonts w:cs="Arial"/>
                <w:noProof/>
              </w:rPr>
              <w:instrText xml:space="preserve"> FORMCHECKBOX </w:instrText>
            </w:r>
            <w:r w:rsidR="00F03191">
              <w:rPr>
                <w:rFonts w:cs="Arial"/>
                <w:noProof/>
              </w:rPr>
            </w:r>
            <w:r w:rsidR="00F03191">
              <w:rPr>
                <w:rFonts w:cs="Arial"/>
                <w:noProof/>
              </w:rPr>
              <w:fldChar w:fldCharType="separate"/>
            </w:r>
            <w:r w:rsidRPr="007D4C88">
              <w:rPr>
                <w:rFonts w:cs="Arial"/>
                <w:noProof/>
              </w:rPr>
              <w:fldChar w:fldCharType="end"/>
            </w:r>
          </w:p>
        </w:tc>
        <w:tc>
          <w:tcPr>
            <w:tcW w:w="608" w:type="dxa"/>
            <w:gridSpan w:val="2"/>
            <w:shd w:val="clear" w:color="auto" w:fill="auto"/>
          </w:tcPr>
          <w:p w14:paraId="69BB4782" w14:textId="77777777" w:rsidR="00CC6D7D" w:rsidRPr="007D4C88" w:rsidRDefault="00CC6D7D" w:rsidP="00932306">
            <w:pPr>
              <w:spacing w:before="240" w:after="120"/>
              <w:jc w:val="both"/>
              <w:rPr>
                <w:rFonts w:cs="Arial"/>
                <w:noProof/>
              </w:rPr>
            </w:pPr>
            <w:r w:rsidRPr="007D4C88">
              <w:rPr>
                <w:rFonts w:cs="Arial"/>
                <w:noProof/>
              </w:rPr>
              <w:fldChar w:fldCharType="begin">
                <w:ffData>
                  <w:name w:val="Check1"/>
                  <w:enabled/>
                  <w:calcOnExit w:val="0"/>
                  <w:checkBox>
                    <w:sizeAuto/>
                    <w:default w:val="0"/>
                  </w:checkBox>
                </w:ffData>
              </w:fldChar>
            </w:r>
            <w:r w:rsidRPr="007D4C88">
              <w:rPr>
                <w:rFonts w:cs="Arial"/>
                <w:noProof/>
              </w:rPr>
              <w:instrText xml:space="preserve"> FORMCHECKBOX </w:instrText>
            </w:r>
            <w:r w:rsidR="00F03191">
              <w:rPr>
                <w:rFonts w:cs="Arial"/>
                <w:noProof/>
              </w:rPr>
            </w:r>
            <w:r w:rsidR="00F03191">
              <w:rPr>
                <w:rFonts w:cs="Arial"/>
                <w:noProof/>
              </w:rPr>
              <w:fldChar w:fldCharType="separate"/>
            </w:r>
            <w:r w:rsidRPr="007D4C88">
              <w:rPr>
                <w:rFonts w:cs="Arial"/>
                <w:noProof/>
              </w:rPr>
              <w:fldChar w:fldCharType="end"/>
            </w:r>
          </w:p>
        </w:tc>
        <w:tc>
          <w:tcPr>
            <w:tcW w:w="630" w:type="dxa"/>
          </w:tcPr>
          <w:p w14:paraId="50B32FCD" w14:textId="77777777" w:rsidR="00CC6D7D" w:rsidRPr="007D4C88" w:rsidRDefault="00CC6D7D" w:rsidP="00932306">
            <w:pPr>
              <w:spacing w:before="240" w:after="120"/>
              <w:jc w:val="both"/>
              <w:rPr>
                <w:rFonts w:cs="Arial"/>
                <w:noProof/>
              </w:rPr>
            </w:pPr>
            <w:r w:rsidRPr="007D4C88">
              <w:rPr>
                <w:rFonts w:cs="Arial"/>
                <w:noProof/>
              </w:rPr>
              <w:fldChar w:fldCharType="begin">
                <w:ffData>
                  <w:name w:val="Check1"/>
                  <w:enabled/>
                  <w:calcOnExit w:val="0"/>
                  <w:checkBox>
                    <w:sizeAuto/>
                    <w:default w:val="0"/>
                  </w:checkBox>
                </w:ffData>
              </w:fldChar>
            </w:r>
            <w:r w:rsidRPr="007D4C88">
              <w:rPr>
                <w:rFonts w:cs="Arial"/>
                <w:noProof/>
              </w:rPr>
              <w:instrText xml:space="preserve"> FORMCHECKBOX </w:instrText>
            </w:r>
            <w:r w:rsidR="00F03191">
              <w:rPr>
                <w:rFonts w:cs="Arial"/>
                <w:noProof/>
              </w:rPr>
            </w:r>
            <w:r w:rsidR="00F03191">
              <w:rPr>
                <w:rFonts w:cs="Arial"/>
                <w:noProof/>
              </w:rPr>
              <w:fldChar w:fldCharType="separate"/>
            </w:r>
            <w:r w:rsidRPr="007D4C88">
              <w:rPr>
                <w:rFonts w:cs="Arial"/>
                <w:noProof/>
              </w:rPr>
              <w:fldChar w:fldCharType="end"/>
            </w:r>
          </w:p>
        </w:tc>
      </w:tr>
      <w:tr w:rsidR="00CC6D7D" w:rsidRPr="007D4C88" w14:paraId="43399A58" w14:textId="77777777" w:rsidTr="00932306">
        <w:tc>
          <w:tcPr>
            <w:tcW w:w="7344" w:type="dxa"/>
            <w:shd w:val="clear" w:color="auto" w:fill="auto"/>
          </w:tcPr>
          <w:p w14:paraId="28972443" w14:textId="77777777" w:rsidR="00CC6D7D" w:rsidRPr="007D4C88" w:rsidRDefault="00CC6D7D" w:rsidP="00CC6D7D">
            <w:pPr>
              <w:numPr>
                <w:ilvl w:val="0"/>
                <w:numId w:val="15"/>
              </w:numPr>
              <w:spacing w:before="120" w:after="120"/>
              <w:jc w:val="both"/>
              <w:rPr>
                <w:rFonts w:cs="Arial"/>
                <w:noProof/>
              </w:rPr>
            </w:pPr>
            <w:r w:rsidRPr="007D4C88">
              <w:rPr>
                <w:rFonts w:cs="Arial"/>
                <w:noProof/>
              </w:rPr>
              <w:t xml:space="preserve"> if the above-mentioned person is the </w:t>
            </w:r>
            <w:r w:rsidRPr="007D4C88">
              <w:rPr>
                <w:rFonts w:cs="Arial"/>
                <w:b/>
                <w:noProof/>
              </w:rPr>
              <w:t>sole tenderer</w:t>
            </w:r>
            <w:r w:rsidRPr="007D4C88">
              <w:rPr>
                <w:rFonts w:cs="Arial"/>
                <w:noProof/>
              </w:rPr>
              <w:t xml:space="preserve"> or the </w:t>
            </w:r>
            <w:r w:rsidRPr="007D4C88">
              <w:rPr>
                <w:rFonts w:cs="Arial"/>
                <w:b/>
                <w:noProof/>
              </w:rPr>
              <w:t>leader in case of consortium</w:t>
            </w:r>
            <w:r w:rsidRPr="007D4C88">
              <w:rPr>
                <w:rFonts w:cs="Arial"/>
                <w:noProof/>
              </w:rPr>
              <w:t>, declares that:</w:t>
            </w:r>
          </w:p>
        </w:tc>
        <w:tc>
          <w:tcPr>
            <w:tcW w:w="704" w:type="dxa"/>
            <w:shd w:val="clear" w:color="auto" w:fill="auto"/>
          </w:tcPr>
          <w:p w14:paraId="4956EE83" w14:textId="77777777" w:rsidR="00CC6D7D" w:rsidRPr="007D4C88" w:rsidRDefault="00CC6D7D" w:rsidP="00932306">
            <w:pPr>
              <w:spacing w:before="240" w:after="120"/>
              <w:jc w:val="both"/>
              <w:rPr>
                <w:rFonts w:cs="Arial"/>
                <w:noProof/>
              </w:rPr>
            </w:pPr>
            <w:r w:rsidRPr="007D4C88">
              <w:rPr>
                <w:rFonts w:cs="Arial"/>
                <w:noProof/>
              </w:rPr>
              <w:t>YES</w:t>
            </w:r>
          </w:p>
        </w:tc>
        <w:tc>
          <w:tcPr>
            <w:tcW w:w="602" w:type="dxa"/>
            <w:shd w:val="clear" w:color="auto" w:fill="auto"/>
          </w:tcPr>
          <w:p w14:paraId="2708FF11" w14:textId="77777777" w:rsidR="00CC6D7D" w:rsidRPr="007D4C88" w:rsidRDefault="00CC6D7D" w:rsidP="00932306">
            <w:pPr>
              <w:spacing w:before="240" w:after="120"/>
              <w:jc w:val="both"/>
              <w:rPr>
                <w:rFonts w:cs="Arial"/>
                <w:noProof/>
              </w:rPr>
            </w:pPr>
            <w:r w:rsidRPr="007D4C88">
              <w:rPr>
                <w:rFonts w:cs="Arial"/>
                <w:noProof/>
              </w:rPr>
              <w:t>NO</w:t>
            </w:r>
          </w:p>
        </w:tc>
        <w:tc>
          <w:tcPr>
            <w:tcW w:w="636" w:type="dxa"/>
            <w:gridSpan w:val="2"/>
            <w:shd w:val="clear" w:color="auto" w:fill="auto"/>
          </w:tcPr>
          <w:p w14:paraId="1F2E0319" w14:textId="77777777" w:rsidR="00CC6D7D" w:rsidRPr="007D4C88" w:rsidRDefault="00CC6D7D" w:rsidP="00932306">
            <w:pPr>
              <w:spacing w:before="240" w:after="120"/>
              <w:jc w:val="both"/>
              <w:rPr>
                <w:rFonts w:cs="Arial"/>
                <w:noProof/>
              </w:rPr>
            </w:pPr>
            <w:r w:rsidRPr="007D4C88">
              <w:rPr>
                <w:rFonts w:cs="Arial"/>
                <w:noProof/>
              </w:rPr>
              <w:t>N/A</w:t>
            </w:r>
          </w:p>
        </w:tc>
      </w:tr>
      <w:tr w:rsidR="00CC6D7D" w:rsidRPr="007D4C88" w14:paraId="0251F471" w14:textId="77777777" w:rsidTr="00932306">
        <w:tc>
          <w:tcPr>
            <w:tcW w:w="7344" w:type="dxa"/>
            <w:shd w:val="clear" w:color="auto" w:fill="auto"/>
          </w:tcPr>
          <w:p w14:paraId="13E2E7A8" w14:textId="77777777" w:rsidR="00CC6D7D" w:rsidRPr="007D4C88" w:rsidRDefault="00CC6D7D" w:rsidP="00932306">
            <w:pPr>
              <w:pStyle w:val="Text1"/>
              <w:numPr>
                <w:ilvl w:val="0"/>
                <w:numId w:val="13"/>
              </w:numPr>
              <w:spacing w:before="40" w:after="40"/>
              <w:rPr>
                <w:rFonts w:ascii="Arial" w:hAnsi="Arial" w:cs="Arial"/>
                <w:noProof/>
                <w:sz w:val="20"/>
                <w:szCs w:val="20"/>
              </w:rPr>
            </w:pPr>
            <w:r w:rsidRPr="007D4C88">
              <w:rPr>
                <w:rFonts w:ascii="Arial" w:hAnsi="Arial" w:cs="Arial"/>
                <w:noProof/>
                <w:sz w:val="20"/>
                <w:szCs w:val="20"/>
              </w:rPr>
              <w:t>the tenderer, including all members of the group in case of consortium and including subcontractors if applicable, complies with all the selection criteria for which a consolidated asseessment will be made as provided in the tender documents.</w:t>
            </w:r>
          </w:p>
        </w:tc>
        <w:tc>
          <w:tcPr>
            <w:tcW w:w="704" w:type="dxa"/>
            <w:shd w:val="clear" w:color="auto" w:fill="auto"/>
          </w:tcPr>
          <w:p w14:paraId="02DDC8AA" w14:textId="77777777" w:rsidR="00CC6D7D" w:rsidRPr="007D4C88" w:rsidRDefault="00CC6D7D" w:rsidP="00932306">
            <w:pPr>
              <w:spacing w:before="240" w:after="120"/>
              <w:jc w:val="both"/>
              <w:rPr>
                <w:rFonts w:cs="Arial"/>
                <w:noProof/>
              </w:rPr>
            </w:pPr>
            <w:r w:rsidRPr="007D4C88">
              <w:rPr>
                <w:rFonts w:cs="Arial"/>
                <w:noProof/>
              </w:rPr>
              <w:fldChar w:fldCharType="begin">
                <w:ffData>
                  <w:name w:val="Check1"/>
                  <w:enabled/>
                  <w:calcOnExit w:val="0"/>
                  <w:checkBox>
                    <w:sizeAuto/>
                    <w:default w:val="0"/>
                  </w:checkBox>
                </w:ffData>
              </w:fldChar>
            </w:r>
            <w:r w:rsidRPr="007D4C88">
              <w:rPr>
                <w:rFonts w:cs="Arial"/>
                <w:noProof/>
              </w:rPr>
              <w:instrText xml:space="preserve"> FORMCHECKBOX </w:instrText>
            </w:r>
            <w:r w:rsidR="00F03191">
              <w:rPr>
                <w:rFonts w:cs="Arial"/>
                <w:noProof/>
              </w:rPr>
            </w:r>
            <w:r w:rsidR="00F03191">
              <w:rPr>
                <w:rFonts w:cs="Arial"/>
                <w:noProof/>
              </w:rPr>
              <w:fldChar w:fldCharType="separate"/>
            </w:r>
            <w:r w:rsidRPr="007D4C88">
              <w:rPr>
                <w:rFonts w:cs="Arial"/>
                <w:noProof/>
              </w:rPr>
              <w:fldChar w:fldCharType="end"/>
            </w:r>
          </w:p>
        </w:tc>
        <w:tc>
          <w:tcPr>
            <w:tcW w:w="608" w:type="dxa"/>
            <w:gridSpan w:val="2"/>
            <w:shd w:val="clear" w:color="auto" w:fill="auto"/>
          </w:tcPr>
          <w:p w14:paraId="1167D0D1" w14:textId="77777777" w:rsidR="00CC6D7D" w:rsidRPr="007D4C88" w:rsidRDefault="00CC6D7D" w:rsidP="00932306">
            <w:pPr>
              <w:spacing w:before="240" w:after="120"/>
              <w:jc w:val="both"/>
              <w:rPr>
                <w:rFonts w:cs="Arial"/>
                <w:noProof/>
              </w:rPr>
            </w:pPr>
            <w:r w:rsidRPr="007D4C88">
              <w:rPr>
                <w:rFonts w:cs="Arial"/>
                <w:noProof/>
              </w:rPr>
              <w:fldChar w:fldCharType="begin">
                <w:ffData>
                  <w:name w:val="Check1"/>
                  <w:enabled/>
                  <w:calcOnExit w:val="0"/>
                  <w:checkBox>
                    <w:sizeAuto/>
                    <w:default w:val="0"/>
                  </w:checkBox>
                </w:ffData>
              </w:fldChar>
            </w:r>
            <w:r w:rsidRPr="007D4C88">
              <w:rPr>
                <w:rFonts w:cs="Arial"/>
                <w:noProof/>
              </w:rPr>
              <w:instrText xml:space="preserve"> FORMCHECKBOX </w:instrText>
            </w:r>
            <w:r w:rsidR="00F03191">
              <w:rPr>
                <w:rFonts w:cs="Arial"/>
                <w:noProof/>
              </w:rPr>
            </w:r>
            <w:r w:rsidR="00F03191">
              <w:rPr>
                <w:rFonts w:cs="Arial"/>
                <w:noProof/>
              </w:rPr>
              <w:fldChar w:fldCharType="separate"/>
            </w:r>
            <w:r w:rsidRPr="007D4C88">
              <w:rPr>
                <w:rFonts w:cs="Arial"/>
                <w:noProof/>
              </w:rPr>
              <w:fldChar w:fldCharType="end"/>
            </w:r>
          </w:p>
        </w:tc>
        <w:tc>
          <w:tcPr>
            <w:tcW w:w="630" w:type="dxa"/>
          </w:tcPr>
          <w:p w14:paraId="56C2981A" w14:textId="77777777" w:rsidR="00CC6D7D" w:rsidRPr="007D4C88" w:rsidRDefault="00CC6D7D" w:rsidP="00932306">
            <w:pPr>
              <w:spacing w:before="240" w:after="120"/>
              <w:jc w:val="both"/>
              <w:rPr>
                <w:rFonts w:cs="Arial"/>
                <w:noProof/>
              </w:rPr>
            </w:pPr>
            <w:r w:rsidRPr="007D4C88">
              <w:rPr>
                <w:rFonts w:cs="Arial"/>
                <w:noProof/>
              </w:rPr>
              <w:fldChar w:fldCharType="begin">
                <w:ffData>
                  <w:name w:val="Check1"/>
                  <w:enabled/>
                  <w:calcOnExit w:val="0"/>
                  <w:checkBox>
                    <w:sizeAuto/>
                    <w:default w:val="0"/>
                  </w:checkBox>
                </w:ffData>
              </w:fldChar>
            </w:r>
            <w:r w:rsidRPr="007D4C88">
              <w:rPr>
                <w:rFonts w:cs="Arial"/>
                <w:noProof/>
              </w:rPr>
              <w:instrText xml:space="preserve"> FORMCHECKBOX </w:instrText>
            </w:r>
            <w:r w:rsidR="00F03191">
              <w:rPr>
                <w:rFonts w:cs="Arial"/>
                <w:noProof/>
              </w:rPr>
            </w:r>
            <w:r w:rsidR="00F03191">
              <w:rPr>
                <w:rFonts w:cs="Arial"/>
                <w:noProof/>
              </w:rPr>
              <w:fldChar w:fldCharType="separate"/>
            </w:r>
            <w:r w:rsidRPr="007D4C88">
              <w:rPr>
                <w:rFonts w:cs="Arial"/>
                <w:noProof/>
              </w:rPr>
              <w:fldChar w:fldCharType="end"/>
            </w:r>
          </w:p>
        </w:tc>
      </w:tr>
    </w:tbl>
    <w:p w14:paraId="1D1B421C" w14:textId="77777777" w:rsidR="00CC6D7D" w:rsidRDefault="00CC6D7D" w:rsidP="00CC6D7D">
      <w:pPr>
        <w:pStyle w:val="Title"/>
        <w:rPr>
          <w:rFonts w:ascii="Arial" w:hAnsi="Arial" w:cs="Arial"/>
          <w:noProof/>
          <w:sz w:val="20"/>
        </w:rPr>
      </w:pPr>
    </w:p>
    <w:p w14:paraId="39C3E259" w14:textId="77777777" w:rsidR="00CC6D7D" w:rsidRDefault="00CC6D7D" w:rsidP="00CC6D7D">
      <w:pPr>
        <w:pStyle w:val="Title"/>
        <w:rPr>
          <w:rFonts w:ascii="Arial" w:hAnsi="Arial" w:cs="Arial"/>
          <w:noProof/>
          <w:sz w:val="20"/>
        </w:rPr>
      </w:pPr>
      <w:r w:rsidRPr="007D4C88">
        <w:rPr>
          <w:rFonts w:ascii="Arial" w:hAnsi="Arial" w:cs="Arial"/>
          <w:noProof/>
          <w:sz w:val="20"/>
        </w:rPr>
        <w:t>VIII – Evidence for selection</w:t>
      </w:r>
    </w:p>
    <w:p w14:paraId="2ACF4753" w14:textId="77777777" w:rsidR="00CC6D7D" w:rsidRPr="007D4C88" w:rsidRDefault="00CC6D7D" w:rsidP="00CC6D7D">
      <w:pPr>
        <w:spacing w:before="100" w:beforeAutospacing="1" w:after="100" w:afterAutospacing="1"/>
        <w:jc w:val="both"/>
        <w:rPr>
          <w:rFonts w:cs="Arial"/>
          <w:noProof/>
        </w:rPr>
      </w:pPr>
      <w:r w:rsidRPr="007D4C88">
        <w:rPr>
          <w:rFonts w:cs="Arial"/>
        </w:rPr>
        <w:t xml:space="preserve">The signatory declares </w:t>
      </w:r>
      <w:r w:rsidRPr="007D4C88">
        <w:rPr>
          <w:rFonts w:cs="Arial"/>
          <w:noProof/>
        </w:rPr>
        <w:t>that the above-mentioned person is able to provide the necessary supporting documents listed in the relevant sections of the tender documents and which are not available electronically upon request and without delay.</w:t>
      </w:r>
    </w:p>
    <w:p w14:paraId="6CF01091" w14:textId="1DA3765F" w:rsidR="00CC6D7D" w:rsidRPr="007D4C88" w:rsidRDefault="00CC6D7D" w:rsidP="00CC6D7D">
      <w:pPr>
        <w:spacing w:before="100" w:beforeAutospacing="1" w:after="100" w:afterAutospacing="1"/>
        <w:jc w:val="both"/>
        <w:rPr>
          <w:rFonts w:cs="Arial"/>
        </w:rPr>
      </w:pPr>
      <w:r w:rsidRPr="007D4C88">
        <w:rPr>
          <w:rFonts w:cs="Arial"/>
        </w:rPr>
        <w:t xml:space="preserve">The person is not required to submit the evidence if it has already been submitted for another procurement procedure of the same </w:t>
      </w:r>
      <w:r w:rsidR="00CB62A6">
        <w:rPr>
          <w:rFonts w:cs="Arial"/>
        </w:rPr>
        <w:t>Contracting Authority</w:t>
      </w:r>
      <w:r w:rsidRPr="007D4C88">
        <w:rPr>
          <w:rFonts w:cs="Arial"/>
        </w:rPr>
        <w:t xml:space="preserve">. The documents must have been issued no more than one year before the date of their request by the </w:t>
      </w:r>
      <w:r w:rsidR="00CB62A6">
        <w:rPr>
          <w:rFonts w:cs="Arial"/>
        </w:rPr>
        <w:t>Contracting Authority</w:t>
      </w:r>
      <w:r w:rsidRPr="007D4C88">
        <w:rPr>
          <w:rFonts w:cs="Arial"/>
        </w:rPr>
        <w:t xml:space="preserve"> and must still be valid at that date. </w:t>
      </w:r>
    </w:p>
    <w:p w14:paraId="50B88D93" w14:textId="77777777" w:rsidR="00CC6D7D" w:rsidRPr="007D4C88" w:rsidRDefault="00CC6D7D" w:rsidP="00CC6D7D">
      <w:pPr>
        <w:spacing w:before="100" w:beforeAutospacing="1" w:after="100" w:afterAutospacing="1"/>
        <w:jc w:val="both"/>
        <w:rPr>
          <w:rFonts w:cs="Arial"/>
        </w:rPr>
      </w:pPr>
      <w:r w:rsidRPr="007D4C88">
        <w:rPr>
          <w:rFonts w:cs="Arial"/>
        </w:rPr>
        <w:t xml:space="preserve">The signatory declares that the person has already provided the documentary evidence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CC6D7D" w:rsidRPr="007D4C88" w14:paraId="7EBC6B2E" w14:textId="77777777" w:rsidTr="00932306">
        <w:tc>
          <w:tcPr>
            <w:tcW w:w="4786" w:type="dxa"/>
            <w:shd w:val="clear" w:color="auto" w:fill="auto"/>
          </w:tcPr>
          <w:p w14:paraId="531C26D4" w14:textId="77777777" w:rsidR="00CC6D7D" w:rsidRPr="007D4C88" w:rsidRDefault="00CC6D7D" w:rsidP="00932306">
            <w:pPr>
              <w:spacing w:before="100" w:beforeAutospacing="1" w:after="100" w:afterAutospacing="1"/>
              <w:jc w:val="center"/>
              <w:rPr>
                <w:rFonts w:cs="Arial"/>
                <w:b/>
              </w:rPr>
            </w:pPr>
            <w:r w:rsidRPr="007D4C88">
              <w:rPr>
                <w:rFonts w:cs="Arial"/>
                <w:b/>
              </w:rPr>
              <w:t>Document</w:t>
            </w:r>
          </w:p>
        </w:tc>
        <w:tc>
          <w:tcPr>
            <w:tcW w:w="4678" w:type="dxa"/>
            <w:shd w:val="clear" w:color="auto" w:fill="auto"/>
          </w:tcPr>
          <w:p w14:paraId="7A0A7877" w14:textId="77777777" w:rsidR="00CC6D7D" w:rsidRPr="007D4C88" w:rsidRDefault="00CC6D7D" w:rsidP="00932306">
            <w:pPr>
              <w:spacing w:before="100" w:beforeAutospacing="1" w:after="100" w:afterAutospacing="1"/>
              <w:jc w:val="center"/>
              <w:rPr>
                <w:rFonts w:cs="Arial"/>
                <w:b/>
              </w:rPr>
            </w:pPr>
            <w:r w:rsidRPr="007D4C88">
              <w:rPr>
                <w:rFonts w:cs="Arial"/>
                <w:b/>
              </w:rPr>
              <w:t>Full reference to previous procedure</w:t>
            </w:r>
          </w:p>
        </w:tc>
      </w:tr>
      <w:tr w:rsidR="00CC6D7D" w:rsidRPr="007D4C88" w14:paraId="772EFA72" w14:textId="77777777" w:rsidTr="00932306">
        <w:tc>
          <w:tcPr>
            <w:tcW w:w="4786" w:type="dxa"/>
            <w:shd w:val="clear" w:color="auto" w:fill="auto"/>
          </w:tcPr>
          <w:p w14:paraId="1D68D0F4" w14:textId="77777777" w:rsidR="00CC6D7D" w:rsidRPr="007D4C88" w:rsidRDefault="00CC6D7D" w:rsidP="00932306">
            <w:pPr>
              <w:spacing w:before="100" w:beforeAutospacing="1" w:after="100" w:afterAutospacing="1"/>
              <w:rPr>
                <w:rFonts w:cs="Arial"/>
              </w:rPr>
            </w:pPr>
            <w:r w:rsidRPr="00A73502">
              <w:rPr>
                <w:rFonts w:cs="Arial"/>
                <w:i/>
                <w:highlight w:val="lightGray"/>
              </w:rPr>
              <w:t>Insert as many lines as necessary.</w:t>
            </w:r>
          </w:p>
        </w:tc>
        <w:tc>
          <w:tcPr>
            <w:tcW w:w="4678" w:type="dxa"/>
            <w:shd w:val="clear" w:color="auto" w:fill="auto"/>
          </w:tcPr>
          <w:p w14:paraId="5924E340" w14:textId="77777777" w:rsidR="00CC6D7D" w:rsidRPr="007D4C88" w:rsidRDefault="00CC6D7D" w:rsidP="00932306">
            <w:pPr>
              <w:spacing w:before="100" w:beforeAutospacing="1" w:after="100" w:afterAutospacing="1"/>
              <w:rPr>
                <w:rFonts w:cs="Arial"/>
              </w:rPr>
            </w:pPr>
          </w:p>
        </w:tc>
      </w:tr>
    </w:tbl>
    <w:p w14:paraId="604ACC57" w14:textId="77777777" w:rsidR="00CC6D7D" w:rsidRPr="007D4C88" w:rsidRDefault="00CC6D7D" w:rsidP="00CC6D7D">
      <w:pPr>
        <w:spacing w:before="40" w:after="40"/>
        <w:jc w:val="both"/>
        <w:rPr>
          <w:rFonts w:cs="Arial"/>
          <w:noProof/>
        </w:rPr>
      </w:pPr>
    </w:p>
    <w:p w14:paraId="308E1939" w14:textId="722D2618" w:rsidR="00CC6D7D" w:rsidRPr="007D4C88" w:rsidRDefault="00CC6D7D" w:rsidP="00CC6D7D">
      <w:pPr>
        <w:spacing w:before="40" w:after="40"/>
        <w:jc w:val="both"/>
        <w:rPr>
          <w:rFonts w:cs="Arial"/>
          <w:b/>
          <w:i/>
          <w:noProof/>
        </w:rPr>
      </w:pPr>
      <w:r w:rsidRPr="007D4C88">
        <w:rPr>
          <w:rFonts w:cs="Arial"/>
          <w:b/>
          <w:i/>
          <w:noProof/>
        </w:rPr>
        <w:t xml:space="preserve">The above-mentioned person must immediately inform the </w:t>
      </w:r>
      <w:r w:rsidR="00CB62A6">
        <w:rPr>
          <w:rFonts w:cs="Arial"/>
          <w:b/>
          <w:i/>
          <w:noProof/>
        </w:rPr>
        <w:t>Contracting Authority</w:t>
      </w:r>
      <w:r w:rsidRPr="007D4C88">
        <w:rPr>
          <w:rFonts w:cs="Arial"/>
          <w:b/>
          <w:i/>
          <w:noProof/>
        </w:rPr>
        <w:t xml:space="preserve"> of any changes in the situations as declared.</w:t>
      </w:r>
    </w:p>
    <w:p w14:paraId="566A5D99" w14:textId="77777777" w:rsidR="00CC6D7D" w:rsidRPr="007D4C88" w:rsidRDefault="00CC6D7D" w:rsidP="00CC6D7D">
      <w:pPr>
        <w:spacing w:before="40" w:after="40"/>
        <w:jc w:val="both"/>
        <w:rPr>
          <w:rFonts w:cs="Arial"/>
          <w:b/>
          <w:i/>
          <w:noProof/>
        </w:rPr>
      </w:pPr>
    </w:p>
    <w:p w14:paraId="499591C5" w14:textId="77777777" w:rsidR="00CC6D7D" w:rsidRPr="007D4C88" w:rsidRDefault="00CC6D7D" w:rsidP="00CC6D7D">
      <w:pPr>
        <w:spacing w:before="40" w:after="40"/>
        <w:jc w:val="both"/>
        <w:rPr>
          <w:rFonts w:cs="Arial"/>
          <w:b/>
          <w:i/>
          <w:noProof/>
        </w:rPr>
      </w:pPr>
      <w:r w:rsidRPr="007D4C88">
        <w:rPr>
          <w:rFonts w:cs="Arial"/>
          <w:b/>
          <w:i/>
          <w:noProof/>
        </w:rPr>
        <w:t>The above-mentioned person may be subject to rejection from this procedure and to administrative sanctions (exclusion or financial penalty) if any of the declarations or information provided as a condition for participating in this procedure prove to be false.</w:t>
      </w:r>
    </w:p>
    <w:p w14:paraId="0A060E95" w14:textId="77777777" w:rsidR="00CC6D7D" w:rsidRPr="007D4C88" w:rsidRDefault="00CC6D7D" w:rsidP="00CC6D7D">
      <w:pPr>
        <w:spacing w:before="40" w:after="40"/>
        <w:jc w:val="both"/>
        <w:rPr>
          <w:rFonts w:cs="Arial"/>
          <w:noProof/>
        </w:rPr>
      </w:pPr>
    </w:p>
    <w:p w14:paraId="256A1FB4" w14:textId="77777777" w:rsidR="00CC6D7D" w:rsidRPr="007D4C88" w:rsidRDefault="00CC6D7D" w:rsidP="00CC6D7D">
      <w:pPr>
        <w:tabs>
          <w:tab w:val="left" w:pos="4395"/>
          <w:tab w:val="left" w:pos="7797"/>
        </w:tabs>
        <w:spacing w:before="40" w:after="40"/>
        <w:jc w:val="both"/>
        <w:rPr>
          <w:rFonts w:cs="Arial"/>
          <w:noProof/>
        </w:rPr>
      </w:pPr>
      <w:r w:rsidRPr="007D4C88">
        <w:rPr>
          <w:rFonts w:cs="Arial"/>
          <w:noProof/>
        </w:rPr>
        <w:t>Full name</w:t>
      </w:r>
      <w:r w:rsidRPr="007D4C88">
        <w:rPr>
          <w:rFonts w:cs="Arial"/>
          <w:noProof/>
        </w:rPr>
        <w:tab/>
        <w:t>Date</w:t>
      </w:r>
      <w:r w:rsidRPr="007D4C88">
        <w:rPr>
          <w:rFonts w:cs="Arial"/>
          <w:noProof/>
        </w:rPr>
        <w:tab/>
        <w:t>Signature</w:t>
      </w:r>
    </w:p>
    <w:p w14:paraId="734F115B" w14:textId="77777777" w:rsidR="00CC6D7D" w:rsidRPr="007D4C88" w:rsidRDefault="00CC6D7D" w:rsidP="00CC6D7D">
      <w:pPr>
        <w:rPr>
          <w:rFonts w:cs="Arial"/>
        </w:rPr>
      </w:pPr>
    </w:p>
    <w:p w14:paraId="3B59CF83" w14:textId="77777777" w:rsidR="00CC6D7D" w:rsidRPr="002D1D55" w:rsidRDefault="00CC6D7D" w:rsidP="00CC6D7D">
      <w:pPr>
        <w:pageBreakBefore/>
        <w:widowControl w:val="0"/>
        <w:spacing w:after="120"/>
        <w:ind w:left="142" w:hanging="142"/>
        <w:jc w:val="center"/>
        <w:rPr>
          <w:rFonts w:ascii="Times New Roman" w:hAnsi="Times New Roman"/>
          <w:b/>
          <w:bCs/>
          <w:sz w:val="22"/>
          <w:szCs w:val="22"/>
        </w:rPr>
      </w:pPr>
      <w:r w:rsidRPr="002D1D55">
        <w:rPr>
          <w:rFonts w:ascii="Times New Roman" w:hAnsi="Times New Roman"/>
          <w:b/>
          <w:bCs/>
          <w:sz w:val="22"/>
          <w:szCs w:val="22"/>
        </w:rPr>
        <w:lastRenderedPageBreak/>
        <w:t>COVENANT OF INTEGRITY</w:t>
      </w:r>
    </w:p>
    <w:p w14:paraId="7F7AAD60" w14:textId="36689212" w:rsidR="00CC6D7D" w:rsidRDefault="00CC6D7D" w:rsidP="00CC6D7D">
      <w:pPr>
        <w:spacing w:before="120" w:after="120"/>
        <w:jc w:val="both"/>
      </w:pPr>
      <w:r>
        <w:t xml:space="preserve">“We declare and covenant that neither we nor anyone, including any of our directors, employees, agents, joint venture partners or sub-contractors, where these exist, acting on our behalf with due authority or with our knowledge or consent, or facilitated by us, has engaged, or will engage, in any Prohibited Conduct (as defined below) in connection with the tendering process or in the execution or supply of any works, goods or services for </w:t>
      </w:r>
      <w:r w:rsidR="003166DE" w:rsidRPr="003166DE">
        <w:t xml:space="preserve">Supervision of </w:t>
      </w:r>
      <w:r w:rsidR="00300D07">
        <w:t>Services</w:t>
      </w:r>
      <w:r w:rsidR="003166DE" w:rsidRPr="003166DE">
        <w:t xml:space="preserve"> for </w:t>
      </w:r>
      <w:r w:rsidR="00051138">
        <w:t>Water and Sanitation Project</w:t>
      </w:r>
      <w:r w:rsidR="003166DE" w:rsidRPr="003166DE">
        <w:t xml:space="preserve"> in </w:t>
      </w:r>
      <w:proofErr w:type="spellStart"/>
      <w:r w:rsidR="003166DE" w:rsidRPr="003166DE">
        <w:t>Republi</w:t>
      </w:r>
      <w:r w:rsidR="00A77930">
        <w:t>ka</w:t>
      </w:r>
      <w:proofErr w:type="spellEnd"/>
      <w:r w:rsidR="00A77930">
        <w:t xml:space="preserve"> </w:t>
      </w:r>
      <w:proofErr w:type="spellStart"/>
      <w:r w:rsidR="003166DE" w:rsidRPr="003166DE">
        <w:t>Srpska</w:t>
      </w:r>
      <w:proofErr w:type="spellEnd"/>
      <w:r w:rsidR="00051138">
        <w:t xml:space="preserve"> (</w:t>
      </w:r>
      <w:r>
        <w:t xml:space="preserve">the “Contract”) and covenant to so inform you if any instance of any such Prohibited Conduct shall come to the attention of any person in our organisation having responsibility for ensuring compliance with this Covenant. </w:t>
      </w:r>
    </w:p>
    <w:p w14:paraId="205A4572" w14:textId="77777777" w:rsidR="00CC6D7D" w:rsidRDefault="00CC6D7D" w:rsidP="00CC6D7D">
      <w:pPr>
        <w:spacing w:before="120" w:after="120"/>
        <w:jc w:val="both"/>
      </w:pPr>
      <w:r>
        <w:t xml:space="preserve">We shall, for the duration of the tender process and, if we are successful in our tender, for the duration of the Contract, appoint and maintain in office an officer, who shall be a person reasonably satisfactory to you and to whom you shall have full and immediate access, having the duty, and the necessary powers, to ensure compliance with this Covenant. </w:t>
      </w:r>
    </w:p>
    <w:p w14:paraId="4226ECC6" w14:textId="77777777" w:rsidR="00CC6D7D" w:rsidRDefault="00CC6D7D" w:rsidP="00CC6D7D">
      <w:pPr>
        <w:spacing w:before="120" w:after="120"/>
        <w:jc w:val="both"/>
      </w:pPr>
      <w:r>
        <w:t xml:space="preserve">We declare and covenant that neither we nor anyone, including any of our directors, employees, agents, joint venture partners or sub-contractors, where these exist, acting on our behalf with due authority or with our knowledge or consent, or facilitated by us, (i) is listed or otherwise subject to EU/UN Sanctions and (ii) in connection with the execution or supply of any works, goods or services for the Contract, will act in contravention of EU/UN Sanctions. </w:t>
      </w:r>
    </w:p>
    <w:p w14:paraId="6A5630E8" w14:textId="77777777" w:rsidR="00CC6D7D" w:rsidRDefault="00CC6D7D" w:rsidP="00CC6D7D">
      <w:pPr>
        <w:spacing w:before="120" w:after="120"/>
        <w:jc w:val="both"/>
      </w:pPr>
      <w:r>
        <w:t xml:space="preserve">We covenant to so inform you if any instance shall come to the attention of any person in our organisation having responsibility for ensuring compliance with this Covenant. </w:t>
      </w:r>
    </w:p>
    <w:p w14:paraId="079F3157" w14:textId="77777777" w:rsidR="00CC6D7D" w:rsidRDefault="00CC6D7D" w:rsidP="00CC6D7D">
      <w:pPr>
        <w:spacing w:before="120" w:after="120"/>
        <w:jc w:val="both"/>
      </w:pPr>
      <w:r>
        <w:t xml:space="preserve">If (i) we have been, or any such director, employee, agent or joint venture partner, where this exists, acting as aforesaid has been, convicted in any court or sanctioned by any authority of any offence involving a Prohibited Conduct in connection with any tendering process or provision of works, goods or services during the five years immediately preceding the date of this Covenant, or (ii) any such director, employee, agent or a representative of a joint venture partner, where this exists, has been dismissed or has resigned from any employment on the grounds of being implicated in any Prohibited Conduct, or (iii) we have been, or any of our directors, employees, agents or joint venture partners, where these exist, acting as aforesaid has been excluded or otherwise sanctioned by the EU Institutions or any major Multi-lateral Development Bank (including World Bank Group, African Development Bank, Asian Development Bank, European Bank for Reconstruction and Development, European Investment Bank or Inter-American Development Bank) from participation in a tendering procedure on the grounds of Prohibited Conduct, we give details of that conviction, dismissal or resignation, or exclusion below, together with details of the measures that we have taken, or shall take, to ensure that neither this company nor any of our directors, employees or agents commits any Prohibited Conduct in connection with the Contract </w:t>
      </w:r>
      <w:r w:rsidRPr="009A5B38">
        <w:rPr>
          <w:highlight w:val="yellow"/>
        </w:rPr>
        <w:t>[give details if necessary]</w:t>
      </w:r>
      <w:r>
        <w:t xml:space="preserve">. </w:t>
      </w:r>
    </w:p>
    <w:p w14:paraId="01349028" w14:textId="77777777" w:rsidR="00CC6D7D" w:rsidRDefault="00CC6D7D" w:rsidP="00CC6D7D">
      <w:pPr>
        <w:spacing w:before="120" w:after="120"/>
        <w:jc w:val="both"/>
      </w:pPr>
      <w:r>
        <w:t xml:space="preserve">We acknowledge that if we are subject to an exclusion decision by the European Investment Bank (EIB), we will not be eligible to be awarded a contract to be financed by the EIB. </w:t>
      </w:r>
    </w:p>
    <w:p w14:paraId="588AEED3" w14:textId="3199DCA1" w:rsidR="00CC6D7D" w:rsidRDefault="00CC6D7D" w:rsidP="00CC6D7D">
      <w:pPr>
        <w:spacing w:before="120" w:after="120"/>
        <w:jc w:val="both"/>
      </w:pPr>
      <w:r>
        <w:t>We grant</w:t>
      </w:r>
      <w:r w:rsidR="00051138">
        <w:t xml:space="preserve"> Ministry of Finance</w:t>
      </w:r>
      <w:r w:rsidR="00114E4C">
        <w:t xml:space="preserve"> of </w:t>
      </w:r>
      <w:proofErr w:type="spellStart"/>
      <w:r w:rsidR="00114E4C">
        <w:t>Republi</w:t>
      </w:r>
      <w:r w:rsidR="00A77930">
        <w:t>ka</w:t>
      </w:r>
      <w:proofErr w:type="spellEnd"/>
      <w:r w:rsidR="00A77930">
        <w:t xml:space="preserve"> </w:t>
      </w:r>
      <w:proofErr w:type="spellStart"/>
      <w:r w:rsidR="00114E4C">
        <w:t>Srpska</w:t>
      </w:r>
      <w:proofErr w:type="spellEnd"/>
      <w:r w:rsidR="003166DE" w:rsidRPr="000C0498">
        <w:t>,</w:t>
      </w:r>
      <w:r w:rsidR="003166DE" w:rsidRPr="005F11CD" w:rsidDel="003166DE">
        <w:t xml:space="preserve"> </w:t>
      </w:r>
      <w:r w:rsidRPr="005F11CD">
        <w:t>the European Investment Bank and auditors appointed by either of them, as well as any authority or European</w:t>
      </w:r>
      <w:r>
        <w:t xml:space="preserve"> Union institution or body having competence under European Union law, the right to inspect and copy our books and records and those of all our sub-contractors under the Contract. We accept to preserve these books and records generally in accordance with applicable law but in any case for at least six years from the date of tender submission and in the event we are awarded the Contract, at least six years from the date of substantial performance of the Contract.”  </w:t>
      </w:r>
    </w:p>
    <w:p w14:paraId="64F8F981" w14:textId="77777777" w:rsidR="00CC6D7D" w:rsidRDefault="00CC6D7D" w:rsidP="00CC6D7D">
      <w:pPr>
        <w:spacing w:before="120" w:after="120"/>
        <w:jc w:val="both"/>
      </w:pPr>
      <w:r>
        <w:t>For the purpose of this Covenant, Prohibited Conduct has the meaning provided in the EIB’s Anti-Fraud Policy18</w:t>
      </w:r>
      <w:r>
        <w:rPr>
          <w:rStyle w:val="FootnoteReference"/>
        </w:rPr>
        <w:footnoteReference w:id="7"/>
      </w:r>
      <w:r>
        <w:t>.</w:t>
      </w:r>
    </w:p>
    <w:p w14:paraId="1F836DF2" w14:textId="77777777" w:rsidR="00CC6D7D" w:rsidRPr="00C463B4" w:rsidRDefault="00CC6D7D" w:rsidP="00D01300">
      <w:pPr>
        <w:widowControl w:val="0"/>
        <w:spacing w:before="240" w:after="120"/>
        <w:ind w:left="142" w:hanging="142"/>
        <w:jc w:val="both"/>
      </w:pPr>
      <w:r w:rsidRPr="00C463B4">
        <w:t>Yours faithfully,</w:t>
      </w:r>
    </w:p>
    <w:p w14:paraId="101DAB24" w14:textId="77777777" w:rsidR="00CC6D7D" w:rsidRPr="002D1D55" w:rsidRDefault="00CC6D7D" w:rsidP="00CC6D7D">
      <w:pPr>
        <w:widowControl w:val="0"/>
        <w:spacing w:after="120"/>
        <w:ind w:left="142" w:hanging="142"/>
        <w:jc w:val="both"/>
        <w:rPr>
          <w:highlight w:val="yellow"/>
        </w:rPr>
      </w:pPr>
      <w:r w:rsidRPr="002D1D55">
        <w:rPr>
          <w:highlight w:val="yellow"/>
        </w:rPr>
        <w:t>&lt;Signature of authorised representative&gt;</w:t>
      </w:r>
    </w:p>
    <w:p w14:paraId="5D3B4FD4" w14:textId="77777777" w:rsidR="00CC6D7D" w:rsidRDefault="00CC6D7D" w:rsidP="00CC6D7D">
      <w:pPr>
        <w:widowControl w:val="0"/>
        <w:spacing w:after="120"/>
        <w:ind w:left="142" w:hanging="142"/>
        <w:jc w:val="both"/>
      </w:pPr>
      <w:r w:rsidRPr="002D1D55">
        <w:rPr>
          <w:highlight w:val="yellow"/>
        </w:rPr>
        <w:t>&lt;Name and position of authorised representative&gt;</w:t>
      </w:r>
    </w:p>
    <w:p w14:paraId="47726A5B" w14:textId="77777777" w:rsidR="008B192F" w:rsidRPr="00EB4554" w:rsidRDefault="00DD19E6" w:rsidP="00CC6D7D">
      <w:pPr>
        <w:jc w:val="center"/>
        <w:rPr>
          <w:rFonts w:ascii="Times New Roman" w:hAnsi="Times New Roman"/>
          <w:sz w:val="22"/>
          <w:szCs w:val="22"/>
        </w:rPr>
      </w:pPr>
      <w:r>
        <w:rPr>
          <w:rFonts w:ascii="Times New Roman" w:hAnsi="Times New Roman"/>
          <w:sz w:val="22"/>
          <w:szCs w:val="22"/>
          <w:highlight w:val="yellow"/>
        </w:rPr>
        <w:br w:type="page"/>
      </w:r>
      <w:r w:rsidR="008B192F" w:rsidRPr="00CE7F5C">
        <w:rPr>
          <w:rFonts w:ascii="Times New Roman" w:hAnsi="Times New Roman"/>
          <w:sz w:val="22"/>
          <w:szCs w:val="22"/>
          <w:highlight w:val="yellow"/>
        </w:rPr>
        <w:lastRenderedPageBreak/>
        <w:t>If this declaration is completed by a consortium member:</w:t>
      </w:r>
    </w:p>
    <w:p w14:paraId="0B6705F2" w14:textId="77777777" w:rsidR="008B192F" w:rsidRPr="00EB4554" w:rsidRDefault="008B192F" w:rsidP="00CE7F5C">
      <w:pPr>
        <w:keepNext/>
        <w:keepLines/>
        <w:widowControl w:val="0"/>
        <w:jc w:val="both"/>
        <w:rPr>
          <w:rFonts w:ascii="Times New Roman" w:hAnsi="Times New Roman"/>
          <w:sz w:val="22"/>
          <w:szCs w:val="22"/>
        </w:rPr>
      </w:pPr>
      <w:r w:rsidRPr="00EB4554">
        <w:rPr>
          <w:rFonts w:ascii="Times New Roman" w:hAnsi="Times New Roman"/>
          <w:sz w:val="22"/>
          <w:szCs w:val="22"/>
        </w:rPr>
        <w:t>The following table contains our financial data as included in the consortium’s application form.</w:t>
      </w:r>
      <w:r w:rsidR="00DF4EE9" w:rsidRPr="00EB4554">
        <w:rPr>
          <w:rFonts w:ascii="Times New Roman" w:hAnsi="Times New Roman"/>
          <w:sz w:val="22"/>
          <w:szCs w:val="22"/>
        </w:rPr>
        <w:t xml:space="preserve"> </w:t>
      </w:r>
      <w:r w:rsidRPr="00EB4554">
        <w:rPr>
          <w:rFonts w:ascii="Times New Roman" w:hAnsi="Times New Roman"/>
          <w:sz w:val="22"/>
          <w:szCs w:val="22"/>
        </w:rPr>
        <w:t xml:space="preserve">These data are based on our annual </w:t>
      </w:r>
      <w:r w:rsidR="000D4447">
        <w:rPr>
          <w:rFonts w:ascii="Times New Roman" w:hAnsi="Times New Roman"/>
          <w:sz w:val="22"/>
          <w:szCs w:val="22"/>
        </w:rPr>
        <w:t>closed</w:t>
      </w:r>
      <w:r w:rsidRPr="00EB4554">
        <w:rPr>
          <w:rFonts w:ascii="Times New Roman" w:hAnsi="Times New Roman"/>
          <w:sz w:val="22"/>
          <w:szCs w:val="22"/>
        </w:rPr>
        <w:t xml:space="preserve"> accounts and our latest projections. Estimated figures (i.e., those not included in annual </w:t>
      </w:r>
      <w:r w:rsidR="00935C15">
        <w:rPr>
          <w:rFonts w:ascii="Times New Roman" w:hAnsi="Times New Roman"/>
          <w:sz w:val="22"/>
          <w:szCs w:val="22"/>
        </w:rPr>
        <w:t>clos</w:t>
      </w:r>
      <w:r w:rsidRPr="00EB4554">
        <w:rPr>
          <w:rFonts w:ascii="Times New Roman" w:hAnsi="Times New Roman"/>
          <w:sz w:val="22"/>
          <w:szCs w:val="22"/>
        </w:rPr>
        <w:t xml:space="preserve">ed accounts) are given </w:t>
      </w:r>
      <w:r w:rsidR="00791875">
        <w:rPr>
          <w:rFonts w:ascii="Times New Roman" w:hAnsi="Times New Roman"/>
          <w:sz w:val="22"/>
          <w:szCs w:val="22"/>
        </w:rPr>
        <w:t>in the columns marked with **</w:t>
      </w:r>
      <w:r w:rsidRPr="00EB4554">
        <w:rPr>
          <w:rFonts w:ascii="Times New Roman" w:hAnsi="Times New Roman"/>
          <w:sz w:val="22"/>
          <w:szCs w:val="22"/>
        </w:rPr>
        <w:t>.</w:t>
      </w:r>
      <w:r w:rsidR="00DF4EE9" w:rsidRPr="00EB4554">
        <w:rPr>
          <w:rFonts w:ascii="Times New Roman" w:hAnsi="Times New Roman"/>
          <w:sz w:val="22"/>
          <w:szCs w:val="22"/>
        </w:rPr>
        <w:t xml:space="preserve"> </w:t>
      </w:r>
      <w:r w:rsidRPr="00EB4554">
        <w:rPr>
          <w:rFonts w:ascii="Times New Roman" w:hAnsi="Times New Roman"/>
          <w:sz w:val="22"/>
          <w:szCs w:val="22"/>
        </w:rPr>
        <w:t xml:space="preserve">Figures in all columns </w:t>
      </w:r>
      <w:r w:rsidR="00F24C7E">
        <w:rPr>
          <w:rFonts w:ascii="Times New Roman" w:hAnsi="Times New Roman"/>
          <w:sz w:val="22"/>
          <w:szCs w:val="22"/>
        </w:rPr>
        <w:t xml:space="preserve">are calculated </w:t>
      </w:r>
      <w:r w:rsidRPr="00EB4554">
        <w:rPr>
          <w:rFonts w:ascii="Times New Roman" w:hAnsi="Times New Roman"/>
          <w:sz w:val="22"/>
          <w:szCs w:val="22"/>
        </w:rPr>
        <w:t xml:space="preserve">on the same basis to allow a direct, year-on-year comparison to be made </w:t>
      </w:r>
      <w:r w:rsidR="007C1C80" w:rsidRPr="006A5F84">
        <w:rPr>
          <w:rFonts w:ascii="Times New Roman" w:hAnsi="Times New Roman"/>
          <w:sz w:val="22"/>
          <w:szCs w:val="22"/>
        </w:rPr>
        <w:t xml:space="preserve">(or, if the basis has changed, an explanation of the change must be provided as a footnote to the table). </w:t>
      </w:r>
      <w:r w:rsidR="00AF440D" w:rsidRPr="00AF440D">
        <w:rPr>
          <w:rFonts w:ascii="Times New Roman" w:hAnsi="Times New Roman"/>
          <w:sz w:val="22"/>
          <w:szCs w:val="22"/>
        </w:rPr>
        <w:t xml:space="preserve">When the current ratio is set as selection criterion, for non-for-profit organisations the ratio has to be calculated without taking into account within the current liabilities the pre-financing received from donors for ongoing projects. </w:t>
      </w:r>
      <w:r w:rsidR="007C1C80" w:rsidRPr="006A5F84">
        <w:rPr>
          <w:rFonts w:ascii="Times New Roman" w:hAnsi="Times New Roman"/>
          <w:sz w:val="22"/>
          <w:szCs w:val="22"/>
        </w:rPr>
        <w:t>Any clarification or explanation which is judged necessary may also be provided</w:t>
      </w:r>
      <w:r w:rsidRPr="00EB4554">
        <w:rPr>
          <w:rFonts w:ascii="Times New Roman" w:hAnsi="Times New Roman"/>
          <w:sz w:val="22"/>
          <w:szCs w:val="22"/>
        </w:rPr>
        <w:t xml:space="preserve">. </w:t>
      </w:r>
    </w:p>
    <w:p w14:paraId="0A5BC313" w14:textId="77777777" w:rsidR="008B192F" w:rsidRPr="00EB4554" w:rsidRDefault="008B192F">
      <w:pPr>
        <w:keepNext/>
        <w:keepLines/>
        <w:widowControl w:val="0"/>
        <w:spacing w:after="120"/>
        <w:jc w:val="both"/>
        <w:rPr>
          <w:rFonts w:ascii="Times New Roman" w:hAnsi="Times New Roman"/>
          <w:sz w:val="22"/>
          <w:szCs w:val="22"/>
        </w:rPr>
      </w:pPr>
    </w:p>
    <w:tbl>
      <w:tblPr>
        <w:tblW w:w="978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352"/>
        <w:gridCol w:w="1200"/>
        <w:gridCol w:w="1320"/>
        <w:gridCol w:w="1200"/>
        <w:gridCol w:w="1200"/>
        <w:gridCol w:w="1304"/>
        <w:gridCol w:w="1205"/>
      </w:tblGrid>
      <w:tr w:rsidR="00791875" w:rsidRPr="00EB4554" w14:paraId="6C4555D3" w14:textId="77777777" w:rsidTr="00CE7F5C">
        <w:trPr>
          <w:jc w:val="center"/>
        </w:trPr>
        <w:tc>
          <w:tcPr>
            <w:tcW w:w="2352" w:type="dxa"/>
            <w:tcBorders>
              <w:bottom w:val="single" w:sz="6" w:space="0" w:color="auto"/>
            </w:tcBorders>
            <w:shd w:val="pct5" w:color="auto" w:fill="FFFFFF"/>
            <w:vAlign w:val="center"/>
          </w:tcPr>
          <w:p w14:paraId="7D575F2E" w14:textId="77777777" w:rsidR="00791875" w:rsidRDefault="00791875" w:rsidP="00F01A4C">
            <w:pPr>
              <w:widowControl w:val="0"/>
              <w:spacing w:before="60" w:after="60"/>
              <w:jc w:val="center"/>
              <w:rPr>
                <w:rFonts w:ascii="Times New Roman" w:hAnsi="Times New Roman"/>
                <w:b/>
                <w:sz w:val="22"/>
                <w:szCs w:val="22"/>
              </w:rPr>
            </w:pPr>
            <w:r w:rsidRPr="00EB4554">
              <w:rPr>
                <w:rFonts w:ascii="Times New Roman" w:hAnsi="Times New Roman"/>
                <w:b/>
                <w:sz w:val="22"/>
                <w:szCs w:val="22"/>
              </w:rPr>
              <w:t>Financial data</w:t>
            </w:r>
          </w:p>
          <w:p w14:paraId="1BEB5928" w14:textId="77777777" w:rsidR="00053B1D" w:rsidRPr="00EB4554" w:rsidRDefault="00053B1D" w:rsidP="00F01A4C">
            <w:pPr>
              <w:widowControl w:val="0"/>
              <w:spacing w:before="60" w:after="60"/>
              <w:jc w:val="center"/>
              <w:rPr>
                <w:rFonts w:ascii="Times New Roman" w:hAnsi="Times New Roman"/>
                <w:b/>
                <w:sz w:val="22"/>
                <w:szCs w:val="22"/>
              </w:rPr>
            </w:pPr>
            <w:r w:rsidRPr="00626098">
              <w:rPr>
                <w:rFonts w:ascii="Times New Roman" w:hAnsi="Times New Roman"/>
                <w:highlight w:val="yellow"/>
              </w:rPr>
              <w:t xml:space="preserve">Data requested in this table must be consistent with the selection criteria set in the </w:t>
            </w:r>
            <w:r w:rsidR="00F276EB">
              <w:rPr>
                <w:rFonts w:ascii="Times New Roman" w:hAnsi="Times New Roman"/>
                <w:highlight w:val="yellow"/>
              </w:rPr>
              <w:t xml:space="preserve">Additional information about </w:t>
            </w:r>
            <w:r w:rsidRPr="00626098">
              <w:rPr>
                <w:rFonts w:ascii="Times New Roman" w:hAnsi="Times New Roman"/>
                <w:highlight w:val="yellow"/>
              </w:rPr>
              <w:t>contract notice</w:t>
            </w:r>
            <w:r w:rsidR="00F276EB">
              <w:rPr>
                <w:rFonts w:ascii="Times New Roman" w:hAnsi="Times New Roman"/>
              </w:rPr>
              <w:t xml:space="preserve"> </w:t>
            </w:r>
          </w:p>
        </w:tc>
        <w:tc>
          <w:tcPr>
            <w:tcW w:w="1200" w:type="dxa"/>
            <w:tcBorders>
              <w:bottom w:val="single" w:sz="6" w:space="0" w:color="auto"/>
            </w:tcBorders>
            <w:shd w:val="pct5" w:color="auto" w:fill="FFFFFF"/>
            <w:vAlign w:val="center"/>
          </w:tcPr>
          <w:p w14:paraId="2EC8074F" w14:textId="77777777" w:rsidR="00791875" w:rsidRPr="00EB4554" w:rsidRDefault="00791875" w:rsidP="00F01A4C">
            <w:pPr>
              <w:widowControl w:val="0"/>
              <w:spacing w:before="60" w:after="60"/>
              <w:jc w:val="center"/>
              <w:rPr>
                <w:rFonts w:ascii="Times New Roman" w:hAnsi="Times New Roman"/>
                <w:b/>
                <w:sz w:val="22"/>
                <w:szCs w:val="22"/>
              </w:rPr>
            </w:pPr>
            <w:r w:rsidRPr="00EB4554">
              <w:rPr>
                <w:rFonts w:ascii="Times New Roman" w:hAnsi="Times New Roman"/>
                <w:b/>
                <w:sz w:val="22"/>
                <w:szCs w:val="22"/>
              </w:rPr>
              <w:t>2 years before last</w:t>
            </w:r>
            <w:r w:rsidR="0014017A">
              <w:rPr>
                <w:rFonts w:ascii="Times New Roman" w:hAnsi="Times New Roman"/>
                <w:b/>
                <w:sz w:val="22"/>
                <w:szCs w:val="22"/>
                <w:vertAlign w:val="superscript"/>
              </w:rPr>
              <w:t>5</w:t>
            </w:r>
          </w:p>
          <w:p w14:paraId="6899C2DB" w14:textId="6DD534FB" w:rsidR="003166DE" w:rsidRDefault="003166DE" w:rsidP="00F01A4C">
            <w:pPr>
              <w:widowControl w:val="0"/>
              <w:spacing w:before="60" w:after="60"/>
              <w:jc w:val="center"/>
              <w:rPr>
                <w:rFonts w:ascii="Times New Roman" w:hAnsi="Times New Roman"/>
                <w:b/>
                <w:sz w:val="22"/>
                <w:szCs w:val="22"/>
              </w:rPr>
            </w:pPr>
            <w:r>
              <w:rPr>
                <w:rFonts w:ascii="Times New Roman" w:hAnsi="Times New Roman"/>
                <w:b/>
                <w:sz w:val="22"/>
                <w:szCs w:val="22"/>
              </w:rPr>
              <w:t>2018</w:t>
            </w:r>
          </w:p>
          <w:p w14:paraId="3BA62F02" w14:textId="77777777" w:rsidR="00791875" w:rsidRPr="00EB4554" w:rsidRDefault="00791875" w:rsidP="00F01A4C">
            <w:pPr>
              <w:widowControl w:val="0"/>
              <w:spacing w:before="60" w:after="60"/>
              <w:jc w:val="center"/>
              <w:rPr>
                <w:rFonts w:ascii="Times New Roman" w:hAnsi="Times New Roman"/>
                <w:b/>
                <w:sz w:val="22"/>
                <w:szCs w:val="22"/>
              </w:rPr>
            </w:pPr>
            <w:r>
              <w:rPr>
                <w:rFonts w:ascii="Times New Roman" w:hAnsi="Times New Roman"/>
                <w:b/>
                <w:sz w:val="22"/>
                <w:szCs w:val="22"/>
              </w:rPr>
              <w:t>EUR</w:t>
            </w:r>
          </w:p>
        </w:tc>
        <w:tc>
          <w:tcPr>
            <w:tcW w:w="1320" w:type="dxa"/>
            <w:tcBorders>
              <w:bottom w:val="single" w:sz="6" w:space="0" w:color="auto"/>
            </w:tcBorders>
            <w:shd w:val="pct5" w:color="auto" w:fill="FFFFFF"/>
            <w:vAlign w:val="center"/>
          </w:tcPr>
          <w:p w14:paraId="71662F73" w14:textId="77777777" w:rsidR="00791875" w:rsidRPr="004D3B2D" w:rsidRDefault="00791875" w:rsidP="00F01A4C">
            <w:pPr>
              <w:widowControl w:val="0"/>
              <w:spacing w:before="60" w:after="60"/>
              <w:jc w:val="center"/>
              <w:rPr>
                <w:rFonts w:ascii="Times New Roman" w:hAnsi="Times New Roman"/>
                <w:b/>
                <w:sz w:val="22"/>
                <w:szCs w:val="22"/>
                <w:vertAlign w:val="superscript"/>
              </w:rPr>
            </w:pPr>
            <w:r w:rsidRPr="000C0498">
              <w:rPr>
                <w:rFonts w:ascii="Times New Roman" w:hAnsi="Times New Roman"/>
                <w:b/>
                <w:sz w:val="22"/>
                <w:szCs w:val="22"/>
              </w:rPr>
              <w:t>Year before last year</w:t>
            </w:r>
            <w:r w:rsidRPr="004D3B2D">
              <w:rPr>
                <w:rFonts w:ascii="Times New Roman" w:hAnsi="Times New Roman"/>
                <w:b/>
                <w:sz w:val="22"/>
                <w:szCs w:val="22"/>
                <w:vertAlign w:val="superscript"/>
              </w:rPr>
              <w:t>5</w:t>
            </w:r>
          </w:p>
          <w:p w14:paraId="3103A060" w14:textId="732C572B" w:rsidR="003166DE" w:rsidRPr="005F11CD" w:rsidRDefault="003166DE" w:rsidP="00F01A4C">
            <w:pPr>
              <w:widowControl w:val="0"/>
              <w:spacing w:before="60" w:after="60"/>
              <w:jc w:val="center"/>
              <w:rPr>
                <w:rFonts w:ascii="Times New Roman" w:hAnsi="Times New Roman"/>
                <w:b/>
                <w:sz w:val="22"/>
                <w:szCs w:val="22"/>
              </w:rPr>
            </w:pPr>
            <w:r w:rsidRPr="005F11CD">
              <w:rPr>
                <w:rFonts w:ascii="Times New Roman" w:hAnsi="Times New Roman"/>
                <w:b/>
                <w:sz w:val="22"/>
                <w:szCs w:val="22"/>
              </w:rPr>
              <w:t>2019</w:t>
            </w:r>
          </w:p>
          <w:p w14:paraId="78A4F58E" w14:textId="77777777" w:rsidR="00791875" w:rsidRPr="005F11CD" w:rsidRDefault="00791875" w:rsidP="00F01A4C">
            <w:pPr>
              <w:widowControl w:val="0"/>
              <w:spacing w:before="60" w:after="60"/>
              <w:jc w:val="center"/>
              <w:rPr>
                <w:rFonts w:ascii="Times New Roman" w:hAnsi="Times New Roman"/>
                <w:b/>
                <w:sz w:val="22"/>
                <w:szCs w:val="22"/>
              </w:rPr>
            </w:pPr>
            <w:r w:rsidRPr="005F11CD">
              <w:rPr>
                <w:rFonts w:ascii="Times New Roman" w:hAnsi="Times New Roman"/>
                <w:b/>
                <w:sz w:val="22"/>
                <w:szCs w:val="22"/>
              </w:rPr>
              <w:t>EUR</w:t>
            </w:r>
          </w:p>
        </w:tc>
        <w:tc>
          <w:tcPr>
            <w:tcW w:w="1200" w:type="dxa"/>
            <w:tcBorders>
              <w:bottom w:val="single" w:sz="6" w:space="0" w:color="auto"/>
            </w:tcBorders>
            <w:shd w:val="pct5" w:color="auto" w:fill="FFFFFF"/>
            <w:vAlign w:val="center"/>
          </w:tcPr>
          <w:p w14:paraId="6B6D3801" w14:textId="77777777" w:rsidR="00791875" w:rsidRPr="005F11CD" w:rsidRDefault="00791875" w:rsidP="00F01A4C">
            <w:pPr>
              <w:widowControl w:val="0"/>
              <w:spacing w:before="60" w:after="60"/>
              <w:jc w:val="center"/>
              <w:rPr>
                <w:rFonts w:ascii="Times New Roman" w:hAnsi="Times New Roman"/>
                <w:b/>
                <w:sz w:val="22"/>
                <w:szCs w:val="22"/>
                <w:vertAlign w:val="superscript"/>
              </w:rPr>
            </w:pPr>
            <w:r w:rsidRPr="005F11CD">
              <w:rPr>
                <w:rFonts w:ascii="Times New Roman" w:hAnsi="Times New Roman"/>
                <w:b/>
                <w:sz w:val="22"/>
                <w:szCs w:val="22"/>
              </w:rPr>
              <w:t>Last year</w:t>
            </w:r>
            <w:r w:rsidRPr="005F11CD">
              <w:rPr>
                <w:rFonts w:ascii="Times New Roman" w:hAnsi="Times New Roman"/>
                <w:b/>
                <w:sz w:val="22"/>
                <w:szCs w:val="22"/>
                <w:vertAlign w:val="superscript"/>
              </w:rPr>
              <w:t>5</w:t>
            </w:r>
          </w:p>
          <w:p w14:paraId="1F56D759" w14:textId="61903AAF" w:rsidR="003166DE" w:rsidRPr="005F11CD" w:rsidRDefault="003166DE" w:rsidP="00F01A4C">
            <w:pPr>
              <w:widowControl w:val="0"/>
              <w:spacing w:before="60" w:after="60"/>
              <w:jc w:val="center"/>
              <w:rPr>
                <w:rFonts w:ascii="Times New Roman" w:hAnsi="Times New Roman"/>
                <w:b/>
                <w:sz w:val="22"/>
                <w:szCs w:val="22"/>
              </w:rPr>
            </w:pPr>
            <w:r w:rsidRPr="005F11CD">
              <w:rPr>
                <w:rFonts w:ascii="Times New Roman" w:hAnsi="Times New Roman"/>
                <w:b/>
                <w:sz w:val="22"/>
                <w:szCs w:val="22"/>
              </w:rPr>
              <w:t>2020</w:t>
            </w:r>
          </w:p>
          <w:p w14:paraId="207C0DEA" w14:textId="77777777" w:rsidR="00791875" w:rsidRPr="005F11CD" w:rsidRDefault="00791875" w:rsidP="00F01A4C">
            <w:pPr>
              <w:widowControl w:val="0"/>
              <w:spacing w:before="60" w:after="60"/>
              <w:jc w:val="center"/>
              <w:rPr>
                <w:rFonts w:ascii="Times New Roman" w:hAnsi="Times New Roman"/>
                <w:b/>
                <w:sz w:val="22"/>
                <w:szCs w:val="22"/>
              </w:rPr>
            </w:pPr>
            <w:r w:rsidRPr="005F11CD">
              <w:rPr>
                <w:rFonts w:ascii="Times New Roman" w:hAnsi="Times New Roman"/>
                <w:b/>
                <w:sz w:val="22"/>
                <w:szCs w:val="22"/>
              </w:rPr>
              <w:t>EUR</w:t>
            </w:r>
          </w:p>
        </w:tc>
        <w:tc>
          <w:tcPr>
            <w:tcW w:w="1200" w:type="dxa"/>
            <w:tcBorders>
              <w:bottom w:val="single" w:sz="6" w:space="0" w:color="auto"/>
            </w:tcBorders>
            <w:shd w:val="pct5" w:color="auto" w:fill="FFFFFF"/>
            <w:vAlign w:val="center"/>
          </w:tcPr>
          <w:p w14:paraId="522E93E3" w14:textId="77777777" w:rsidR="00791875" w:rsidRPr="00CE7F5C" w:rsidRDefault="00791875" w:rsidP="00F01A4C">
            <w:pPr>
              <w:widowControl w:val="0"/>
              <w:spacing w:before="60" w:after="60"/>
              <w:jc w:val="center"/>
              <w:rPr>
                <w:rFonts w:ascii="Times New Roman" w:hAnsi="Times New Roman"/>
                <w:b/>
                <w:sz w:val="22"/>
                <w:szCs w:val="22"/>
              </w:rPr>
            </w:pPr>
            <w:r w:rsidRPr="00B02E07">
              <w:rPr>
                <w:rFonts w:ascii="Times New Roman" w:hAnsi="Times New Roman"/>
                <w:b/>
                <w:sz w:val="22"/>
                <w:szCs w:val="22"/>
              </w:rPr>
              <w:t>Average</w:t>
            </w:r>
            <w:r w:rsidRPr="00B02E07">
              <w:rPr>
                <w:rFonts w:ascii="Times New Roman" w:hAnsi="Times New Roman"/>
                <w:b/>
                <w:sz w:val="22"/>
                <w:szCs w:val="22"/>
                <w:vertAlign w:val="superscript"/>
              </w:rPr>
              <w:t>6</w:t>
            </w:r>
            <w:r w:rsidRPr="00CE7F5C">
              <w:rPr>
                <w:rFonts w:ascii="Times New Roman" w:hAnsi="Times New Roman"/>
                <w:b/>
                <w:sz w:val="22"/>
                <w:szCs w:val="22"/>
              </w:rPr>
              <w:t xml:space="preserve"> EUR</w:t>
            </w:r>
          </w:p>
        </w:tc>
        <w:tc>
          <w:tcPr>
            <w:tcW w:w="1304" w:type="dxa"/>
            <w:tcBorders>
              <w:bottom w:val="single" w:sz="6" w:space="0" w:color="auto"/>
            </w:tcBorders>
            <w:shd w:val="pct5" w:color="auto" w:fill="FFFFFF"/>
            <w:vAlign w:val="center"/>
          </w:tcPr>
          <w:p w14:paraId="5FEC490C" w14:textId="77777777" w:rsidR="00791875" w:rsidRPr="00A73502" w:rsidRDefault="00791875" w:rsidP="00F01A4C">
            <w:pPr>
              <w:widowControl w:val="0"/>
              <w:spacing w:before="60" w:after="60"/>
              <w:jc w:val="center"/>
              <w:rPr>
                <w:rFonts w:ascii="Times New Roman" w:hAnsi="Times New Roman"/>
                <w:b/>
                <w:sz w:val="22"/>
                <w:szCs w:val="22"/>
                <w:highlight w:val="lightGray"/>
              </w:rPr>
            </w:pPr>
            <w:r w:rsidRPr="00A73502">
              <w:rPr>
                <w:rFonts w:ascii="Times New Roman" w:hAnsi="Times New Roman"/>
                <w:b/>
                <w:sz w:val="22"/>
                <w:szCs w:val="22"/>
                <w:highlight w:val="lightGray"/>
              </w:rPr>
              <w:t>[Past year</w:t>
            </w:r>
          </w:p>
          <w:p w14:paraId="06BB4C8C" w14:textId="77777777" w:rsidR="00791875" w:rsidRPr="00CE7F5C" w:rsidRDefault="00791875" w:rsidP="00F01A4C">
            <w:pPr>
              <w:widowControl w:val="0"/>
              <w:spacing w:before="60" w:after="60"/>
              <w:jc w:val="center"/>
              <w:rPr>
                <w:rFonts w:ascii="Times New Roman" w:hAnsi="Times New Roman"/>
                <w:b/>
                <w:strike/>
                <w:sz w:val="22"/>
                <w:szCs w:val="22"/>
              </w:rPr>
            </w:pPr>
            <w:r w:rsidRPr="00A73502">
              <w:rPr>
                <w:rFonts w:ascii="Times New Roman" w:hAnsi="Times New Roman"/>
                <w:b/>
                <w:sz w:val="22"/>
                <w:szCs w:val="22"/>
                <w:highlight w:val="lightGray"/>
              </w:rPr>
              <w:t>EUR]</w:t>
            </w:r>
            <w:r>
              <w:rPr>
                <w:rFonts w:ascii="Times New Roman" w:hAnsi="Times New Roman"/>
                <w:b/>
                <w:sz w:val="22"/>
                <w:szCs w:val="22"/>
              </w:rPr>
              <w:t>**</w:t>
            </w:r>
          </w:p>
        </w:tc>
        <w:tc>
          <w:tcPr>
            <w:tcW w:w="1205" w:type="dxa"/>
            <w:tcBorders>
              <w:bottom w:val="single" w:sz="6" w:space="0" w:color="auto"/>
            </w:tcBorders>
            <w:shd w:val="pct5" w:color="auto" w:fill="FFFFFF"/>
            <w:vAlign w:val="center"/>
          </w:tcPr>
          <w:p w14:paraId="5A743BA6" w14:textId="77777777" w:rsidR="00791875" w:rsidRPr="00A73502" w:rsidRDefault="00791875" w:rsidP="00F01A4C">
            <w:pPr>
              <w:widowControl w:val="0"/>
              <w:spacing w:before="60" w:after="60"/>
              <w:jc w:val="center"/>
              <w:rPr>
                <w:rFonts w:ascii="Times New Roman" w:hAnsi="Times New Roman"/>
                <w:b/>
                <w:sz w:val="22"/>
                <w:szCs w:val="22"/>
                <w:highlight w:val="lightGray"/>
              </w:rPr>
            </w:pPr>
            <w:r w:rsidRPr="00A73502">
              <w:rPr>
                <w:rFonts w:ascii="Times New Roman" w:hAnsi="Times New Roman"/>
                <w:b/>
                <w:sz w:val="22"/>
                <w:szCs w:val="22"/>
                <w:highlight w:val="lightGray"/>
              </w:rPr>
              <w:t>[Current year</w:t>
            </w:r>
          </w:p>
          <w:p w14:paraId="38213043" w14:textId="77777777" w:rsidR="00791875" w:rsidRPr="00EB4554" w:rsidRDefault="00791875" w:rsidP="00F01A4C">
            <w:pPr>
              <w:widowControl w:val="0"/>
              <w:spacing w:before="60" w:after="60"/>
              <w:jc w:val="center"/>
              <w:rPr>
                <w:rFonts w:ascii="Times New Roman" w:hAnsi="Times New Roman"/>
                <w:b/>
                <w:sz w:val="22"/>
                <w:szCs w:val="22"/>
              </w:rPr>
            </w:pPr>
            <w:r w:rsidRPr="00A73502">
              <w:rPr>
                <w:rFonts w:ascii="Times New Roman" w:hAnsi="Times New Roman"/>
                <w:b/>
                <w:sz w:val="22"/>
                <w:szCs w:val="22"/>
                <w:highlight w:val="lightGray"/>
              </w:rPr>
              <w:t>EUR]</w:t>
            </w:r>
            <w:r>
              <w:rPr>
                <w:rFonts w:ascii="Times New Roman" w:hAnsi="Times New Roman"/>
                <w:b/>
                <w:sz w:val="22"/>
                <w:szCs w:val="22"/>
              </w:rPr>
              <w:t>**</w:t>
            </w:r>
          </w:p>
        </w:tc>
      </w:tr>
      <w:tr w:rsidR="00791875" w:rsidRPr="00EB4554" w14:paraId="75F1951B" w14:textId="77777777" w:rsidTr="00CE7F5C">
        <w:trPr>
          <w:jc w:val="center"/>
        </w:trPr>
        <w:tc>
          <w:tcPr>
            <w:tcW w:w="2352" w:type="dxa"/>
            <w:tcBorders>
              <w:top w:val="single" w:sz="6" w:space="0" w:color="auto"/>
              <w:bottom w:val="single" w:sz="4" w:space="0" w:color="auto"/>
            </w:tcBorders>
          </w:tcPr>
          <w:p w14:paraId="3AFA778A" w14:textId="77777777" w:rsidR="00791875" w:rsidRPr="00EB4554" w:rsidRDefault="00791875" w:rsidP="00F305AA">
            <w:pPr>
              <w:keepNext/>
              <w:keepLines/>
              <w:widowControl w:val="0"/>
              <w:spacing w:before="40" w:after="40"/>
              <w:rPr>
                <w:rFonts w:ascii="Times New Roman" w:hAnsi="Times New Roman"/>
                <w:sz w:val="22"/>
                <w:szCs w:val="22"/>
              </w:rPr>
            </w:pPr>
            <w:r w:rsidRPr="00EB4554">
              <w:rPr>
                <w:rFonts w:ascii="Times New Roman" w:hAnsi="Times New Roman"/>
                <w:sz w:val="22"/>
                <w:szCs w:val="22"/>
              </w:rPr>
              <w:t>Annual turnover</w:t>
            </w:r>
            <w:r w:rsidRPr="00EB4554">
              <w:rPr>
                <w:rFonts w:ascii="Times New Roman" w:hAnsi="Times New Roman"/>
                <w:sz w:val="22"/>
                <w:szCs w:val="22"/>
                <w:vertAlign w:val="superscript"/>
              </w:rPr>
              <w:t>7</w:t>
            </w:r>
            <w:r w:rsidRPr="00EB4554">
              <w:rPr>
                <w:rFonts w:ascii="Times New Roman" w:hAnsi="Times New Roman"/>
                <w:sz w:val="22"/>
                <w:szCs w:val="22"/>
              </w:rPr>
              <w:t>, excluding this contract</w:t>
            </w:r>
          </w:p>
        </w:tc>
        <w:tc>
          <w:tcPr>
            <w:tcW w:w="1200" w:type="dxa"/>
            <w:tcBorders>
              <w:top w:val="single" w:sz="6" w:space="0" w:color="auto"/>
              <w:bottom w:val="single" w:sz="4" w:space="0" w:color="auto"/>
            </w:tcBorders>
          </w:tcPr>
          <w:p w14:paraId="35C8B496" w14:textId="77777777" w:rsidR="00791875" w:rsidRPr="00EB4554" w:rsidRDefault="00791875" w:rsidP="00F305AA">
            <w:pPr>
              <w:keepNext/>
              <w:keepLines/>
              <w:widowControl w:val="0"/>
              <w:spacing w:before="40" w:after="40"/>
              <w:rPr>
                <w:rFonts w:ascii="Times New Roman" w:hAnsi="Times New Roman"/>
                <w:sz w:val="22"/>
                <w:szCs w:val="22"/>
              </w:rPr>
            </w:pPr>
          </w:p>
        </w:tc>
        <w:tc>
          <w:tcPr>
            <w:tcW w:w="1320" w:type="dxa"/>
            <w:tcBorders>
              <w:top w:val="single" w:sz="6" w:space="0" w:color="auto"/>
              <w:bottom w:val="single" w:sz="4" w:space="0" w:color="auto"/>
            </w:tcBorders>
          </w:tcPr>
          <w:p w14:paraId="6FC4B4F5" w14:textId="77777777" w:rsidR="00791875" w:rsidRPr="00EB4554" w:rsidRDefault="00791875" w:rsidP="00F305AA">
            <w:pPr>
              <w:keepNext/>
              <w:keepLines/>
              <w:widowControl w:val="0"/>
              <w:spacing w:before="40" w:after="40"/>
              <w:rPr>
                <w:rFonts w:ascii="Times New Roman" w:hAnsi="Times New Roman"/>
                <w:sz w:val="22"/>
                <w:szCs w:val="22"/>
              </w:rPr>
            </w:pPr>
          </w:p>
        </w:tc>
        <w:tc>
          <w:tcPr>
            <w:tcW w:w="1200" w:type="dxa"/>
            <w:tcBorders>
              <w:top w:val="single" w:sz="6" w:space="0" w:color="auto"/>
              <w:bottom w:val="single" w:sz="4" w:space="0" w:color="auto"/>
            </w:tcBorders>
          </w:tcPr>
          <w:p w14:paraId="685F0C5E" w14:textId="77777777" w:rsidR="00791875" w:rsidRPr="00EB4554" w:rsidRDefault="00791875" w:rsidP="00F305AA">
            <w:pPr>
              <w:keepNext/>
              <w:keepLines/>
              <w:widowControl w:val="0"/>
              <w:spacing w:before="40" w:after="40"/>
              <w:rPr>
                <w:rFonts w:ascii="Times New Roman" w:hAnsi="Times New Roman"/>
                <w:sz w:val="22"/>
                <w:szCs w:val="22"/>
              </w:rPr>
            </w:pPr>
          </w:p>
        </w:tc>
        <w:tc>
          <w:tcPr>
            <w:tcW w:w="1200" w:type="dxa"/>
            <w:tcBorders>
              <w:top w:val="single" w:sz="6" w:space="0" w:color="auto"/>
              <w:bottom w:val="single" w:sz="6" w:space="0" w:color="auto"/>
            </w:tcBorders>
            <w:shd w:val="clear" w:color="auto" w:fill="FFFFFF"/>
            <w:vAlign w:val="center"/>
          </w:tcPr>
          <w:p w14:paraId="216A6B9C" w14:textId="77777777" w:rsidR="00791875" w:rsidRPr="00791875" w:rsidRDefault="00791875" w:rsidP="00F305AA">
            <w:pPr>
              <w:keepNext/>
              <w:keepLines/>
              <w:widowControl w:val="0"/>
              <w:spacing w:before="40" w:after="40"/>
              <w:rPr>
                <w:rFonts w:ascii="Times New Roman" w:hAnsi="Times New Roman"/>
                <w:strike/>
                <w:sz w:val="22"/>
                <w:szCs w:val="22"/>
              </w:rPr>
            </w:pPr>
          </w:p>
        </w:tc>
        <w:tc>
          <w:tcPr>
            <w:tcW w:w="1304" w:type="dxa"/>
            <w:tcBorders>
              <w:top w:val="single" w:sz="6" w:space="0" w:color="auto"/>
              <w:bottom w:val="single" w:sz="6" w:space="0" w:color="auto"/>
            </w:tcBorders>
            <w:shd w:val="clear" w:color="auto" w:fill="FFFFFF"/>
            <w:vAlign w:val="center"/>
          </w:tcPr>
          <w:p w14:paraId="0AAF0403" w14:textId="77777777" w:rsidR="00791875" w:rsidRPr="005752E6" w:rsidRDefault="00791875" w:rsidP="00F305AA">
            <w:pPr>
              <w:keepNext/>
              <w:keepLines/>
              <w:widowControl w:val="0"/>
              <w:spacing w:before="40" w:after="40"/>
              <w:rPr>
                <w:rFonts w:ascii="Times New Roman" w:hAnsi="Times New Roman"/>
                <w:sz w:val="22"/>
                <w:szCs w:val="22"/>
              </w:rPr>
            </w:pPr>
          </w:p>
        </w:tc>
        <w:tc>
          <w:tcPr>
            <w:tcW w:w="1205" w:type="dxa"/>
            <w:tcBorders>
              <w:top w:val="single" w:sz="6" w:space="0" w:color="auto"/>
              <w:bottom w:val="single" w:sz="4" w:space="0" w:color="auto"/>
            </w:tcBorders>
          </w:tcPr>
          <w:p w14:paraId="77398D60" w14:textId="77777777" w:rsidR="00791875" w:rsidRPr="00EB4554" w:rsidRDefault="00791875" w:rsidP="00F305AA">
            <w:pPr>
              <w:keepNext/>
              <w:keepLines/>
              <w:widowControl w:val="0"/>
              <w:spacing w:before="40" w:after="40"/>
              <w:rPr>
                <w:rFonts w:ascii="Times New Roman" w:hAnsi="Times New Roman"/>
                <w:sz w:val="22"/>
                <w:szCs w:val="22"/>
              </w:rPr>
            </w:pPr>
          </w:p>
        </w:tc>
      </w:tr>
      <w:tr w:rsidR="00791875" w:rsidRPr="00EB4554" w14:paraId="5D176BCE" w14:textId="77777777" w:rsidTr="00CE7F5C">
        <w:trPr>
          <w:jc w:val="center"/>
        </w:trPr>
        <w:tc>
          <w:tcPr>
            <w:tcW w:w="2352" w:type="dxa"/>
            <w:tcBorders>
              <w:top w:val="single" w:sz="4" w:space="0" w:color="auto"/>
              <w:bottom w:val="single" w:sz="6" w:space="0" w:color="auto"/>
            </w:tcBorders>
          </w:tcPr>
          <w:p w14:paraId="4FF2291D" w14:textId="77777777" w:rsidR="00791875" w:rsidRPr="00EB4554" w:rsidRDefault="00791875" w:rsidP="00864901">
            <w:pPr>
              <w:keepNext/>
              <w:keepLines/>
              <w:widowControl w:val="0"/>
              <w:spacing w:before="40" w:after="40"/>
              <w:rPr>
                <w:rFonts w:ascii="Times New Roman" w:hAnsi="Times New Roman"/>
                <w:sz w:val="22"/>
                <w:szCs w:val="22"/>
              </w:rPr>
            </w:pPr>
            <w:r>
              <w:rPr>
                <w:rFonts w:ascii="Times New Roman" w:hAnsi="Times New Roman"/>
                <w:sz w:val="22"/>
                <w:szCs w:val="22"/>
              </w:rPr>
              <w:t xml:space="preserve">Current </w:t>
            </w:r>
            <w:r w:rsidR="00864901">
              <w:rPr>
                <w:rFonts w:ascii="Times New Roman" w:hAnsi="Times New Roman"/>
                <w:sz w:val="22"/>
                <w:szCs w:val="22"/>
              </w:rPr>
              <w:t>a</w:t>
            </w:r>
            <w:r>
              <w:rPr>
                <w:rFonts w:ascii="Times New Roman" w:hAnsi="Times New Roman"/>
                <w:sz w:val="22"/>
                <w:szCs w:val="22"/>
              </w:rPr>
              <w:t>ssets</w:t>
            </w:r>
            <w:r w:rsidRPr="00EB4554">
              <w:rPr>
                <w:rFonts w:ascii="Times New Roman" w:hAnsi="Times New Roman"/>
                <w:sz w:val="22"/>
                <w:szCs w:val="22"/>
                <w:vertAlign w:val="superscript"/>
              </w:rPr>
              <w:t>8</w:t>
            </w:r>
            <w:r w:rsidRPr="00EB4554">
              <w:rPr>
                <w:rFonts w:ascii="Times New Roman" w:hAnsi="Times New Roman"/>
                <w:sz w:val="22"/>
                <w:szCs w:val="22"/>
              </w:rPr>
              <w:t xml:space="preserve"> </w:t>
            </w:r>
          </w:p>
        </w:tc>
        <w:tc>
          <w:tcPr>
            <w:tcW w:w="1200" w:type="dxa"/>
            <w:tcBorders>
              <w:top w:val="single" w:sz="4" w:space="0" w:color="auto"/>
              <w:bottom w:val="single" w:sz="6" w:space="0" w:color="auto"/>
            </w:tcBorders>
          </w:tcPr>
          <w:p w14:paraId="18202490" w14:textId="77777777" w:rsidR="00791875" w:rsidRPr="00EB4554" w:rsidRDefault="00791875" w:rsidP="00F305AA">
            <w:pPr>
              <w:keepNext/>
              <w:keepLines/>
              <w:widowControl w:val="0"/>
              <w:spacing w:before="40" w:after="40"/>
              <w:rPr>
                <w:rFonts w:ascii="Times New Roman" w:hAnsi="Times New Roman"/>
                <w:sz w:val="22"/>
                <w:szCs w:val="22"/>
              </w:rPr>
            </w:pPr>
          </w:p>
        </w:tc>
        <w:tc>
          <w:tcPr>
            <w:tcW w:w="1320" w:type="dxa"/>
            <w:tcBorders>
              <w:top w:val="single" w:sz="4" w:space="0" w:color="auto"/>
              <w:bottom w:val="single" w:sz="6" w:space="0" w:color="auto"/>
            </w:tcBorders>
          </w:tcPr>
          <w:p w14:paraId="242778CA" w14:textId="77777777" w:rsidR="00791875" w:rsidRPr="00EB4554" w:rsidRDefault="00791875" w:rsidP="00F305AA">
            <w:pPr>
              <w:keepNext/>
              <w:keepLines/>
              <w:widowControl w:val="0"/>
              <w:spacing w:before="40" w:after="40"/>
              <w:rPr>
                <w:rFonts w:ascii="Times New Roman" w:hAnsi="Times New Roman"/>
                <w:sz w:val="22"/>
                <w:szCs w:val="22"/>
              </w:rPr>
            </w:pPr>
          </w:p>
        </w:tc>
        <w:tc>
          <w:tcPr>
            <w:tcW w:w="1200" w:type="dxa"/>
            <w:tcBorders>
              <w:top w:val="single" w:sz="4" w:space="0" w:color="auto"/>
              <w:bottom w:val="single" w:sz="6" w:space="0" w:color="auto"/>
            </w:tcBorders>
          </w:tcPr>
          <w:p w14:paraId="19519402" w14:textId="77777777" w:rsidR="00791875" w:rsidRPr="00EB4554" w:rsidRDefault="00791875" w:rsidP="00F305AA">
            <w:pPr>
              <w:keepNext/>
              <w:keepLines/>
              <w:widowControl w:val="0"/>
              <w:spacing w:before="40" w:after="40"/>
              <w:rPr>
                <w:rFonts w:ascii="Times New Roman" w:hAnsi="Times New Roman"/>
                <w:sz w:val="22"/>
                <w:szCs w:val="22"/>
              </w:rPr>
            </w:pPr>
          </w:p>
        </w:tc>
        <w:tc>
          <w:tcPr>
            <w:tcW w:w="1200" w:type="dxa"/>
            <w:tcBorders>
              <w:top w:val="single" w:sz="6" w:space="0" w:color="auto"/>
              <w:bottom w:val="single" w:sz="6" w:space="0" w:color="auto"/>
            </w:tcBorders>
            <w:shd w:val="clear" w:color="auto" w:fill="FFFFFF"/>
            <w:vAlign w:val="center"/>
          </w:tcPr>
          <w:p w14:paraId="69A7D429" w14:textId="77777777" w:rsidR="00791875" w:rsidRPr="00791875" w:rsidRDefault="00791875" w:rsidP="00F305AA">
            <w:pPr>
              <w:keepNext/>
              <w:keepLines/>
              <w:widowControl w:val="0"/>
              <w:spacing w:before="40" w:after="40"/>
              <w:rPr>
                <w:rFonts w:ascii="Times New Roman" w:hAnsi="Times New Roman"/>
                <w:strike/>
                <w:sz w:val="22"/>
                <w:szCs w:val="22"/>
              </w:rPr>
            </w:pPr>
          </w:p>
        </w:tc>
        <w:tc>
          <w:tcPr>
            <w:tcW w:w="1304" w:type="dxa"/>
            <w:tcBorders>
              <w:top w:val="single" w:sz="6" w:space="0" w:color="auto"/>
              <w:bottom w:val="single" w:sz="6" w:space="0" w:color="auto"/>
            </w:tcBorders>
            <w:shd w:val="clear" w:color="auto" w:fill="FFFFFF"/>
            <w:vAlign w:val="center"/>
          </w:tcPr>
          <w:p w14:paraId="66831504" w14:textId="77777777" w:rsidR="00791875" w:rsidRPr="005752E6" w:rsidRDefault="00791875" w:rsidP="00F305AA">
            <w:pPr>
              <w:keepNext/>
              <w:keepLines/>
              <w:widowControl w:val="0"/>
              <w:spacing w:before="40" w:after="40"/>
              <w:rPr>
                <w:rFonts w:ascii="Times New Roman" w:hAnsi="Times New Roman"/>
                <w:sz w:val="22"/>
                <w:szCs w:val="22"/>
              </w:rPr>
            </w:pPr>
          </w:p>
        </w:tc>
        <w:tc>
          <w:tcPr>
            <w:tcW w:w="1205" w:type="dxa"/>
            <w:tcBorders>
              <w:top w:val="single" w:sz="4" w:space="0" w:color="auto"/>
              <w:bottom w:val="single" w:sz="6" w:space="0" w:color="auto"/>
            </w:tcBorders>
          </w:tcPr>
          <w:p w14:paraId="4DCA186A" w14:textId="77777777" w:rsidR="00791875" w:rsidRPr="00EB4554" w:rsidRDefault="00791875" w:rsidP="00F305AA">
            <w:pPr>
              <w:keepNext/>
              <w:keepLines/>
              <w:widowControl w:val="0"/>
              <w:spacing w:before="40" w:after="40"/>
              <w:rPr>
                <w:rFonts w:ascii="Times New Roman" w:hAnsi="Times New Roman"/>
                <w:sz w:val="22"/>
                <w:szCs w:val="22"/>
              </w:rPr>
            </w:pPr>
          </w:p>
        </w:tc>
      </w:tr>
      <w:tr w:rsidR="00791875" w:rsidRPr="00EB4554" w14:paraId="2488B372" w14:textId="77777777" w:rsidTr="00CE7F5C">
        <w:trPr>
          <w:jc w:val="center"/>
        </w:trPr>
        <w:tc>
          <w:tcPr>
            <w:tcW w:w="2352" w:type="dxa"/>
            <w:tcBorders>
              <w:top w:val="single" w:sz="6" w:space="0" w:color="auto"/>
              <w:bottom w:val="single" w:sz="6" w:space="0" w:color="auto"/>
            </w:tcBorders>
          </w:tcPr>
          <w:p w14:paraId="668F9ABF" w14:textId="77777777" w:rsidR="00791875" w:rsidRPr="00EB4554" w:rsidRDefault="00791875" w:rsidP="00864901">
            <w:pPr>
              <w:keepNext/>
              <w:keepLines/>
              <w:widowControl w:val="0"/>
              <w:spacing w:before="40" w:after="40"/>
              <w:rPr>
                <w:rFonts w:ascii="Times New Roman" w:hAnsi="Times New Roman"/>
                <w:sz w:val="22"/>
                <w:szCs w:val="22"/>
              </w:rPr>
            </w:pPr>
            <w:r>
              <w:rPr>
                <w:rFonts w:ascii="Times New Roman" w:hAnsi="Times New Roman"/>
                <w:sz w:val="22"/>
                <w:szCs w:val="22"/>
              </w:rPr>
              <w:t xml:space="preserve">Current </w:t>
            </w:r>
            <w:r w:rsidR="00864901">
              <w:rPr>
                <w:rFonts w:ascii="Times New Roman" w:hAnsi="Times New Roman"/>
                <w:sz w:val="22"/>
                <w:szCs w:val="22"/>
              </w:rPr>
              <w:t>l</w:t>
            </w:r>
            <w:r>
              <w:rPr>
                <w:rFonts w:ascii="Times New Roman" w:hAnsi="Times New Roman"/>
                <w:sz w:val="22"/>
                <w:szCs w:val="22"/>
              </w:rPr>
              <w:t>iabilities</w:t>
            </w:r>
            <w:r w:rsidRPr="00EB4554">
              <w:rPr>
                <w:rFonts w:ascii="Times New Roman" w:hAnsi="Times New Roman"/>
                <w:sz w:val="22"/>
                <w:szCs w:val="22"/>
                <w:vertAlign w:val="superscript"/>
              </w:rPr>
              <w:t>9</w:t>
            </w:r>
            <w:r w:rsidRPr="00EB4554">
              <w:rPr>
                <w:rFonts w:ascii="Times New Roman" w:hAnsi="Times New Roman"/>
                <w:sz w:val="22"/>
                <w:szCs w:val="22"/>
              </w:rPr>
              <w:t xml:space="preserve"> </w:t>
            </w:r>
          </w:p>
        </w:tc>
        <w:tc>
          <w:tcPr>
            <w:tcW w:w="1200" w:type="dxa"/>
            <w:tcBorders>
              <w:top w:val="single" w:sz="6" w:space="0" w:color="auto"/>
              <w:bottom w:val="single" w:sz="6" w:space="0" w:color="auto"/>
            </w:tcBorders>
          </w:tcPr>
          <w:p w14:paraId="2E307438" w14:textId="77777777" w:rsidR="00791875" w:rsidRPr="00EB4554" w:rsidRDefault="00791875" w:rsidP="00F305AA">
            <w:pPr>
              <w:keepNext/>
              <w:keepLines/>
              <w:widowControl w:val="0"/>
              <w:spacing w:before="40" w:after="40"/>
              <w:rPr>
                <w:rFonts w:ascii="Times New Roman" w:hAnsi="Times New Roman"/>
                <w:sz w:val="22"/>
                <w:szCs w:val="22"/>
              </w:rPr>
            </w:pPr>
          </w:p>
        </w:tc>
        <w:tc>
          <w:tcPr>
            <w:tcW w:w="1320" w:type="dxa"/>
            <w:tcBorders>
              <w:top w:val="single" w:sz="6" w:space="0" w:color="auto"/>
              <w:bottom w:val="single" w:sz="6" w:space="0" w:color="auto"/>
            </w:tcBorders>
          </w:tcPr>
          <w:p w14:paraId="13E7523A" w14:textId="77777777" w:rsidR="00791875" w:rsidRPr="00EB4554" w:rsidRDefault="00791875" w:rsidP="00F305AA">
            <w:pPr>
              <w:keepNext/>
              <w:keepLines/>
              <w:widowControl w:val="0"/>
              <w:spacing w:before="40" w:after="40"/>
              <w:rPr>
                <w:rFonts w:ascii="Times New Roman" w:hAnsi="Times New Roman"/>
                <w:sz w:val="22"/>
                <w:szCs w:val="22"/>
              </w:rPr>
            </w:pPr>
          </w:p>
        </w:tc>
        <w:tc>
          <w:tcPr>
            <w:tcW w:w="1200" w:type="dxa"/>
            <w:tcBorders>
              <w:top w:val="single" w:sz="6" w:space="0" w:color="auto"/>
              <w:bottom w:val="single" w:sz="6" w:space="0" w:color="auto"/>
            </w:tcBorders>
          </w:tcPr>
          <w:p w14:paraId="2C4A324B" w14:textId="77777777" w:rsidR="00791875" w:rsidRPr="00EB4554" w:rsidRDefault="00791875" w:rsidP="00F305AA">
            <w:pPr>
              <w:keepNext/>
              <w:keepLines/>
              <w:widowControl w:val="0"/>
              <w:spacing w:before="40" w:after="40"/>
              <w:rPr>
                <w:rFonts w:ascii="Times New Roman" w:hAnsi="Times New Roman"/>
                <w:sz w:val="22"/>
                <w:szCs w:val="22"/>
              </w:rPr>
            </w:pPr>
          </w:p>
        </w:tc>
        <w:tc>
          <w:tcPr>
            <w:tcW w:w="1200" w:type="dxa"/>
            <w:tcBorders>
              <w:top w:val="single" w:sz="6" w:space="0" w:color="auto"/>
              <w:bottom w:val="single" w:sz="6" w:space="0" w:color="auto"/>
            </w:tcBorders>
            <w:shd w:val="clear" w:color="auto" w:fill="FFFFFF"/>
            <w:vAlign w:val="center"/>
          </w:tcPr>
          <w:p w14:paraId="35783C11" w14:textId="77777777" w:rsidR="00791875" w:rsidRPr="00791875" w:rsidRDefault="00791875" w:rsidP="00F305AA">
            <w:pPr>
              <w:keepNext/>
              <w:keepLines/>
              <w:widowControl w:val="0"/>
              <w:spacing w:before="40" w:after="40"/>
              <w:rPr>
                <w:rFonts w:ascii="Times New Roman" w:hAnsi="Times New Roman"/>
                <w:strike/>
                <w:sz w:val="22"/>
                <w:szCs w:val="22"/>
              </w:rPr>
            </w:pPr>
          </w:p>
        </w:tc>
        <w:tc>
          <w:tcPr>
            <w:tcW w:w="1304" w:type="dxa"/>
            <w:tcBorders>
              <w:top w:val="single" w:sz="6" w:space="0" w:color="auto"/>
              <w:bottom w:val="single" w:sz="6" w:space="0" w:color="auto"/>
            </w:tcBorders>
            <w:shd w:val="clear" w:color="auto" w:fill="FFFFFF"/>
            <w:vAlign w:val="center"/>
          </w:tcPr>
          <w:p w14:paraId="60A52354" w14:textId="77777777" w:rsidR="00791875" w:rsidRPr="005752E6" w:rsidRDefault="00791875" w:rsidP="00F305AA">
            <w:pPr>
              <w:keepNext/>
              <w:keepLines/>
              <w:widowControl w:val="0"/>
              <w:spacing w:before="40" w:after="40"/>
              <w:rPr>
                <w:rFonts w:ascii="Times New Roman" w:hAnsi="Times New Roman"/>
                <w:sz w:val="22"/>
                <w:szCs w:val="22"/>
              </w:rPr>
            </w:pPr>
          </w:p>
        </w:tc>
        <w:tc>
          <w:tcPr>
            <w:tcW w:w="1205" w:type="dxa"/>
            <w:tcBorders>
              <w:top w:val="single" w:sz="6" w:space="0" w:color="auto"/>
              <w:bottom w:val="single" w:sz="6" w:space="0" w:color="auto"/>
            </w:tcBorders>
            <w:shd w:val="clear" w:color="auto" w:fill="auto"/>
          </w:tcPr>
          <w:p w14:paraId="3A492E79" w14:textId="77777777" w:rsidR="00791875" w:rsidRPr="00EB4554" w:rsidRDefault="00791875" w:rsidP="00F305AA">
            <w:pPr>
              <w:keepNext/>
              <w:keepLines/>
              <w:widowControl w:val="0"/>
              <w:spacing w:before="40" w:after="40"/>
              <w:rPr>
                <w:rFonts w:ascii="Times New Roman" w:hAnsi="Times New Roman"/>
                <w:sz w:val="22"/>
                <w:szCs w:val="22"/>
              </w:rPr>
            </w:pPr>
          </w:p>
        </w:tc>
      </w:tr>
      <w:tr w:rsidR="00791875" w:rsidRPr="00EB4554" w14:paraId="59F15525" w14:textId="77777777" w:rsidTr="00CE7F5C">
        <w:trPr>
          <w:jc w:val="center"/>
        </w:trPr>
        <w:tc>
          <w:tcPr>
            <w:tcW w:w="2352" w:type="dxa"/>
            <w:tcBorders>
              <w:top w:val="single" w:sz="6" w:space="0" w:color="auto"/>
              <w:bottom w:val="single" w:sz="4" w:space="0" w:color="auto"/>
            </w:tcBorders>
          </w:tcPr>
          <w:p w14:paraId="2B58EDF0" w14:textId="77777777" w:rsidR="00791875" w:rsidRPr="00A73502" w:rsidRDefault="00B02E07" w:rsidP="00F305AA">
            <w:pPr>
              <w:keepNext/>
              <w:keepLines/>
              <w:widowControl w:val="0"/>
              <w:spacing w:before="40" w:after="40"/>
              <w:rPr>
                <w:rFonts w:ascii="Times New Roman" w:hAnsi="Times New Roman"/>
                <w:sz w:val="22"/>
                <w:szCs w:val="22"/>
                <w:highlight w:val="lightGray"/>
                <w:lang w:val="fr-BE"/>
              </w:rPr>
            </w:pPr>
            <w:r w:rsidRPr="00A73502">
              <w:rPr>
                <w:rFonts w:ascii="Times New Roman" w:hAnsi="Times New Roman"/>
                <w:sz w:val="22"/>
                <w:szCs w:val="22"/>
                <w:highlight w:val="lightGray"/>
                <w:lang w:val="fr-BE"/>
              </w:rPr>
              <w:t>[</w:t>
            </w:r>
            <w:proofErr w:type="spellStart"/>
            <w:r w:rsidR="00791875" w:rsidRPr="00A73502">
              <w:rPr>
                <w:rFonts w:ascii="Times New Roman" w:hAnsi="Times New Roman"/>
                <w:sz w:val="22"/>
                <w:szCs w:val="22"/>
                <w:highlight w:val="lightGray"/>
                <w:lang w:val="fr-BE"/>
              </w:rPr>
              <w:t>Current</w:t>
            </w:r>
            <w:proofErr w:type="spellEnd"/>
            <w:r w:rsidR="00791875" w:rsidRPr="00A73502">
              <w:rPr>
                <w:rFonts w:ascii="Times New Roman" w:hAnsi="Times New Roman"/>
                <w:sz w:val="22"/>
                <w:szCs w:val="22"/>
                <w:highlight w:val="lightGray"/>
                <w:lang w:val="fr-BE"/>
              </w:rPr>
              <w:t xml:space="preserve"> ratio</w:t>
            </w:r>
            <w:r w:rsidR="006F0301" w:rsidRPr="00A73502">
              <w:rPr>
                <w:rFonts w:ascii="Times New Roman" w:hAnsi="Times New Roman"/>
                <w:sz w:val="22"/>
                <w:szCs w:val="22"/>
                <w:highlight w:val="lightGray"/>
                <w:lang w:val="fr-BE"/>
              </w:rPr>
              <w:t xml:space="preserve"> (</w:t>
            </w:r>
            <w:proofErr w:type="spellStart"/>
            <w:r w:rsidR="006F0301" w:rsidRPr="00A73502">
              <w:rPr>
                <w:rFonts w:ascii="Times New Roman" w:hAnsi="Times New Roman"/>
                <w:sz w:val="22"/>
                <w:szCs w:val="22"/>
                <w:highlight w:val="lightGray"/>
                <w:lang w:val="fr-BE"/>
              </w:rPr>
              <w:t>current</w:t>
            </w:r>
            <w:proofErr w:type="spellEnd"/>
            <w:r w:rsidR="006F0301" w:rsidRPr="00A73502">
              <w:rPr>
                <w:rFonts w:ascii="Times New Roman" w:hAnsi="Times New Roman"/>
                <w:sz w:val="22"/>
                <w:szCs w:val="22"/>
                <w:highlight w:val="lightGray"/>
                <w:lang w:val="fr-BE"/>
              </w:rPr>
              <w:t xml:space="preserve"> </w:t>
            </w:r>
            <w:proofErr w:type="spellStart"/>
            <w:r w:rsidR="006F0301" w:rsidRPr="00A73502">
              <w:rPr>
                <w:rFonts w:ascii="Times New Roman" w:hAnsi="Times New Roman"/>
                <w:sz w:val="22"/>
                <w:szCs w:val="22"/>
                <w:highlight w:val="lightGray"/>
                <w:lang w:val="fr-BE"/>
              </w:rPr>
              <w:t>assets</w:t>
            </w:r>
            <w:proofErr w:type="spellEnd"/>
            <w:r w:rsidR="006F0301" w:rsidRPr="00A73502">
              <w:rPr>
                <w:rFonts w:ascii="Times New Roman" w:hAnsi="Times New Roman"/>
                <w:sz w:val="22"/>
                <w:szCs w:val="22"/>
                <w:highlight w:val="lightGray"/>
                <w:lang w:val="fr-BE"/>
              </w:rPr>
              <w:t>/</w:t>
            </w:r>
            <w:proofErr w:type="spellStart"/>
            <w:r w:rsidR="006F0301" w:rsidRPr="00A73502">
              <w:rPr>
                <w:rFonts w:ascii="Times New Roman" w:hAnsi="Times New Roman"/>
                <w:sz w:val="22"/>
                <w:szCs w:val="22"/>
                <w:highlight w:val="lightGray"/>
                <w:lang w:val="fr-BE"/>
              </w:rPr>
              <w:t>current</w:t>
            </w:r>
            <w:proofErr w:type="spellEnd"/>
            <w:r w:rsidR="006F0301" w:rsidRPr="00A73502">
              <w:rPr>
                <w:rFonts w:ascii="Times New Roman" w:hAnsi="Times New Roman"/>
                <w:sz w:val="22"/>
                <w:szCs w:val="22"/>
                <w:highlight w:val="lightGray"/>
                <w:lang w:val="fr-BE"/>
              </w:rPr>
              <w:t xml:space="preserve"> </w:t>
            </w:r>
            <w:proofErr w:type="spellStart"/>
            <w:r w:rsidR="006F0301" w:rsidRPr="00A73502">
              <w:rPr>
                <w:rFonts w:ascii="Times New Roman" w:hAnsi="Times New Roman"/>
                <w:sz w:val="22"/>
                <w:szCs w:val="22"/>
                <w:highlight w:val="lightGray"/>
                <w:lang w:val="fr-BE"/>
              </w:rPr>
              <w:t>liabilities</w:t>
            </w:r>
            <w:proofErr w:type="spellEnd"/>
            <w:r w:rsidR="006F0301" w:rsidRPr="00A73502">
              <w:rPr>
                <w:rFonts w:ascii="Times New Roman" w:hAnsi="Times New Roman"/>
                <w:sz w:val="22"/>
                <w:szCs w:val="22"/>
                <w:highlight w:val="lightGray"/>
                <w:lang w:val="fr-BE"/>
              </w:rPr>
              <w:t>)</w:t>
            </w:r>
          </w:p>
        </w:tc>
        <w:tc>
          <w:tcPr>
            <w:tcW w:w="1200" w:type="dxa"/>
            <w:tcBorders>
              <w:top w:val="single" w:sz="6" w:space="0" w:color="auto"/>
              <w:bottom w:val="single" w:sz="4" w:space="0" w:color="auto"/>
            </w:tcBorders>
          </w:tcPr>
          <w:p w14:paraId="0DACDBA5" w14:textId="77777777" w:rsidR="00791875" w:rsidRPr="00A73502" w:rsidRDefault="00B02E07" w:rsidP="00CE7F5C">
            <w:pPr>
              <w:keepNext/>
              <w:keepLines/>
              <w:widowControl w:val="0"/>
              <w:spacing w:before="40" w:after="40"/>
              <w:jc w:val="center"/>
              <w:rPr>
                <w:rFonts w:ascii="Times New Roman" w:hAnsi="Times New Roman"/>
                <w:sz w:val="22"/>
                <w:szCs w:val="22"/>
                <w:highlight w:val="lightGray"/>
              </w:rPr>
            </w:pPr>
            <w:r w:rsidRPr="00A73502">
              <w:rPr>
                <w:rFonts w:ascii="Times New Roman" w:hAnsi="Times New Roman"/>
                <w:sz w:val="22"/>
                <w:szCs w:val="22"/>
                <w:highlight w:val="lightGray"/>
              </w:rPr>
              <w:t>Not applicable</w:t>
            </w:r>
          </w:p>
        </w:tc>
        <w:tc>
          <w:tcPr>
            <w:tcW w:w="1320" w:type="dxa"/>
            <w:tcBorders>
              <w:top w:val="single" w:sz="6" w:space="0" w:color="auto"/>
              <w:bottom w:val="single" w:sz="4" w:space="0" w:color="auto"/>
            </w:tcBorders>
          </w:tcPr>
          <w:p w14:paraId="3B72F90C" w14:textId="77777777" w:rsidR="00791875" w:rsidRPr="00A73502" w:rsidRDefault="00B02E07" w:rsidP="00CE7F5C">
            <w:pPr>
              <w:keepNext/>
              <w:keepLines/>
              <w:widowControl w:val="0"/>
              <w:spacing w:before="40" w:after="40"/>
              <w:jc w:val="center"/>
              <w:rPr>
                <w:rFonts w:ascii="Times New Roman" w:hAnsi="Times New Roman"/>
                <w:sz w:val="22"/>
                <w:szCs w:val="22"/>
                <w:highlight w:val="lightGray"/>
              </w:rPr>
            </w:pPr>
            <w:r w:rsidRPr="00A73502">
              <w:rPr>
                <w:rFonts w:ascii="Times New Roman" w:hAnsi="Times New Roman"/>
                <w:sz w:val="22"/>
                <w:szCs w:val="22"/>
                <w:highlight w:val="lightGray"/>
              </w:rPr>
              <w:t>Not applicable</w:t>
            </w:r>
          </w:p>
        </w:tc>
        <w:tc>
          <w:tcPr>
            <w:tcW w:w="1200" w:type="dxa"/>
            <w:tcBorders>
              <w:top w:val="single" w:sz="6" w:space="0" w:color="auto"/>
              <w:bottom w:val="single" w:sz="4" w:space="0" w:color="auto"/>
            </w:tcBorders>
          </w:tcPr>
          <w:p w14:paraId="44C90C5D" w14:textId="77777777" w:rsidR="00791875" w:rsidRPr="00A73502" w:rsidRDefault="00791875" w:rsidP="00F305AA">
            <w:pPr>
              <w:keepNext/>
              <w:keepLines/>
              <w:widowControl w:val="0"/>
              <w:spacing w:before="40" w:after="40"/>
              <w:rPr>
                <w:rFonts w:ascii="Times New Roman" w:hAnsi="Times New Roman"/>
                <w:sz w:val="22"/>
                <w:szCs w:val="22"/>
                <w:highlight w:val="lightGray"/>
              </w:rPr>
            </w:pPr>
          </w:p>
        </w:tc>
        <w:tc>
          <w:tcPr>
            <w:tcW w:w="1200" w:type="dxa"/>
            <w:tcBorders>
              <w:top w:val="single" w:sz="6" w:space="0" w:color="auto"/>
              <w:bottom w:val="single" w:sz="4" w:space="0" w:color="auto"/>
            </w:tcBorders>
            <w:shd w:val="clear" w:color="auto" w:fill="FFFFFF"/>
            <w:vAlign w:val="center"/>
          </w:tcPr>
          <w:p w14:paraId="6FEC1ECE" w14:textId="77777777" w:rsidR="00791875" w:rsidRPr="00A73502" w:rsidRDefault="00B02E07" w:rsidP="00CE7F5C">
            <w:pPr>
              <w:keepNext/>
              <w:keepLines/>
              <w:widowControl w:val="0"/>
              <w:spacing w:before="40" w:after="40"/>
              <w:jc w:val="center"/>
              <w:rPr>
                <w:rFonts w:ascii="Times New Roman" w:hAnsi="Times New Roman"/>
                <w:strike/>
                <w:sz w:val="22"/>
                <w:szCs w:val="22"/>
                <w:highlight w:val="lightGray"/>
              </w:rPr>
            </w:pPr>
            <w:r w:rsidRPr="00A73502">
              <w:rPr>
                <w:rFonts w:ascii="Times New Roman" w:hAnsi="Times New Roman"/>
                <w:sz w:val="22"/>
                <w:szCs w:val="22"/>
                <w:highlight w:val="lightGray"/>
              </w:rPr>
              <w:t>Not applicable</w:t>
            </w:r>
          </w:p>
        </w:tc>
        <w:tc>
          <w:tcPr>
            <w:tcW w:w="1304" w:type="dxa"/>
            <w:tcBorders>
              <w:top w:val="single" w:sz="6" w:space="0" w:color="auto"/>
              <w:bottom w:val="single" w:sz="4" w:space="0" w:color="auto"/>
            </w:tcBorders>
            <w:shd w:val="clear" w:color="auto" w:fill="FFFFFF"/>
            <w:vAlign w:val="center"/>
          </w:tcPr>
          <w:p w14:paraId="5066A891" w14:textId="77777777" w:rsidR="00791875" w:rsidRPr="00A73502" w:rsidRDefault="00B02E07" w:rsidP="00CE7F5C">
            <w:pPr>
              <w:keepNext/>
              <w:keepLines/>
              <w:widowControl w:val="0"/>
              <w:spacing w:before="40" w:after="40"/>
              <w:jc w:val="center"/>
              <w:rPr>
                <w:rFonts w:ascii="Times New Roman" w:hAnsi="Times New Roman"/>
                <w:sz w:val="22"/>
                <w:szCs w:val="22"/>
                <w:highlight w:val="lightGray"/>
              </w:rPr>
            </w:pPr>
            <w:r w:rsidRPr="00A73502">
              <w:rPr>
                <w:rFonts w:ascii="Times New Roman" w:hAnsi="Times New Roman"/>
                <w:sz w:val="22"/>
                <w:szCs w:val="22"/>
                <w:highlight w:val="lightGray"/>
              </w:rPr>
              <w:t>Not applicable</w:t>
            </w:r>
          </w:p>
        </w:tc>
        <w:tc>
          <w:tcPr>
            <w:tcW w:w="1205" w:type="dxa"/>
            <w:tcBorders>
              <w:top w:val="single" w:sz="6" w:space="0" w:color="auto"/>
              <w:bottom w:val="single" w:sz="4" w:space="0" w:color="auto"/>
            </w:tcBorders>
            <w:shd w:val="clear" w:color="auto" w:fill="auto"/>
          </w:tcPr>
          <w:p w14:paraId="0D5D9387" w14:textId="77777777" w:rsidR="00791875" w:rsidRPr="00A73502" w:rsidRDefault="00B02E07" w:rsidP="00CE7F5C">
            <w:pPr>
              <w:keepNext/>
              <w:keepLines/>
              <w:widowControl w:val="0"/>
              <w:spacing w:before="40" w:after="40"/>
              <w:jc w:val="center"/>
              <w:rPr>
                <w:rFonts w:ascii="Times New Roman" w:hAnsi="Times New Roman"/>
                <w:sz w:val="22"/>
                <w:szCs w:val="22"/>
                <w:highlight w:val="lightGray"/>
              </w:rPr>
            </w:pPr>
            <w:r w:rsidRPr="00A73502">
              <w:rPr>
                <w:rFonts w:ascii="Times New Roman" w:hAnsi="Times New Roman"/>
                <w:sz w:val="22"/>
                <w:szCs w:val="22"/>
                <w:highlight w:val="lightGray"/>
              </w:rPr>
              <w:t>Not applicable]</w:t>
            </w:r>
          </w:p>
        </w:tc>
      </w:tr>
    </w:tbl>
    <w:p w14:paraId="4C54BB92" w14:textId="77777777" w:rsidR="00CB0BE5" w:rsidRDefault="00CB0BE5" w:rsidP="00857AD1">
      <w:pPr>
        <w:keepNext/>
        <w:widowControl w:val="0"/>
        <w:spacing w:before="400" w:after="120"/>
        <w:jc w:val="both"/>
        <w:rPr>
          <w:rFonts w:ascii="Times New Roman" w:hAnsi="Times New Roman"/>
          <w:sz w:val="22"/>
          <w:szCs w:val="22"/>
        </w:rPr>
        <w:sectPr w:rsidR="00CB0BE5" w:rsidSect="00F01A4C">
          <w:footerReference w:type="default" r:id="rId20"/>
          <w:footerReference w:type="first" r:id="rId21"/>
          <w:endnotePr>
            <w:numFmt w:val="decimal"/>
          </w:endnotePr>
          <w:pgSz w:w="11906" w:h="16838" w:code="9"/>
          <w:pgMar w:top="1134" w:right="1134" w:bottom="1134" w:left="1134" w:header="567" w:footer="567" w:gutter="0"/>
          <w:cols w:space="720"/>
          <w:titlePg/>
        </w:sectPr>
      </w:pPr>
    </w:p>
    <w:p w14:paraId="69ACB1F8" w14:textId="77777777" w:rsidR="008B192F" w:rsidRDefault="008B192F" w:rsidP="00857AD1">
      <w:pPr>
        <w:keepNext/>
        <w:widowControl w:val="0"/>
        <w:spacing w:before="400" w:after="120"/>
        <w:jc w:val="both"/>
        <w:rPr>
          <w:rFonts w:ascii="Times New Roman" w:hAnsi="Times New Roman"/>
          <w:sz w:val="22"/>
          <w:szCs w:val="22"/>
        </w:rPr>
      </w:pPr>
      <w:r w:rsidRPr="00EB4554">
        <w:rPr>
          <w:rFonts w:ascii="Times New Roman" w:hAnsi="Times New Roman"/>
          <w:sz w:val="22"/>
          <w:szCs w:val="22"/>
        </w:rPr>
        <w:lastRenderedPageBreak/>
        <w:t xml:space="preserve">The following table contains statistics </w:t>
      </w:r>
      <w:r w:rsidR="00F24C7E">
        <w:rPr>
          <w:rFonts w:ascii="Times New Roman" w:hAnsi="Times New Roman"/>
          <w:sz w:val="22"/>
          <w:szCs w:val="22"/>
        </w:rPr>
        <w:t xml:space="preserve">on our staff, </w:t>
      </w:r>
      <w:r w:rsidRPr="00EB4554">
        <w:rPr>
          <w:rFonts w:ascii="Times New Roman" w:hAnsi="Times New Roman"/>
          <w:sz w:val="22"/>
          <w:szCs w:val="22"/>
        </w:rPr>
        <w:t>as included in the consortium’s application form:</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05" w:type="dxa"/>
          <w:right w:w="105" w:type="dxa"/>
        </w:tblCellMar>
        <w:tblLook w:val="0000" w:firstRow="0" w:lastRow="0" w:firstColumn="0" w:lastColumn="0" w:noHBand="0" w:noVBand="0"/>
      </w:tblPr>
      <w:tblGrid>
        <w:gridCol w:w="1805"/>
        <w:gridCol w:w="1297"/>
        <w:gridCol w:w="1297"/>
        <w:gridCol w:w="1298"/>
        <w:gridCol w:w="1298"/>
        <w:gridCol w:w="1298"/>
        <w:gridCol w:w="1298"/>
        <w:gridCol w:w="1298"/>
        <w:gridCol w:w="1298"/>
        <w:gridCol w:w="1298"/>
        <w:gridCol w:w="1295"/>
      </w:tblGrid>
      <w:tr w:rsidR="00647F37" w:rsidRPr="00EB4554" w14:paraId="71A93F4C" w14:textId="77777777" w:rsidTr="00932306">
        <w:trPr>
          <w:cantSplit/>
          <w:trHeight w:val="903"/>
        </w:trPr>
        <w:tc>
          <w:tcPr>
            <w:tcW w:w="611" w:type="pct"/>
            <w:vMerge w:val="restart"/>
            <w:shd w:val="pct5" w:color="auto" w:fill="FFFFFF"/>
            <w:vAlign w:val="center"/>
          </w:tcPr>
          <w:p w14:paraId="21346072" w14:textId="77777777" w:rsidR="00647F37" w:rsidRPr="00EB4554" w:rsidRDefault="00647F37" w:rsidP="00932306">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Average manpower</w:t>
            </w:r>
          </w:p>
        </w:tc>
        <w:tc>
          <w:tcPr>
            <w:tcW w:w="878" w:type="pct"/>
            <w:gridSpan w:val="2"/>
            <w:shd w:val="pct5" w:color="auto" w:fill="FFFFFF"/>
            <w:vAlign w:val="center"/>
          </w:tcPr>
          <w:p w14:paraId="7164B7B9" w14:textId="77777777" w:rsidR="00647F37" w:rsidRDefault="00647F37" w:rsidP="00932306">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 xml:space="preserve">2 years before </w:t>
            </w:r>
            <w:r>
              <w:rPr>
                <w:rFonts w:ascii="Times New Roman" w:hAnsi="Times New Roman"/>
                <w:b/>
                <w:sz w:val="22"/>
                <w:szCs w:val="22"/>
              </w:rPr>
              <w:t>p</w:t>
            </w:r>
            <w:r w:rsidRPr="00EB4554">
              <w:rPr>
                <w:rFonts w:ascii="Times New Roman" w:hAnsi="Times New Roman"/>
                <w:b/>
                <w:sz w:val="22"/>
                <w:szCs w:val="22"/>
              </w:rPr>
              <w:t>ast</w:t>
            </w:r>
            <w:r>
              <w:rPr>
                <w:rFonts w:ascii="Times New Roman" w:hAnsi="Times New Roman"/>
                <w:b/>
                <w:sz w:val="22"/>
                <w:szCs w:val="22"/>
              </w:rPr>
              <w:t xml:space="preserve"> year</w:t>
            </w:r>
          </w:p>
        </w:tc>
        <w:tc>
          <w:tcPr>
            <w:tcW w:w="878" w:type="pct"/>
            <w:gridSpan w:val="2"/>
            <w:shd w:val="pct5" w:color="auto" w:fill="FFFFFF"/>
            <w:vAlign w:val="center"/>
          </w:tcPr>
          <w:p w14:paraId="3FE92AE5" w14:textId="77777777" w:rsidR="00647F37" w:rsidRPr="00EB4554" w:rsidRDefault="00647F37" w:rsidP="00932306">
            <w:pPr>
              <w:keepNext/>
              <w:widowControl w:val="0"/>
              <w:spacing w:before="60" w:after="60"/>
              <w:jc w:val="center"/>
              <w:rPr>
                <w:rFonts w:ascii="Times New Roman" w:hAnsi="Times New Roman"/>
                <w:b/>
                <w:sz w:val="22"/>
                <w:szCs w:val="22"/>
              </w:rPr>
            </w:pPr>
            <w:r>
              <w:rPr>
                <w:rFonts w:ascii="Times New Roman" w:hAnsi="Times New Roman"/>
                <w:b/>
                <w:sz w:val="22"/>
                <w:szCs w:val="22"/>
              </w:rPr>
              <w:t>Y</w:t>
            </w:r>
            <w:r w:rsidRPr="00EB4554">
              <w:rPr>
                <w:rFonts w:ascii="Times New Roman" w:hAnsi="Times New Roman"/>
                <w:b/>
                <w:sz w:val="22"/>
                <w:szCs w:val="22"/>
              </w:rPr>
              <w:t>ear</w:t>
            </w:r>
            <w:r>
              <w:rPr>
                <w:rFonts w:ascii="Times New Roman" w:hAnsi="Times New Roman"/>
                <w:b/>
                <w:sz w:val="22"/>
                <w:szCs w:val="22"/>
              </w:rPr>
              <w:t xml:space="preserve"> before past year</w:t>
            </w:r>
          </w:p>
        </w:tc>
        <w:tc>
          <w:tcPr>
            <w:tcW w:w="878" w:type="pct"/>
            <w:gridSpan w:val="2"/>
            <w:shd w:val="pct5" w:color="auto" w:fill="FFFFFF"/>
            <w:vAlign w:val="center"/>
          </w:tcPr>
          <w:p w14:paraId="6F1F623D" w14:textId="77777777" w:rsidR="00647F37" w:rsidRPr="00EB4554" w:rsidRDefault="00647F37" w:rsidP="00932306">
            <w:pPr>
              <w:keepNext/>
              <w:widowControl w:val="0"/>
              <w:spacing w:before="60" w:after="60"/>
              <w:jc w:val="center"/>
              <w:rPr>
                <w:rFonts w:ascii="Times New Roman" w:hAnsi="Times New Roman"/>
                <w:b/>
                <w:sz w:val="22"/>
                <w:szCs w:val="22"/>
              </w:rPr>
            </w:pPr>
            <w:r>
              <w:rPr>
                <w:rFonts w:ascii="Times New Roman" w:hAnsi="Times New Roman"/>
                <w:b/>
                <w:sz w:val="22"/>
                <w:szCs w:val="22"/>
              </w:rPr>
              <w:t>P</w:t>
            </w:r>
            <w:r w:rsidRPr="00EB4554">
              <w:rPr>
                <w:rFonts w:ascii="Times New Roman" w:hAnsi="Times New Roman"/>
                <w:b/>
                <w:sz w:val="22"/>
                <w:szCs w:val="22"/>
              </w:rPr>
              <w:t>ast year</w:t>
            </w:r>
          </w:p>
        </w:tc>
        <w:tc>
          <w:tcPr>
            <w:tcW w:w="878" w:type="pct"/>
            <w:gridSpan w:val="2"/>
            <w:shd w:val="pct5" w:color="auto" w:fill="FFFFFF"/>
            <w:vAlign w:val="center"/>
          </w:tcPr>
          <w:p w14:paraId="2208B034" w14:textId="77777777" w:rsidR="00647F37" w:rsidRPr="00EB4554" w:rsidRDefault="00647F37" w:rsidP="00932306">
            <w:pPr>
              <w:keepNext/>
              <w:widowControl w:val="0"/>
              <w:spacing w:before="60" w:after="60"/>
              <w:jc w:val="center"/>
              <w:rPr>
                <w:rFonts w:ascii="Times New Roman" w:hAnsi="Times New Roman"/>
                <w:b/>
                <w:sz w:val="22"/>
                <w:szCs w:val="22"/>
              </w:rPr>
            </w:pPr>
            <w:r>
              <w:rPr>
                <w:rFonts w:ascii="Times New Roman" w:hAnsi="Times New Roman"/>
                <w:b/>
                <w:sz w:val="22"/>
                <w:szCs w:val="22"/>
              </w:rPr>
              <w:t>Current</w:t>
            </w:r>
            <w:r w:rsidRPr="00EB4554">
              <w:rPr>
                <w:rFonts w:ascii="Times New Roman" w:hAnsi="Times New Roman"/>
                <w:b/>
                <w:sz w:val="22"/>
                <w:szCs w:val="22"/>
              </w:rPr>
              <w:t xml:space="preserve"> year</w:t>
            </w:r>
          </w:p>
        </w:tc>
        <w:tc>
          <w:tcPr>
            <w:tcW w:w="878" w:type="pct"/>
            <w:gridSpan w:val="2"/>
            <w:shd w:val="pct5" w:color="auto" w:fill="FFFFFF"/>
            <w:vAlign w:val="center"/>
          </w:tcPr>
          <w:p w14:paraId="425C800D" w14:textId="77777777" w:rsidR="00647F37" w:rsidRPr="00EB4554" w:rsidDel="009402A8" w:rsidRDefault="00647F37" w:rsidP="00932306">
            <w:pPr>
              <w:keepNext/>
              <w:widowControl w:val="0"/>
              <w:spacing w:before="60" w:after="60"/>
              <w:jc w:val="center"/>
              <w:rPr>
                <w:rFonts w:ascii="Times New Roman" w:hAnsi="Times New Roman"/>
                <w:b/>
                <w:sz w:val="22"/>
                <w:szCs w:val="22"/>
              </w:rPr>
            </w:pPr>
            <w:r>
              <w:rPr>
                <w:rFonts w:ascii="Times New Roman" w:hAnsi="Times New Roman"/>
                <w:b/>
                <w:sz w:val="22"/>
                <w:szCs w:val="22"/>
              </w:rPr>
              <w:t>Period a</w:t>
            </w:r>
            <w:r w:rsidRPr="0057771E">
              <w:rPr>
                <w:rFonts w:ascii="Times New Roman" w:hAnsi="Times New Roman"/>
                <w:b/>
                <w:sz w:val="22"/>
                <w:szCs w:val="22"/>
              </w:rPr>
              <w:t>verage</w:t>
            </w:r>
          </w:p>
        </w:tc>
      </w:tr>
      <w:tr w:rsidR="00647F37" w:rsidRPr="00EB4554" w14:paraId="0243F035" w14:textId="77777777" w:rsidTr="00932306">
        <w:trPr>
          <w:cantSplit/>
          <w:trHeight w:val="903"/>
        </w:trPr>
        <w:tc>
          <w:tcPr>
            <w:tcW w:w="611" w:type="pct"/>
            <w:vMerge/>
            <w:shd w:val="pct5" w:color="auto" w:fill="FFFFFF"/>
            <w:vAlign w:val="center"/>
          </w:tcPr>
          <w:p w14:paraId="04EE38E1" w14:textId="77777777" w:rsidR="00647F37" w:rsidRPr="00EB4554" w:rsidRDefault="00647F37" w:rsidP="00932306">
            <w:pPr>
              <w:keepNext/>
              <w:widowControl w:val="0"/>
              <w:spacing w:before="60" w:after="60"/>
              <w:jc w:val="center"/>
              <w:rPr>
                <w:rFonts w:ascii="Times New Roman" w:hAnsi="Times New Roman"/>
                <w:b/>
                <w:sz w:val="22"/>
                <w:szCs w:val="22"/>
              </w:rPr>
            </w:pPr>
          </w:p>
        </w:tc>
        <w:tc>
          <w:tcPr>
            <w:tcW w:w="439" w:type="pct"/>
            <w:shd w:val="pct5" w:color="auto" w:fill="FFFFFF"/>
            <w:vAlign w:val="center"/>
          </w:tcPr>
          <w:p w14:paraId="4208C35D" w14:textId="77777777" w:rsidR="00647F37" w:rsidRPr="00EB4554" w:rsidRDefault="00647F37" w:rsidP="00932306">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439" w:type="pct"/>
            <w:shd w:val="pct5" w:color="auto" w:fill="FFFFFF"/>
            <w:vAlign w:val="center"/>
          </w:tcPr>
          <w:p w14:paraId="653BA664" w14:textId="77777777" w:rsidR="00647F37" w:rsidRPr="00EB4554" w:rsidRDefault="00647F37" w:rsidP="00932306">
            <w:pPr>
              <w:keepNext/>
              <w:widowControl w:val="0"/>
              <w:spacing w:before="60" w:after="60"/>
              <w:jc w:val="center"/>
              <w:rPr>
                <w:rFonts w:ascii="Times New Roman" w:hAnsi="Times New Roman"/>
                <w:b/>
                <w:sz w:val="22"/>
                <w:szCs w:val="22"/>
              </w:rPr>
            </w:pPr>
            <w:r>
              <w:rPr>
                <w:rFonts w:ascii="Times New Roman" w:hAnsi="Times New Roman"/>
                <w:b/>
                <w:sz w:val="22"/>
                <w:szCs w:val="22"/>
              </w:rPr>
              <w:t>Relevant f</w:t>
            </w:r>
            <w:r w:rsidRPr="00EB4554">
              <w:rPr>
                <w:rFonts w:ascii="Times New Roman" w:hAnsi="Times New Roman"/>
                <w:b/>
                <w:sz w:val="22"/>
                <w:szCs w:val="22"/>
              </w:rPr>
              <w:t>ields</w:t>
            </w:r>
            <w:r w:rsidRPr="00EB4554">
              <w:rPr>
                <w:rFonts w:ascii="Times New Roman" w:hAnsi="Times New Roman"/>
                <w:sz w:val="22"/>
                <w:szCs w:val="22"/>
                <w:vertAlign w:val="superscript"/>
              </w:rPr>
              <w:t>11</w:t>
            </w:r>
          </w:p>
        </w:tc>
        <w:tc>
          <w:tcPr>
            <w:tcW w:w="439" w:type="pct"/>
            <w:shd w:val="pct5" w:color="auto" w:fill="FFFFFF"/>
            <w:vAlign w:val="center"/>
          </w:tcPr>
          <w:p w14:paraId="3C6B41D7" w14:textId="77777777" w:rsidR="00647F37" w:rsidRPr="00EB4554" w:rsidRDefault="00647F37" w:rsidP="00932306">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439" w:type="pct"/>
            <w:shd w:val="pct5" w:color="auto" w:fill="FFFFFF"/>
            <w:vAlign w:val="center"/>
          </w:tcPr>
          <w:p w14:paraId="79C9A414" w14:textId="77777777" w:rsidR="00647F37" w:rsidRPr="00EB4554" w:rsidRDefault="00647F37" w:rsidP="00932306">
            <w:pPr>
              <w:keepNext/>
              <w:widowControl w:val="0"/>
              <w:spacing w:before="60" w:after="60"/>
              <w:jc w:val="center"/>
              <w:rPr>
                <w:rFonts w:ascii="Times New Roman" w:hAnsi="Times New Roman"/>
                <w:b/>
                <w:sz w:val="22"/>
                <w:szCs w:val="22"/>
              </w:rPr>
            </w:pPr>
            <w:r>
              <w:rPr>
                <w:rFonts w:ascii="Times New Roman" w:hAnsi="Times New Roman"/>
                <w:b/>
                <w:sz w:val="22"/>
                <w:szCs w:val="22"/>
              </w:rPr>
              <w:t>Relevant f</w:t>
            </w:r>
            <w:r w:rsidRPr="00EB4554">
              <w:rPr>
                <w:rFonts w:ascii="Times New Roman" w:hAnsi="Times New Roman"/>
                <w:b/>
                <w:sz w:val="22"/>
                <w:szCs w:val="22"/>
              </w:rPr>
              <w:t>ields</w:t>
            </w:r>
            <w:r w:rsidRPr="00EB4554">
              <w:rPr>
                <w:rFonts w:ascii="Times New Roman" w:hAnsi="Times New Roman"/>
                <w:sz w:val="22"/>
                <w:szCs w:val="22"/>
                <w:vertAlign w:val="superscript"/>
              </w:rPr>
              <w:t>11</w:t>
            </w:r>
          </w:p>
        </w:tc>
        <w:tc>
          <w:tcPr>
            <w:tcW w:w="439" w:type="pct"/>
            <w:shd w:val="pct5" w:color="auto" w:fill="FFFFFF"/>
            <w:vAlign w:val="center"/>
          </w:tcPr>
          <w:p w14:paraId="47A87E57" w14:textId="77777777" w:rsidR="00647F37" w:rsidRPr="00EB4554" w:rsidRDefault="00647F37" w:rsidP="00932306">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439" w:type="pct"/>
            <w:shd w:val="pct5" w:color="auto" w:fill="FFFFFF"/>
            <w:vAlign w:val="center"/>
          </w:tcPr>
          <w:p w14:paraId="260398D0" w14:textId="77777777" w:rsidR="00647F37" w:rsidRPr="00EB4554" w:rsidRDefault="00647F37" w:rsidP="00932306">
            <w:pPr>
              <w:keepNext/>
              <w:widowControl w:val="0"/>
              <w:spacing w:before="60" w:after="60"/>
              <w:jc w:val="center"/>
              <w:rPr>
                <w:rFonts w:ascii="Times New Roman" w:hAnsi="Times New Roman"/>
                <w:b/>
                <w:sz w:val="22"/>
                <w:szCs w:val="22"/>
              </w:rPr>
            </w:pPr>
            <w:r>
              <w:rPr>
                <w:rFonts w:ascii="Times New Roman" w:hAnsi="Times New Roman"/>
                <w:b/>
                <w:sz w:val="22"/>
                <w:szCs w:val="22"/>
              </w:rPr>
              <w:t>Relevant f</w:t>
            </w:r>
            <w:r w:rsidRPr="00EB4554">
              <w:rPr>
                <w:rFonts w:ascii="Times New Roman" w:hAnsi="Times New Roman"/>
                <w:b/>
                <w:sz w:val="22"/>
                <w:szCs w:val="22"/>
              </w:rPr>
              <w:t>ields</w:t>
            </w:r>
            <w:r w:rsidRPr="00EB4554">
              <w:rPr>
                <w:rFonts w:ascii="Times New Roman" w:hAnsi="Times New Roman"/>
                <w:sz w:val="22"/>
                <w:szCs w:val="22"/>
                <w:vertAlign w:val="superscript"/>
              </w:rPr>
              <w:t>11</w:t>
            </w:r>
          </w:p>
        </w:tc>
        <w:tc>
          <w:tcPr>
            <w:tcW w:w="439" w:type="pct"/>
            <w:shd w:val="pct5" w:color="auto" w:fill="FFFFFF"/>
            <w:vAlign w:val="center"/>
          </w:tcPr>
          <w:p w14:paraId="730A28CB" w14:textId="77777777" w:rsidR="00647F37" w:rsidRPr="00EB4554" w:rsidRDefault="00647F37" w:rsidP="00932306">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439" w:type="pct"/>
            <w:shd w:val="pct5" w:color="auto" w:fill="FFFFFF"/>
            <w:vAlign w:val="center"/>
          </w:tcPr>
          <w:p w14:paraId="67CBEDA7" w14:textId="77777777" w:rsidR="00647F37" w:rsidRPr="00EB4554" w:rsidRDefault="00647F37" w:rsidP="00932306">
            <w:pPr>
              <w:keepNext/>
              <w:widowControl w:val="0"/>
              <w:spacing w:before="60" w:after="60"/>
              <w:jc w:val="center"/>
              <w:rPr>
                <w:rFonts w:ascii="Times New Roman" w:hAnsi="Times New Roman"/>
                <w:b/>
                <w:sz w:val="22"/>
                <w:szCs w:val="22"/>
              </w:rPr>
            </w:pPr>
            <w:r>
              <w:rPr>
                <w:rFonts w:ascii="Times New Roman" w:hAnsi="Times New Roman"/>
                <w:b/>
                <w:sz w:val="22"/>
                <w:szCs w:val="22"/>
              </w:rPr>
              <w:t>Relevant</w:t>
            </w:r>
            <w:r w:rsidRPr="00EB4554">
              <w:rPr>
                <w:rFonts w:ascii="Times New Roman" w:hAnsi="Times New Roman"/>
                <w:b/>
                <w:sz w:val="22"/>
                <w:szCs w:val="22"/>
              </w:rPr>
              <w:t xml:space="preserve"> fields</w:t>
            </w:r>
            <w:r w:rsidRPr="00EB4554">
              <w:rPr>
                <w:rFonts w:ascii="Times New Roman" w:hAnsi="Times New Roman"/>
                <w:sz w:val="22"/>
                <w:szCs w:val="22"/>
                <w:vertAlign w:val="superscript"/>
              </w:rPr>
              <w:t>11</w:t>
            </w:r>
          </w:p>
        </w:tc>
        <w:tc>
          <w:tcPr>
            <w:tcW w:w="439" w:type="pct"/>
            <w:tcBorders>
              <w:bottom w:val="single" w:sz="6" w:space="0" w:color="auto"/>
            </w:tcBorders>
            <w:shd w:val="pct5" w:color="auto" w:fill="FFFFFF"/>
            <w:vAlign w:val="center"/>
          </w:tcPr>
          <w:p w14:paraId="15690DE4" w14:textId="77777777" w:rsidR="00647F37" w:rsidRPr="00EB4554" w:rsidDel="0057771E" w:rsidRDefault="00647F37" w:rsidP="00932306">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439" w:type="pct"/>
            <w:tcBorders>
              <w:bottom w:val="single" w:sz="6" w:space="0" w:color="auto"/>
            </w:tcBorders>
            <w:shd w:val="pct5" w:color="auto" w:fill="FFFFFF"/>
            <w:vAlign w:val="center"/>
          </w:tcPr>
          <w:p w14:paraId="7A469EB8" w14:textId="77777777" w:rsidR="00647F37" w:rsidRPr="00EB4554" w:rsidDel="0057771E" w:rsidRDefault="00647F37" w:rsidP="00932306">
            <w:pPr>
              <w:keepNext/>
              <w:widowControl w:val="0"/>
              <w:spacing w:before="60" w:after="60"/>
              <w:jc w:val="center"/>
              <w:rPr>
                <w:rFonts w:ascii="Times New Roman" w:hAnsi="Times New Roman"/>
                <w:b/>
                <w:sz w:val="22"/>
                <w:szCs w:val="22"/>
              </w:rPr>
            </w:pPr>
            <w:r>
              <w:rPr>
                <w:rFonts w:ascii="Times New Roman" w:hAnsi="Times New Roman"/>
                <w:b/>
                <w:sz w:val="22"/>
                <w:szCs w:val="22"/>
              </w:rPr>
              <w:t>Relevant</w:t>
            </w:r>
            <w:r w:rsidRPr="00EB4554">
              <w:rPr>
                <w:rFonts w:ascii="Times New Roman" w:hAnsi="Times New Roman"/>
                <w:b/>
                <w:sz w:val="22"/>
                <w:szCs w:val="22"/>
              </w:rPr>
              <w:t xml:space="preserve"> fields</w:t>
            </w:r>
            <w:r w:rsidRPr="00EB4554">
              <w:rPr>
                <w:rFonts w:ascii="Times New Roman" w:hAnsi="Times New Roman"/>
                <w:sz w:val="22"/>
                <w:szCs w:val="22"/>
                <w:vertAlign w:val="superscript"/>
              </w:rPr>
              <w:t>11</w:t>
            </w:r>
          </w:p>
        </w:tc>
      </w:tr>
      <w:tr w:rsidR="00647F37" w:rsidRPr="00EB4554" w14:paraId="1C49C521" w14:textId="77777777" w:rsidTr="00932306">
        <w:trPr>
          <w:cantSplit/>
          <w:trHeight w:val="903"/>
        </w:trPr>
        <w:tc>
          <w:tcPr>
            <w:tcW w:w="611" w:type="pct"/>
            <w:tcBorders>
              <w:bottom w:val="nil"/>
            </w:tcBorders>
            <w:vAlign w:val="center"/>
          </w:tcPr>
          <w:p w14:paraId="0362E25F" w14:textId="77777777" w:rsidR="00647F37" w:rsidRPr="00EB4554" w:rsidRDefault="00647F37" w:rsidP="00932306">
            <w:pPr>
              <w:keepNext/>
              <w:widowControl w:val="0"/>
              <w:spacing w:before="60" w:after="60"/>
              <w:rPr>
                <w:rFonts w:ascii="Times New Roman" w:hAnsi="Times New Roman"/>
                <w:sz w:val="22"/>
                <w:szCs w:val="22"/>
              </w:rPr>
            </w:pPr>
            <w:r w:rsidRPr="00EB4554">
              <w:rPr>
                <w:rFonts w:ascii="Times New Roman" w:hAnsi="Times New Roman"/>
                <w:sz w:val="22"/>
                <w:szCs w:val="22"/>
              </w:rPr>
              <w:t>Permanent staff</w:t>
            </w:r>
            <w:r w:rsidRPr="00EB4554">
              <w:rPr>
                <w:rFonts w:ascii="Times New Roman" w:hAnsi="Times New Roman"/>
                <w:sz w:val="22"/>
                <w:szCs w:val="22"/>
                <w:vertAlign w:val="superscript"/>
              </w:rPr>
              <w:t>1</w:t>
            </w:r>
            <w:r>
              <w:rPr>
                <w:rFonts w:ascii="Times New Roman" w:hAnsi="Times New Roman"/>
                <w:sz w:val="22"/>
                <w:szCs w:val="22"/>
                <w:vertAlign w:val="superscript"/>
              </w:rPr>
              <w:t>2</w:t>
            </w:r>
          </w:p>
        </w:tc>
        <w:tc>
          <w:tcPr>
            <w:tcW w:w="439" w:type="pct"/>
            <w:tcBorders>
              <w:bottom w:val="nil"/>
            </w:tcBorders>
          </w:tcPr>
          <w:p w14:paraId="03930413" w14:textId="77777777" w:rsidR="00647F37" w:rsidRPr="00EB4554" w:rsidRDefault="00647F37" w:rsidP="00932306">
            <w:pPr>
              <w:keepNext/>
              <w:widowControl w:val="0"/>
              <w:spacing w:before="60" w:after="60"/>
              <w:rPr>
                <w:rFonts w:ascii="Times New Roman" w:hAnsi="Times New Roman"/>
                <w:sz w:val="22"/>
                <w:szCs w:val="22"/>
              </w:rPr>
            </w:pPr>
          </w:p>
        </w:tc>
        <w:tc>
          <w:tcPr>
            <w:tcW w:w="439" w:type="pct"/>
            <w:tcBorders>
              <w:bottom w:val="nil"/>
            </w:tcBorders>
          </w:tcPr>
          <w:p w14:paraId="3A1001CB" w14:textId="77777777" w:rsidR="00647F37" w:rsidRPr="00EB4554" w:rsidRDefault="00647F37" w:rsidP="00932306">
            <w:pPr>
              <w:keepNext/>
              <w:widowControl w:val="0"/>
              <w:spacing w:before="60" w:after="60"/>
              <w:rPr>
                <w:rFonts w:ascii="Times New Roman" w:hAnsi="Times New Roman"/>
                <w:sz w:val="22"/>
                <w:szCs w:val="22"/>
              </w:rPr>
            </w:pPr>
          </w:p>
        </w:tc>
        <w:tc>
          <w:tcPr>
            <w:tcW w:w="439" w:type="pct"/>
            <w:tcBorders>
              <w:bottom w:val="nil"/>
            </w:tcBorders>
            <w:vAlign w:val="center"/>
          </w:tcPr>
          <w:p w14:paraId="13219C79" w14:textId="77777777" w:rsidR="00647F37" w:rsidRPr="00EB4554" w:rsidRDefault="00647F37" w:rsidP="00932306">
            <w:pPr>
              <w:keepNext/>
              <w:widowControl w:val="0"/>
              <w:spacing w:before="60" w:after="60"/>
              <w:rPr>
                <w:rFonts w:ascii="Times New Roman" w:hAnsi="Times New Roman"/>
                <w:sz w:val="22"/>
                <w:szCs w:val="22"/>
              </w:rPr>
            </w:pPr>
          </w:p>
        </w:tc>
        <w:tc>
          <w:tcPr>
            <w:tcW w:w="439" w:type="pct"/>
            <w:tcBorders>
              <w:bottom w:val="nil"/>
            </w:tcBorders>
            <w:vAlign w:val="center"/>
          </w:tcPr>
          <w:p w14:paraId="0B7C84BC" w14:textId="77777777" w:rsidR="00647F37" w:rsidRPr="00EB4554" w:rsidRDefault="00647F37" w:rsidP="00932306">
            <w:pPr>
              <w:keepNext/>
              <w:widowControl w:val="0"/>
              <w:spacing w:before="60" w:after="60"/>
              <w:rPr>
                <w:rFonts w:ascii="Times New Roman" w:hAnsi="Times New Roman"/>
                <w:sz w:val="22"/>
                <w:szCs w:val="22"/>
              </w:rPr>
            </w:pPr>
          </w:p>
        </w:tc>
        <w:tc>
          <w:tcPr>
            <w:tcW w:w="439" w:type="pct"/>
            <w:tcBorders>
              <w:bottom w:val="nil"/>
            </w:tcBorders>
            <w:vAlign w:val="center"/>
          </w:tcPr>
          <w:p w14:paraId="42FCCB4E" w14:textId="77777777" w:rsidR="00647F37" w:rsidRPr="00EB4554" w:rsidRDefault="00647F37" w:rsidP="00932306">
            <w:pPr>
              <w:keepNext/>
              <w:widowControl w:val="0"/>
              <w:spacing w:before="60" w:after="60"/>
              <w:rPr>
                <w:rFonts w:ascii="Times New Roman" w:hAnsi="Times New Roman"/>
                <w:sz w:val="22"/>
                <w:szCs w:val="22"/>
              </w:rPr>
            </w:pPr>
          </w:p>
        </w:tc>
        <w:tc>
          <w:tcPr>
            <w:tcW w:w="439" w:type="pct"/>
            <w:tcBorders>
              <w:bottom w:val="nil"/>
            </w:tcBorders>
            <w:vAlign w:val="center"/>
          </w:tcPr>
          <w:p w14:paraId="77105336" w14:textId="77777777" w:rsidR="00647F37" w:rsidRPr="00EB4554" w:rsidRDefault="00647F37" w:rsidP="00932306">
            <w:pPr>
              <w:keepNext/>
              <w:widowControl w:val="0"/>
              <w:spacing w:before="60" w:after="60"/>
              <w:rPr>
                <w:rFonts w:ascii="Times New Roman" w:hAnsi="Times New Roman"/>
                <w:sz w:val="22"/>
                <w:szCs w:val="22"/>
              </w:rPr>
            </w:pPr>
          </w:p>
        </w:tc>
        <w:tc>
          <w:tcPr>
            <w:tcW w:w="439" w:type="pct"/>
            <w:tcBorders>
              <w:bottom w:val="nil"/>
            </w:tcBorders>
            <w:vAlign w:val="center"/>
          </w:tcPr>
          <w:p w14:paraId="485543B1" w14:textId="77777777" w:rsidR="00647F37" w:rsidRPr="00EB4554" w:rsidRDefault="00647F37" w:rsidP="00932306">
            <w:pPr>
              <w:keepNext/>
              <w:widowControl w:val="0"/>
              <w:spacing w:before="60" w:after="60"/>
              <w:jc w:val="center"/>
              <w:rPr>
                <w:rFonts w:ascii="Times New Roman" w:hAnsi="Times New Roman"/>
                <w:sz w:val="22"/>
                <w:szCs w:val="22"/>
              </w:rPr>
            </w:pPr>
          </w:p>
        </w:tc>
        <w:tc>
          <w:tcPr>
            <w:tcW w:w="439" w:type="pct"/>
            <w:tcBorders>
              <w:bottom w:val="nil"/>
            </w:tcBorders>
            <w:vAlign w:val="center"/>
          </w:tcPr>
          <w:p w14:paraId="0A12A78F" w14:textId="77777777" w:rsidR="00647F37" w:rsidRPr="00EB4554" w:rsidRDefault="00647F37" w:rsidP="00932306">
            <w:pPr>
              <w:keepNext/>
              <w:widowControl w:val="0"/>
              <w:spacing w:before="60" w:after="60"/>
              <w:jc w:val="center"/>
              <w:rPr>
                <w:rFonts w:ascii="Times New Roman" w:hAnsi="Times New Roman"/>
                <w:sz w:val="22"/>
                <w:szCs w:val="22"/>
              </w:rPr>
            </w:pPr>
          </w:p>
        </w:tc>
        <w:tc>
          <w:tcPr>
            <w:tcW w:w="439" w:type="pct"/>
            <w:tcBorders>
              <w:top w:val="single" w:sz="6" w:space="0" w:color="auto"/>
              <w:bottom w:val="single" w:sz="6" w:space="0" w:color="auto"/>
            </w:tcBorders>
            <w:shd w:val="clear" w:color="auto" w:fill="FFFFFF"/>
          </w:tcPr>
          <w:p w14:paraId="08B2CCA7" w14:textId="77777777" w:rsidR="00647F37" w:rsidRPr="00EB4554" w:rsidRDefault="00647F37" w:rsidP="00932306">
            <w:pPr>
              <w:keepNext/>
              <w:widowControl w:val="0"/>
              <w:spacing w:before="60" w:after="60"/>
              <w:jc w:val="center"/>
              <w:rPr>
                <w:rFonts w:ascii="Times New Roman" w:hAnsi="Times New Roman"/>
                <w:sz w:val="22"/>
                <w:szCs w:val="22"/>
              </w:rPr>
            </w:pPr>
          </w:p>
        </w:tc>
        <w:tc>
          <w:tcPr>
            <w:tcW w:w="439" w:type="pct"/>
            <w:tcBorders>
              <w:top w:val="single" w:sz="6" w:space="0" w:color="auto"/>
              <w:bottom w:val="single" w:sz="6" w:space="0" w:color="auto"/>
            </w:tcBorders>
            <w:shd w:val="clear" w:color="auto" w:fill="FFFFFF"/>
          </w:tcPr>
          <w:p w14:paraId="4E61E2E2" w14:textId="77777777" w:rsidR="00647F37" w:rsidRPr="00EB4554" w:rsidRDefault="00647F37" w:rsidP="00932306">
            <w:pPr>
              <w:keepNext/>
              <w:widowControl w:val="0"/>
              <w:spacing w:before="60" w:after="60"/>
              <w:jc w:val="center"/>
              <w:rPr>
                <w:rFonts w:ascii="Times New Roman" w:hAnsi="Times New Roman"/>
                <w:sz w:val="22"/>
                <w:szCs w:val="22"/>
              </w:rPr>
            </w:pPr>
          </w:p>
        </w:tc>
      </w:tr>
      <w:tr w:rsidR="00647F37" w:rsidRPr="00EB4554" w14:paraId="5BE75893" w14:textId="77777777" w:rsidTr="00932306">
        <w:trPr>
          <w:cantSplit/>
          <w:trHeight w:val="903"/>
        </w:trPr>
        <w:tc>
          <w:tcPr>
            <w:tcW w:w="611" w:type="pct"/>
            <w:vAlign w:val="center"/>
          </w:tcPr>
          <w:p w14:paraId="551C5256" w14:textId="77777777" w:rsidR="00647F37" w:rsidRPr="00EB4554" w:rsidRDefault="00647F37" w:rsidP="00932306">
            <w:pPr>
              <w:keepNext/>
              <w:widowControl w:val="0"/>
              <w:spacing w:before="60" w:after="60"/>
              <w:rPr>
                <w:rFonts w:ascii="Times New Roman" w:hAnsi="Times New Roman"/>
                <w:sz w:val="22"/>
                <w:szCs w:val="22"/>
              </w:rPr>
            </w:pPr>
            <w:r w:rsidRPr="00EB4554">
              <w:rPr>
                <w:rFonts w:ascii="Times New Roman" w:hAnsi="Times New Roman"/>
                <w:sz w:val="22"/>
                <w:szCs w:val="22"/>
              </w:rPr>
              <w:t>Other staff</w:t>
            </w:r>
            <w:r>
              <w:rPr>
                <w:rFonts w:ascii="Times New Roman" w:hAnsi="Times New Roman"/>
                <w:sz w:val="22"/>
                <w:szCs w:val="22"/>
                <w:vertAlign w:val="superscript"/>
              </w:rPr>
              <w:t>13</w:t>
            </w:r>
          </w:p>
        </w:tc>
        <w:tc>
          <w:tcPr>
            <w:tcW w:w="439" w:type="pct"/>
          </w:tcPr>
          <w:p w14:paraId="3A8F94CB" w14:textId="77777777" w:rsidR="00647F37" w:rsidRPr="00EB4554" w:rsidRDefault="00647F37" w:rsidP="00932306">
            <w:pPr>
              <w:keepNext/>
              <w:widowControl w:val="0"/>
              <w:spacing w:before="60" w:after="60"/>
              <w:rPr>
                <w:rFonts w:ascii="Times New Roman" w:hAnsi="Times New Roman"/>
                <w:sz w:val="22"/>
                <w:szCs w:val="22"/>
              </w:rPr>
            </w:pPr>
          </w:p>
        </w:tc>
        <w:tc>
          <w:tcPr>
            <w:tcW w:w="439" w:type="pct"/>
          </w:tcPr>
          <w:p w14:paraId="314C0AA3" w14:textId="77777777" w:rsidR="00647F37" w:rsidRPr="00EB4554" w:rsidRDefault="00647F37" w:rsidP="00932306">
            <w:pPr>
              <w:keepNext/>
              <w:widowControl w:val="0"/>
              <w:spacing w:before="60" w:after="60"/>
              <w:rPr>
                <w:rFonts w:ascii="Times New Roman" w:hAnsi="Times New Roman"/>
                <w:sz w:val="22"/>
                <w:szCs w:val="22"/>
              </w:rPr>
            </w:pPr>
          </w:p>
        </w:tc>
        <w:tc>
          <w:tcPr>
            <w:tcW w:w="439" w:type="pct"/>
            <w:vAlign w:val="center"/>
          </w:tcPr>
          <w:p w14:paraId="4D40CF5A" w14:textId="77777777" w:rsidR="00647F37" w:rsidRPr="00EB4554" w:rsidRDefault="00647F37" w:rsidP="00932306">
            <w:pPr>
              <w:keepNext/>
              <w:widowControl w:val="0"/>
              <w:spacing w:before="60" w:after="60"/>
              <w:rPr>
                <w:rFonts w:ascii="Times New Roman" w:hAnsi="Times New Roman"/>
                <w:sz w:val="22"/>
                <w:szCs w:val="22"/>
              </w:rPr>
            </w:pPr>
          </w:p>
        </w:tc>
        <w:tc>
          <w:tcPr>
            <w:tcW w:w="439" w:type="pct"/>
            <w:vAlign w:val="center"/>
          </w:tcPr>
          <w:p w14:paraId="4A5F9C1E" w14:textId="77777777" w:rsidR="00647F37" w:rsidRPr="00EB4554" w:rsidRDefault="00647F37" w:rsidP="00932306">
            <w:pPr>
              <w:keepNext/>
              <w:widowControl w:val="0"/>
              <w:spacing w:before="60" w:after="60"/>
              <w:rPr>
                <w:rFonts w:ascii="Times New Roman" w:hAnsi="Times New Roman"/>
                <w:sz w:val="22"/>
                <w:szCs w:val="22"/>
              </w:rPr>
            </w:pPr>
          </w:p>
        </w:tc>
        <w:tc>
          <w:tcPr>
            <w:tcW w:w="439" w:type="pct"/>
            <w:vAlign w:val="center"/>
          </w:tcPr>
          <w:p w14:paraId="50F4FE5E" w14:textId="77777777" w:rsidR="00647F37" w:rsidRPr="00EB4554" w:rsidRDefault="00647F37" w:rsidP="00932306">
            <w:pPr>
              <w:keepNext/>
              <w:widowControl w:val="0"/>
              <w:spacing w:before="60" w:after="60"/>
              <w:rPr>
                <w:rFonts w:ascii="Times New Roman" w:hAnsi="Times New Roman"/>
                <w:sz w:val="22"/>
                <w:szCs w:val="22"/>
              </w:rPr>
            </w:pPr>
          </w:p>
        </w:tc>
        <w:tc>
          <w:tcPr>
            <w:tcW w:w="439" w:type="pct"/>
            <w:vAlign w:val="center"/>
          </w:tcPr>
          <w:p w14:paraId="61CF4353" w14:textId="77777777" w:rsidR="00647F37" w:rsidRPr="00EB4554" w:rsidRDefault="00647F37" w:rsidP="00932306">
            <w:pPr>
              <w:keepNext/>
              <w:widowControl w:val="0"/>
              <w:spacing w:before="60" w:after="60"/>
              <w:rPr>
                <w:rFonts w:ascii="Times New Roman" w:hAnsi="Times New Roman"/>
                <w:sz w:val="22"/>
                <w:szCs w:val="22"/>
              </w:rPr>
            </w:pPr>
          </w:p>
        </w:tc>
        <w:tc>
          <w:tcPr>
            <w:tcW w:w="439" w:type="pct"/>
            <w:vAlign w:val="center"/>
          </w:tcPr>
          <w:p w14:paraId="6756A58F" w14:textId="77777777" w:rsidR="00647F37" w:rsidRPr="00EB4554" w:rsidRDefault="00647F37" w:rsidP="00932306">
            <w:pPr>
              <w:keepNext/>
              <w:widowControl w:val="0"/>
              <w:spacing w:before="60" w:after="60"/>
              <w:jc w:val="center"/>
              <w:rPr>
                <w:rFonts w:ascii="Times New Roman" w:hAnsi="Times New Roman"/>
                <w:sz w:val="22"/>
                <w:szCs w:val="22"/>
              </w:rPr>
            </w:pPr>
          </w:p>
        </w:tc>
        <w:tc>
          <w:tcPr>
            <w:tcW w:w="439" w:type="pct"/>
            <w:vAlign w:val="center"/>
          </w:tcPr>
          <w:p w14:paraId="021A5A0F" w14:textId="77777777" w:rsidR="00647F37" w:rsidRPr="00EB4554" w:rsidRDefault="00647F37" w:rsidP="00932306">
            <w:pPr>
              <w:keepNext/>
              <w:widowControl w:val="0"/>
              <w:spacing w:before="60" w:after="60"/>
              <w:jc w:val="center"/>
              <w:rPr>
                <w:rFonts w:ascii="Times New Roman" w:hAnsi="Times New Roman"/>
                <w:sz w:val="22"/>
                <w:szCs w:val="22"/>
              </w:rPr>
            </w:pPr>
          </w:p>
        </w:tc>
        <w:tc>
          <w:tcPr>
            <w:tcW w:w="439" w:type="pct"/>
            <w:tcBorders>
              <w:top w:val="single" w:sz="6" w:space="0" w:color="auto"/>
              <w:bottom w:val="single" w:sz="12" w:space="0" w:color="auto"/>
            </w:tcBorders>
            <w:shd w:val="clear" w:color="auto" w:fill="FFFFFF"/>
          </w:tcPr>
          <w:p w14:paraId="47FDB5A2" w14:textId="77777777" w:rsidR="00647F37" w:rsidRPr="00EB4554" w:rsidRDefault="00647F37" w:rsidP="00932306">
            <w:pPr>
              <w:keepNext/>
              <w:widowControl w:val="0"/>
              <w:spacing w:before="60" w:after="60"/>
              <w:jc w:val="center"/>
              <w:rPr>
                <w:rFonts w:ascii="Times New Roman" w:hAnsi="Times New Roman"/>
                <w:sz w:val="22"/>
                <w:szCs w:val="22"/>
              </w:rPr>
            </w:pPr>
          </w:p>
        </w:tc>
        <w:tc>
          <w:tcPr>
            <w:tcW w:w="439" w:type="pct"/>
            <w:tcBorders>
              <w:top w:val="single" w:sz="6" w:space="0" w:color="auto"/>
              <w:bottom w:val="single" w:sz="12" w:space="0" w:color="auto"/>
            </w:tcBorders>
            <w:shd w:val="clear" w:color="auto" w:fill="FFFFFF"/>
          </w:tcPr>
          <w:p w14:paraId="6B2DECEE" w14:textId="77777777" w:rsidR="00647F37" w:rsidRPr="00EB4554" w:rsidRDefault="00647F37" w:rsidP="00932306">
            <w:pPr>
              <w:keepNext/>
              <w:widowControl w:val="0"/>
              <w:spacing w:before="60" w:after="60"/>
              <w:jc w:val="center"/>
              <w:rPr>
                <w:rFonts w:ascii="Times New Roman" w:hAnsi="Times New Roman"/>
                <w:sz w:val="22"/>
                <w:szCs w:val="22"/>
              </w:rPr>
            </w:pPr>
          </w:p>
        </w:tc>
      </w:tr>
    </w:tbl>
    <w:p w14:paraId="553DF1D1" w14:textId="77777777" w:rsidR="00D261B4" w:rsidRPr="00EB4554" w:rsidRDefault="00D261B4" w:rsidP="00857AD1">
      <w:pPr>
        <w:widowControl w:val="0"/>
        <w:spacing w:before="600" w:after="120"/>
        <w:ind w:left="142" w:hanging="142"/>
        <w:jc w:val="both"/>
        <w:rPr>
          <w:rFonts w:ascii="Times New Roman" w:hAnsi="Times New Roman"/>
          <w:sz w:val="22"/>
          <w:szCs w:val="22"/>
        </w:rPr>
      </w:pPr>
      <w:r w:rsidRPr="00EB4554">
        <w:rPr>
          <w:rFonts w:ascii="Times New Roman" w:hAnsi="Times New Roman"/>
          <w:sz w:val="22"/>
          <w:szCs w:val="22"/>
        </w:rPr>
        <w:t>Yours faithfully</w:t>
      </w:r>
      <w:r w:rsidR="00F305AA" w:rsidRPr="00EB4554">
        <w:rPr>
          <w:rFonts w:ascii="Times New Roman" w:hAnsi="Times New Roman"/>
          <w:sz w:val="22"/>
          <w:szCs w:val="22"/>
        </w:rPr>
        <w:t>,</w:t>
      </w:r>
    </w:p>
    <w:p w14:paraId="4472C6C7" w14:textId="77777777" w:rsidR="00D261B4" w:rsidRPr="00EB4554" w:rsidRDefault="00D261B4" w:rsidP="00F305AA">
      <w:pPr>
        <w:widowControl w:val="0"/>
        <w:spacing w:after="120"/>
        <w:ind w:left="142" w:hanging="142"/>
        <w:jc w:val="both"/>
        <w:rPr>
          <w:rFonts w:ascii="Times New Roman" w:hAnsi="Times New Roman"/>
          <w:sz w:val="22"/>
          <w:szCs w:val="22"/>
        </w:rPr>
      </w:pPr>
      <w:r w:rsidRPr="00EB4554">
        <w:rPr>
          <w:rFonts w:ascii="Times New Roman" w:hAnsi="Times New Roman"/>
          <w:sz w:val="22"/>
          <w:szCs w:val="22"/>
        </w:rPr>
        <w:t>&lt;</w:t>
      </w:r>
      <w:r w:rsidRPr="00B0047E">
        <w:rPr>
          <w:rFonts w:ascii="Times New Roman" w:hAnsi="Times New Roman"/>
          <w:sz w:val="22"/>
          <w:szCs w:val="22"/>
          <w:highlight w:val="yellow"/>
        </w:rPr>
        <w:t>Signature of authorised representative</w:t>
      </w:r>
      <w:r w:rsidRPr="00EB4554">
        <w:rPr>
          <w:rFonts w:ascii="Times New Roman" w:hAnsi="Times New Roman"/>
          <w:sz w:val="22"/>
          <w:szCs w:val="22"/>
        </w:rPr>
        <w:t>&gt;</w:t>
      </w:r>
    </w:p>
    <w:p w14:paraId="024090B2" w14:textId="77777777" w:rsidR="00D261B4" w:rsidRDefault="00FB138C" w:rsidP="00F305AA">
      <w:pPr>
        <w:widowControl w:val="0"/>
        <w:spacing w:after="120"/>
        <w:ind w:left="142" w:hanging="142"/>
        <w:jc w:val="both"/>
        <w:rPr>
          <w:rFonts w:ascii="Times New Roman" w:hAnsi="Times New Roman"/>
          <w:sz w:val="22"/>
          <w:szCs w:val="22"/>
        </w:rPr>
      </w:pPr>
      <w:r>
        <w:rPr>
          <w:rFonts w:ascii="Times New Roman" w:hAnsi="Times New Roman"/>
          <w:sz w:val="22"/>
          <w:szCs w:val="22"/>
        </w:rPr>
        <w:t>&lt;</w:t>
      </w:r>
      <w:r w:rsidR="00D261B4" w:rsidRPr="00B0047E">
        <w:rPr>
          <w:rFonts w:ascii="Times New Roman" w:hAnsi="Times New Roman"/>
          <w:sz w:val="22"/>
          <w:szCs w:val="22"/>
          <w:highlight w:val="yellow"/>
        </w:rPr>
        <w:t>Name and position of authorised representative</w:t>
      </w:r>
      <w:r>
        <w:rPr>
          <w:rFonts w:ascii="Times New Roman" w:hAnsi="Times New Roman"/>
          <w:sz w:val="22"/>
          <w:szCs w:val="22"/>
        </w:rPr>
        <w:t>&gt;</w:t>
      </w:r>
    </w:p>
    <w:p w14:paraId="01FBAC53" w14:textId="77777777" w:rsidR="007F591A" w:rsidRDefault="007F591A" w:rsidP="00F305AA">
      <w:pPr>
        <w:widowControl w:val="0"/>
        <w:spacing w:after="120"/>
        <w:ind w:left="142" w:hanging="142"/>
        <w:jc w:val="both"/>
        <w:rPr>
          <w:rFonts w:ascii="Times New Roman" w:hAnsi="Times New Roman"/>
          <w:sz w:val="22"/>
          <w:szCs w:val="22"/>
        </w:rPr>
      </w:pPr>
    </w:p>
    <w:p w14:paraId="2F0E8D59" w14:textId="77777777" w:rsidR="00CB0BE5" w:rsidRPr="00EB4554" w:rsidRDefault="00CB0BE5" w:rsidP="00CB0BE5">
      <w:pPr>
        <w:widowControl w:val="0"/>
        <w:spacing w:after="120"/>
        <w:ind w:left="142" w:hanging="142"/>
        <w:jc w:val="both"/>
        <w:rPr>
          <w:rFonts w:ascii="Times New Roman" w:hAnsi="Times New Roman"/>
          <w:sz w:val="22"/>
          <w:szCs w:val="22"/>
        </w:rPr>
      </w:pPr>
      <w:r>
        <w:rPr>
          <w:rFonts w:ascii="Times New Roman" w:hAnsi="Times New Roman"/>
          <w:sz w:val="22"/>
          <w:szCs w:val="22"/>
        </w:rPr>
        <w:br w:type="page"/>
      </w:r>
    </w:p>
    <w:sectPr w:rsidR="00CB0BE5" w:rsidRPr="00EB4554" w:rsidSect="00662B19">
      <w:endnotePr>
        <w:numFmt w:val="decimal"/>
      </w:endnotePr>
      <w:pgSz w:w="16838" w:h="11906" w:orient="landscape" w:code="9"/>
      <w:pgMar w:top="1134" w:right="1134" w:bottom="1134" w:left="1134" w:header="567" w:footer="567" w:gutter="0"/>
      <w:cols w:space="720"/>
      <w:titlePg/>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18E1832" w15:done="0"/>
  <w15:commentEx w15:paraId="4A7EA8A7" w15:paraIdParent="718E1832" w15:done="0"/>
  <w15:commentEx w15:paraId="52A059D8" w15:done="0"/>
  <w15:commentEx w15:paraId="535C8819" w15:done="0"/>
  <w15:commentEx w15:paraId="7D29B623" w15:paraIdParent="535C8819" w15:done="0"/>
  <w15:commentEx w15:paraId="39DE0E77" w15:done="0"/>
  <w15:commentEx w15:paraId="2E4814D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059B53" w14:textId="77777777" w:rsidR="00F03191" w:rsidRDefault="00F03191" w:rsidP="00662B19">
      <w:pPr>
        <w:spacing w:before="120" w:after="0"/>
      </w:pPr>
      <w:r>
        <w:separator/>
      </w:r>
    </w:p>
  </w:endnote>
  <w:endnote w:type="continuationSeparator" w:id="0">
    <w:p w14:paraId="3D1F84AE" w14:textId="77777777" w:rsidR="00F03191" w:rsidRDefault="00F03191">
      <w:r>
        <w:continuationSeparator/>
      </w:r>
    </w:p>
  </w:endnote>
  <w:endnote w:type="continuationNotice" w:id="1">
    <w:p w14:paraId="7D06A7BA" w14:textId="77777777" w:rsidR="00F03191" w:rsidRDefault="00F03191">
      <w:pPr>
        <w:spacing w:after="0"/>
      </w:pPr>
    </w:p>
  </w:endnote>
  <w:endnote w:id="2">
    <w:p w14:paraId="3C95FA1C" w14:textId="77777777" w:rsidR="00A364D1" w:rsidRPr="00864901" w:rsidRDefault="00A364D1" w:rsidP="00667C0B">
      <w:pPr>
        <w:pStyle w:val="EndnoteText"/>
      </w:pPr>
      <w:r w:rsidRPr="00662B19">
        <w:rPr>
          <w:rStyle w:val="EndnoteReference"/>
          <w:sz w:val="16"/>
          <w:szCs w:val="16"/>
        </w:rPr>
        <w:endnoteRef/>
      </w:r>
      <w:r>
        <w:t xml:space="preserve"> </w:t>
      </w:r>
      <w:r w:rsidRPr="00864901">
        <w:t>Country in which the legal entity is registered.</w:t>
      </w:r>
    </w:p>
  </w:endnote>
  <w:endnote w:id="3">
    <w:p w14:paraId="60A8E49A" w14:textId="3B090054" w:rsidR="00A364D1" w:rsidRPr="00864901" w:rsidRDefault="00A364D1" w:rsidP="00667C0B">
      <w:pPr>
        <w:pStyle w:val="EndnoteText"/>
      </w:pPr>
      <w:r w:rsidRPr="00662B19">
        <w:rPr>
          <w:rStyle w:val="EndnoteReference"/>
          <w:sz w:val="16"/>
          <w:szCs w:val="16"/>
        </w:rPr>
        <w:endnoteRef/>
      </w:r>
      <w:r>
        <w:t xml:space="preserve"> </w:t>
      </w:r>
      <w:r w:rsidRPr="00864901">
        <w:t xml:space="preserve">Add / delete additional lines for consortium members as appropriate. </w:t>
      </w:r>
      <w:r w:rsidRPr="00864901">
        <w:rPr>
          <w:b/>
        </w:rPr>
        <w:t xml:space="preserve">Note </w:t>
      </w:r>
      <w:r w:rsidRPr="00864901">
        <w:t>that a subcontractor is not considered to be a consortium member for the purposes of this application form. Subsequently, data on subcontractors must not appear in the data related to the economic, financial and professional capacity. If this application is submitted by an individual legal entity, the name of that legal entity should be entered as ‘</w:t>
      </w:r>
      <w:r>
        <w:t>l</w:t>
      </w:r>
      <w:r w:rsidRPr="00864901">
        <w:t>eader’ (and all other lines should be deleted). Any change in the identity of the</w:t>
      </w:r>
      <w:r>
        <w:t xml:space="preserve"> l</w:t>
      </w:r>
      <w:r w:rsidRPr="00864901">
        <w:t xml:space="preserve">eader and/or any consortium members between the deadline for receipt of applications indicated in the </w:t>
      </w:r>
      <w:r>
        <w:t>c</w:t>
      </w:r>
      <w:r w:rsidRPr="00864901">
        <w:t xml:space="preserve">ontract notice and the award of the contract is not permitted without the prior written consent of the </w:t>
      </w:r>
      <w:r>
        <w:t>Contracting Authority</w:t>
      </w:r>
      <w:r w:rsidRPr="00864901">
        <w:t xml:space="preserve">. </w:t>
      </w:r>
    </w:p>
  </w:endnote>
  <w:endnote w:id="4">
    <w:p w14:paraId="4A56DF61" w14:textId="77777777" w:rsidR="00A364D1" w:rsidRPr="00864901" w:rsidRDefault="00A364D1" w:rsidP="00662B19">
      <w:pPr>
        <w:pStyle w:val="EndnoteText"/>
      </w:pPr>
      <w:r w:rsidRPr="00662B19">
        <w:rPr>
          <w:rStyle w:val="EndnoteReference"/>
          <w:sz w:val="16"/>
          <w:szCs w:val="16"/>
        </w:rPr>
        <w:endnoteRef/>
      </w:r>
      <w:r>
        <w:t xml:space="preserve"> </w:t>
      </w:r>
      <w:r w:rsidRPr="00864901">
        <w:t>Natural persons must prove their capacity in accordance with the selection criteria and by the appropriate means.</w:t>
      </w:r>
    </w:p>
  </w:endnote>
  <w:endnote w:id="5">
    <w:p w14:paraId="01C47A9D" w14:textId="77777777" w:rsidR="00A364D1" w:rsidRPr="00935C15" w:rsidRDefault="00A364D1" w:rsidP="00662B19">
      <w:pPr>
        <w:pStyle w:val="EndnoteText"/>
      </w:pPr>
      <w:r w:rsidRPr="00662B19">
        <w:rPr>
          <w:rStyle w:val="EndnoteReference"/>
          <w:sz w:val="16"/>
          <w:szCs w:val="16"/>
        </w:rPr>
        <w:endnoteRef/>
      </w:r>
      <w:r>
        <w:t xml:space="preserve"> </w:t>
      </w:r>
      <w:r w:rsidRPr="00864901">
        <w:t>If this application is submitted by a consortium, the data in the table must be the sum of the data in the corresponding tables in the declarations provided by the consortium members — see point 7 of this application form.</w:t>
      </w:r>
      <w:r w:rsidRPr="000D4447">
        <w:t xml:space="preserve"> Consolidated data are not requested for </w:t>
      </w:r>
      <w:r w:rsidRPr="00935C15">
        <w:t>financial ratios.</w:t>
      </w:r>
    </w:p>
  </w:endnote>
  <w:endnote w:id="6">
    <w:p w14:paraId="69A07B80" w14:textId="77777777" w:rsidR="00A364D1" w:rsidRPr="00864901" w:rsidRDefault="00A364D1" w:rsidP="00662B19">
      <w:pPr>
        <w:pStyle w:val="EndnoteText"/>
      </w:pPr>
      <w:r w:rsidRPr="00662B19">
        <w:rPr>
          <w:rStyle w:val="EndnoteReference"/>
          <w:sz w:val="16"/>
          <w:szCs w:val="16"/>
        </w:rPr>
        <w:endnoteRef/>
      </w:r>
      <w:r>
        <w:t xml:space="preserve"> </w:t>
      </w:r>
      <w:r w:rsidRPr="00864901">
        <w:t>Last year = last accounting year for which the entity's accounts have been closed.</w:t>
      </w:r>
    </w:p>
  </w:endnote>
  <w:endnote w:id="7">
    <w:p w14:paraId="4CAECC9F" w14:textId="77777777" w:rsidR="00A364D1" w:rsidRPr="00864901" w:rsidRDefault="00A364D1" w:rsidP="00662B19">
      <w:pPr>
        <w:pStyle w:val="EndnoteText"/>
      </w:pPr>
      <w:r w:rsidRPr="00662B19">
        <w:rPr>
          <w:rStyle w:val="EndnoteReference"/>
          <w:sz w:val="16"/>
          <w:szCs w:val="16"/>
        </w:rPr>
        <w:endnoteRef/>
      </w:r>
      <w:r>
        <w:t xml:space="preserve"> </w:t>
      </w:r>
      <w:r w:rsidRPr="00864901">
        <w:t>Amounts entered in the ‘Average’ column must be the mathematical average of the amounts entered in the three preceding columns of the same row.</w:t>
      </w:r>
    </w:p>
  </w:endnote>
  <w:endnote w:id="8">
    <w:p w14:paraId="68ECC88D" w14:textId="77777777" w:rsidR="00A364D1" w:rsidRPr="00864901" w:rsidRDefault="00A364D1" w:rsidP="00662B19">
      <w:pPr>
        <w:pStyle w:val="EndnoteText"/>
      </w:pPr>
      <w:r w:rsidRPr="00662B19">
        <w:rPr>
          <w:rStyle w:val="EndnoteReference"/>
          <w:sz w:val="16"/>
          <w:szCs w:val="16"/>
        </w:rPr>
        <w:endnoteRef/>
      </w:r>
      <w:r>
        <w:t xml:space="preserve"> </w:t>
      </w:r>
      <w:r w:rsidRPr="00864901">
        <w:t>The gross inflow of economic benefits (cash, receivables, other assets) generated from the ordinary operating activities of the enterprise (such as sales of goods, sales of services, interest, royalties, and dividends) during the year.</w:t>
      </w:r>
    </w:p>
  </w:endnote>
  <w:endnote w:id="9">
    <w:p w14:paraId="5ED6AC6D" w14:textId="77777777" w:rsidR="00A364D1" w:rsidRPr="00864901" w:rsidRDefault="00A364D1" w:rsidP="00662B19">
      <w:pPr>
        <w:pStyle w:val="EndnoteText"/>
      </w:pPr>
      <w:r w:rsidRPr="00662B19">
        <w:rPr>
          <w:rStyle w:val="EndnoteReference"/>
          <w:sz w:val="16"/>
          <w:szCs w:val="16"/>
        </w:rPr>
        <w:endnoteRef/>
      </w:r>
      <w:r>
        <w:t xml:space="preserve"> </w:t>
      </w:r>
      <w:r w:rsidRPr="00662B19">
        <w:t>A balance sheet account that represents the value of all assets that are reasonably expected to be converted into cash within one year in the normal course of business. Current assets include cash, accounts receivable, inventory, marketable securities, prepaid expenses and other liquid assets that can be readily converted to cash.</w:t>
      </w:r>
    </w:p>
  </w:endnote>
  <w:endnote w:id="10">
    <w:p w14:paraId="6CA1BE51" w14:textId="77777777" w:rsidR="00A364D1" w:rsidRPr="00864901" w:rsidRDefault="00A364D1" w:rsidP="00864901">
      <w:pPr>
        <w:pStyle w:val="FootnoteText"/>
      </w:pPr>
      <w:r w:rsidRPr="00662B19">
        <w:rPr>
          <w:rStyle w:val="EndnoteReference"/>
          <w:sz w:val="16"/>
          <w:szCs w:val="16"/>
        </w:rPr>
        <w:endnoteRef/>
      </w:r>
      <w:r>
        <w:t xml:space="preserve"> </w:t>
      </w:r>
      <w:r w:rsidRPr="00864901">
        <w:t xml:space="preserve">A company's debts or obligations that are due within one year. Current liabilities appear on the company's balance sheet and include short term debt, accounts payable, accrued liabilities and other debts. </w:t>
      </w:r>
    </w:p>
  </w:endnote>
  <w:endnote w:id="11">
    <w:p w14:paraId="140F18C6" w14:textId="77777777" w:rsidR="00A364D1" w:rsidRPr="00864901" w:rsidRDefault="00A364D1" w:rsidP="00662B19">
      <w:pPr>
        <w:pStyle w:val="EndnoteText"/>
      </w:pPr>
      <w:r w:rsidRPr="00662B19">
        <w:rPr>
          <w:rStyle w:val="EndnoteReference"/>
          <w:sz w:val="16"/>
          <w:szCs w:val="16"/>
        </w:rPr>
        <w:endnoteRef/>
      </w:r>
      <w:r>
        <w:t xml:space="preserve"> </w:t>
      </w:r>
      <w:r w:rsidRPr="00864901">
        <w:t>If this application is submitted by a consortium, the data in the table above must be the sum of the data in the corresponding tables in the declarations provided by the consortium members — see point 7 of this application form.</w:t>
      </w:r>
    </w:p>
  </w:endnote>
  <w:endnote w:id="12">
    <w:p w14:paraId="22361469" w14:textId="77777777" w:rsidR="00A364D1" w:rsidRDefault="00A364D1" w:rsidP="00BE31AA">
      <w:pPr>
        <w:pStyle w:val="EndnoteText"/>
      </w:pPr>
      <w:r>
        <w:rPr>
          <w:rStyle w:val="EndnoteReference"/>
        </w:rPr>
        <w:endnoteRef/>
      </w:r>
      <w:r>
        <w:t xml:space="preserve"> </w:t>
      </w:r>
      <w:r w:rsidRPr="000D4447">
        <w:t>Manpower in fields related to this contract, c</w:t>
      </w:r>
      <w:r w:rsidRPr="00935C15">
        <w:t>orresponding to the specialisations identified in point 5.</w:t>
      </w:r>
    </w:p>
  </w:endnote>
  <w:endnote w:id="13">
    <w:p w14:paraId="0FB9C7A1" w14:textId="77777777" w:rsidR="00A364D1" w:rsidRDefault="00A364D1">
      <w:pPr>
        <w:pStyle w:val="EndnoteText"/>
      </w:pPr>
      <w:r>
        <w:rPr>
          <w:rStyle w:val="EndnoteReference"/>
        </w:rPr>
        <w:endnoteRef/>
      </w:r>
      <w:r>
        <w:t xml:space="preserve"> </w:t>
      </w:r>
      <w:r w:rsidRPr="00935C15">
        <w:t>Staff directly employed by the candidate on a permanent basis (i.e. under indefinite contracts).</w:t>
      </w:r>
    </w:p>
  </w:endnote>
  <w:endnote w:id="14">
    <w:p w14:paraId="652C29E7" w14:textId="77777777" w:rsidR="00A364D1" w:rsidRDefault="00A364D1">
      <w:pPr>
        <w:pStyle w:val="EndnoteText"/>
      </w:pPr>
      <w:r>
        <w:rPr>
          <w:rStyle w:val="EndnoteReference"/>
        </w:rPr>
        <w:endnoteRef/>
      </w:r>
      <w:r>
        <w:t xml:space="preserve"> </w:t>
      </w:r>
      <w:r w:rsidRPr="00864901">
        <w:t>Other staff not directly employed by the candidate on a permanent basis (i.e. under fixed-term contracts).</w:t>
      </w:r>
    </w:p>
  </w:endnote>
  <w:endnote w:id="15">
    <w:p w14:paraId="6A506885" w14:textId="77777777" w:rsidR="00A364D1" w:rsidRPr="00864901" w:rsidRDefault="00A364D1" w:rsidP="00662B19">
      <w:pPr>
        <w:pStyle w:val="EndnoteText"/>
      </w:pPr>
      <w:r w:rsidRPr="00662B19">
        <w:rPr>
          <w:rStyle w:val="EndnoteReference"/>
          <w:sz w:val="16"/>
          <w:szCs w:val="16"/>
        </w:rPr>
        <w:endnoteRef/>
      </w:r>
      <w:r>
        <w:t xml:space="preserve"> </w:t>
      </w:r>
      <w:r w:rsidRPr="00864901">
        <w:t>Add /delete additional lines and/or rows as appropriate. If this application is submitted by an individual legal entity, the name of the legal entity should be entered as ‘Leader’ (and all other columns should be deleted).</w:t>
      </w:r>
    </w:p>
  </w:endnote>
  <w:endnote w:id="16">
    <w:p w14:paraId="29C69BD9" w14:textId="77777777" w:rsidR="00A364D1" w:rsidRPr="00864901" w:rsidRDefault="00A364D1" w:rsidP="00662B19">
      <w:pPr>
        <w:pStyle w:val="EndnoteText"/>
      </w:pPr>
      <w:r w:rsidRPr="00662B19">
        <w:rPr>
          <w:rStyle w:val="EndnoteReference"/>
          <w:sz w:val="16"/>
          <w:szCs w:val="16"/>
        </w:rPr>
        <w:endnoteRef/>
      </w:r>
      <w:r>
        <w:t xml:space="preserve"> </w:t>
      </w:r>
      <w:r w:rsidRPr="00864901">
        <w:t>For framework contracts, only specific contracts corresponding to assignments implemented under such framework contracts shall be considered.</w:t>
      </w:r>
    </w:p>
  </w:endnote>
  <w:endnote w:id="17">
    <w:p w14:paraId="43558C07" w14:textId="77777777" w:rsidR="00A364D1" w:rsidRPr="00864901" w:rsidRDefault="00A364D1" w:rsidP="00662B19">
      <w:pPr>
        <w:pStyle w:val="EndnoteText"/>
      </w:pPr>
      <w:r w:rsidRPr="00662B19">
        <w:rPr>
          <w:rStyle w:val="EndnoteReference"/>
          <w:sz w:val="16"/>
          <w:szCs w:val="16"/>
        </w:rPr>
        <w:endnoteRef/>
      </w:r>
      <w:r>
        <w:t xml:space="preserve"> </w:t>
      </w:r>
      <w:r w:rsidRPr="00864901">
        <w:t>The effect of inflation will not be taken into account.</w:t>
      </w:r>
    </w:p>
  </w:endnote>
  <w:endnote w:id="18">
    <w:p w14:paraId="43E9CB39" w14:textId="77777777" w:rsidR="00A364D1" w:rsidRDefault="00A364D1">
      <w:pPr>
        <w:pStyle w:val="EndnoteText"/>
      </w:pPr>
      <w:r>
        <w:rPr>
          <w:rStyle w:val="EndnoteReference"/>
        </w:rPr>
        <w:endnoteRef/>
      </w:r>
      <w:r>
        <w:t xml:space="preserve"> </w:t>
      </w:r>
      <w:r w:rsidRPr="00864901">
        <w:t>Only the proportion carried out by the legal entity may be used as reference.</w:t>
      </w:r>
    </w:p>
  </w:endnote>
  <w:endnote w:id="19">
    <w:p w14:paraId="7B262C02" w14:textId="77777777" w:rsidR="00A364D1" w:rsidRPr="00864901" w:rsidRDefault="00A364D1" w:rsidP="00662B19">
      <w:pPr>
        <w:pStyle w:val="EndnoteText"/>
      </w:pPr>
      <w:r w:rsidRPr="00662B19">
        <w:rPr>
          <w:rStyle w:val="EndnoteReference"/>
          <w:sz w:val="16"/>
          <w:szCs w:val="16"/>
        </w:rPr>
        <w:endnoteRef/>
      </w:r>
      <w:r>
        <w:t xml:space="preserve"> </w:t>
      </w:r>
      <w:r w:rsidRPr="00864901">
        <w:t>If the reference contract is only partially completed, please quote the percentage and value which has been completed.</w:t>
      </w:r>
    </w:p>
  </w:endnote>
  <w:endnote w:id="20">
    <w:p w14:paraId="027354EC" w14:textId="77777777" w:rsidR="00A364D1" w:rsidRPr="00864901" w:rsidRDefault="00A364D1" w:rsidP="00662B19">
      <w:pPr>
        <w:pStyle w:val="EndnoteText"/>
      </w:pPr>
      <w:r w:rsidRPr="00662B19">
        <w:rPr>
          <w:rStyle w:val="EndnoteReference"/>
          <w:sz w:val="16"/>
          <w:szCs w:val="16"/>
        </w:rPr>
        <w:endnoteRef/>
      </w:r>
      <w:r>
        <w:t xml:space="preserve"> P</w:t>
      </w:r>
      <w:r w:rsidRPr="000D4447">
        <w:t xml:space="preserve">lease also indicate the </w:t>
      </w:r>
      <w:r w:rsidRPr="00935C15">
        <w:t>function of key experts provided, whether belonging or not to permanent staff,</w:t>
      </w:r>
      <w:r w:rsidRPr="00023966">
        <w:t xml:space="preserve"> and the number of months each of them worked on the project.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Optim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Yu Mincho">
    <w:charset w:val="80"/>
    <w:family w:val="roman"/>
    <w:pitch w:val="variable"/>
    <w:sig w:usb0="800002E7" w:usb1="2AC7FCFF" w:usb2="00000012" w:usb3="00000000" w:csb0="0002009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D83D58" w14:textId="77777777" w:rsidR="00A364D1" w:rsidRDefault="00A364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971E9A" w14:textId="7C3D680A" w:rsidR="00A364D1" w:rsidRPr="00EB4554" w:rsidRDefault="00A364D1" w:rsidP="006353E1">
    <w:pPr>
      <w:pStyle w:val="Footer"/>
      <w:tabs>
        <w:tab w:val="clear" w:pos="4320"/>
        <w:tab w:val="clear" w:pos="8640"/>
        <w:tab w:val="right" w:pos="9356"/>
        <w:tab w:val="right" w:pos="14034"/>
      </w:tabs>
      <w:spacing w:after="0"/>
      <w:rPr>
        <w:rStyle w:val="PageNumber"/>
        <w:rFonts w:ascii="Times New Roman" w:hAnsi="Times New Roman"/>
        <w:sz w:val="18"/>
        <w:szCs w:val="18"/>
      </w:rPr>
    </w:pPr>
    <w:r w:rsidRPr="00EB4554">
      <w:rPr>
        <w:rFonts w:ascii="Times New Roman" w:hAnsi="Times New Roman"/>
        <w:sz w:val="18"/>
        <w:szCs w:val="18"/>
      </w:rPr>
      <w:tab/>
      <w:t xml:space="preserve">Page </w:t>
    </w:r>
    <w:r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PAGE </w:instrText>
    </w:r>
    <w:r w:rsidRPr="00EB4554">
      <w:rPr>
        <w:rStyle w:val="PageNumber"/>
        <w:rFonts w:ascii="Times New Roman" w:hAnsi="Times New Roman"/>
        <w:sz w:val="18"/>
        <w:szCs w:val="18"/>
      </w:rPr>
      <w:fldChar w:fldCharType="separate"/>
    </w:r>
    <w:r w:rsidR="005D7743">
      <w:rPr>
        <w:rStyle w:val="PageNumber"/>
        <w:rFonts w:ascii="Times New Roman" w:hAnsi="Times New Roman"/>
        <w:noProof/>
        <w:sz w:val="18"/>
        <w:szCs w:val="18"/>
      </w:rPr>
      <w:t>4</w:t>
    </w:r>
    <w:r w:rsidRPr="00EB4554">
      <w:rPr>
        <w:rStyle w:val="PageNumber"/>
        <w:rFonts w:ascii="Times New Roman" w:hAnsi="Times New Roman"/>
        <w:sz w:val="18"/>
        <w:szCs w:val="18"/>
      </w:rPr>
      <w:fldChar w:fldCharType="end"/>
    </w:r>
    <w:r w:rsidRPr="00EB4554">
      <w:rPr>
        <w:rStyle w:val="PageNumber"/>
        <w:rFonts w:ascii="Times New Roman" w:hAnsi="Times New Roman"/>
        <w:sz w:val="18"/>
        <w:szCs w:val="18"/>
      </w:rPr>
      <w:t xml:space="preserve"> of </w:t>
    </w:r>
    <w:r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NUMPAGES </w:instrText>
    </w:r>
    <w:r w:rsidRPr="00EB4554">
      <w:rPr>
        <w:rStyle w:val="PageNumber"/>
        <w:rFonts w:ascii="Times New Roman" w:hAnsi="Times New Roman"/>
        <w:sz w:val="18"/>
        <w:szCs w:val="18"/>
      </w:rPr>
      <w:fldChar w:fldCharType="separate"/>
    </w:r>
    <w:r w:rsidR="005D7743">
      <w:rPr>
        <w:rStyle w:val="PageNumber"/>
        <w:rFonts w:ascii="Times New Roman" w:hAnsi="Times New Roman"/>
        <w:noProof/>
        <w:sz w:val="18"/>
        <w:szCs w:val="18"/>
      </w:rPr>
      <w:t>19</w:t>
    </w:r>
    <w:r w:rsidRPr="00EB4554">
      <w:rPr>
        <w:rStyle w:val="PageNumber"/>
        <w:rFonts w:ascii="Times New Roman" w:hAnsi="Times New Roman"/>
        <w:sz w:val="18"/>
        <w:szCs w:val="18"/>
      </w:rPr>
      <w:fldChar w:fldCharType="end"/>
    </w:r>
  </w:p>
  <w:p w14:paraId="397DEB63" w14:textId="77777777" w:rsidR="00A364D1" w:rsidRPr="00EB4554" w:rsidRDefault="00A364D1" w:rsidP="00736999">
    <w:pPr>
      <w:pStyle w:val="Footer"/>
      <w:tabs>
        <w:tab w:val="clear" w:pos="4320"/>
        <w:tab w:val="clear" w:pos="8640"/>
        <w:tab w:val="center" w:pos="9214"/>
      </w:tabs>
      <w:rPr>
        <w:rFonts w:ascii="Times New Roman" w:hAnsi="Times New Roman"/>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96863F" w14:textId="074A7220" w:rsidR="00A364D1" w:rsidRPr="00EB4554" w:rsidRDefault="00A364D1" w:rsidP="00736999">
    <w:pPr>
      <w:pStyle w:val="Footer"/>
      <w:tabs>
        <w:tab w:val="clear" w:pos="4320"/>
        <w:tab w:val="clear" w:pos="8640"/>
        <w:tab w:val="center" w:pos="9214"/>
      </w:tabs>
      <w:spacing w:after="0"/>
      <w:rPr>
        <w:rStyle w:val="PageNumber"/>
        <w:rFonts w:ascii="Times New Roman" w:hAnsi="Times New Roman"/>
        <w:sz w:val="18"/>
        <w:szCs w:val="18"/>
      </w:rPr>
    </w:pPr>
    <w:r w:rsidRPr="00EB4554">
      <w:rPr>
        <w:rFonts w:ascii="Times New Roman" w:hAnsi="Times New Roman"/>
        <w:sz w:val="18"/>
        <w:szCs w:val="18"/>
      </w:rPr>
      <w:tab/>
      <w:t xml:space="preserve">Page </w:t>
    </w:r>
    <w:r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PAGE </w:instrText>
    </w:r>
    <w:r w:rsidRPr="00EB4554">
      <w:rPr>
        <w:rStyle w:val="PageNumber"/>
        <w:rFonts w:ascii="Times New Roman" w:hAnsi="Times New Roman"/>
        <w:sz w:val="18"/>
        <w:szCs w:val="18"/>
      </w:rPr>
      <w:fldChar w:fldCharType="separate"/>
    </w:r>
    <w:r w:rsidR="005D7743">
      <w:rPr>
        <w:rStyle w:val="PageNumber"/>
        <w:rFonts w:ascii="Times New Roman" w:hAnsi="Times New Roman"/>
        <w:noProof/>
        <w:sz w:val="18"/>
        <w:szCs w:val="18"/>
      </w:rPr>
      <w:t>6</w:t>
    </w:r>
    <w:r w:rsidRPr="00EB4554">
      <w:rPr>
        <w:rStyle w:val="PageNumber"/>
        <w:rFonts w:ascii="Times New Roman" w:hAnsi="Times New Roman"/>
        <w:sz w:val="18"/>
        <w:szCs w:val="18"/>
      </w:rPr>
      <w:fldChar w:fldCharType="end"/>
    </w:r>
    <w:r w:rsidRPr="00EB4554">
      <w:rPr>
        <w:rStyle w:val="PageNumber"/>
        <w:rFonts w:ascii="Times New Roman" w:hAnsi="Times New Roman"/>
        <w:sz w:val="18"/>
        <w:szCs w:val="18"/>
      </w:rPr>
      <w:t xml:space="preserve">of </w:t>
    </w:r>
    <w:r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NUMPAGES </w:instrText>
    </w:r>
    <w:r w:rsidRPr="00EB4554">
      <w:rPr>
        <w:rStyle w:val="PageNumber"/>
        <w:rFonts w:ascii="Times New Roman" w:hAnsi="Times New Roman"/>
        <w:sz w:val="18"/>
        <w:szCs w:val="18"/>
      </w:rPr>
      <w:fldChar w:fldCharType="separate"/>
    </w:r>
    <w:r w:rsidR="005D7743">
      <w:rPr>
        <w:rStyle w:val="PageNumber"/>
        <w:rFonts w:ascii="Times New Roman" w:hAnsi="Times New Roman"/>
        <w:noProof/>
        <w:sz w:val="18"/>
        <w:szCs w:val="18"/>
      </w:rPr>
      <w:t>19</w:t>
    </w:r>
    <w:r w:rsidRPr="00EB4554">
      <w:rPr>
        <w:rStyle w:val="PageNumber"/>
        <w:rFonts w:ascii="Times New Roman" w:hAnsi="Times New Roman"/>
        <w:sz w:val="18"/>
        <w:szCs w:val="18"/>
      </w:rPr>
      <w:fldChar w:fldCharType="end"/>
    </w:r>
  </w:p>
  <w:p w14:paraId="4CA91666" w14:textId="77777777" w:rsidR="00A364D1" w:rsidRPr="00EB4554" w:rsidRDefault="00A364D1" w:rsidP="00910296">
    <w:pPr>
      <w:pStyle w:val="Footer"/>
      <w:tabs>
        <w:tab w:val="clear" w:pos="4320"/>
        <w:tab w:val="clear" w:pos="8640"/>
        <w:tab w:val="center" w:pos="9214"/>
      </w:tabs>
      <w:rPr>
        <w:rFonts w:ascii="Times New Roman" w:hAnsi="Times New Roman"/>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562EA4" w14:textId="54A4DC07" w:rsidR="00A364D1" w:rsidRPr="00EB4554" w:rsidRDefault="00A364D1" w:rsidP="006353E1">
    <w:pPr>
      <w:pStyle w:val="Footer"/>
      <w:tabs>
        <w:tab w:val="clear" w:pos="4320"/>
        <w:tab w:val="clear" w:pos="8640"/>
        <w:tab w:val="right" w:pos="14034"/>
      </w:tabs>
      <w:spacing w:after="0"/>
      <w:rPr>
        <w:rStyle w:val="PageNumber"/>
        <w:rFonts w:ascii="Times New Roman" w:hAnsi="Times New Roman"/>
        <w:sz w:val="18"/>
        <w:szCs w:val="18"/>
      </w:rPr>
    </w:pPr>
    <w:r w:rsidRPr="00EB4554">
      <w:rPr>
        <w:rFonts w:ascii="Times New Roman" w:hAnsi="Times New Roman"/>
        <w:sz w:val="18"/>
        <w:szCs w:val="18"/>
      </w:rPr>
      <w:tab/>
      <w:t xml:space="preserve">Page </w:t>
    </w:r>
    <w:r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PAGE </w:instrText>
    </w:r>
    <w:r w:rsidRPr="00EB4554">
      <w:rPr>
        <w:rStyle w:val="PageNumber"/>
        <w:rFonts w:ascii="Times New Roman" w:hAnsi="Times New Roman"/>
        <w:sz w:val="18"/>
        <w:szCs w:val="18"/>
      </w:rPr>
      <w:fldChar w:fldCharType="separate"/>
    </w:r>
    <w:r w:rsidR="005D7743">
      <w:rPr>
        <w:rStyle w:val="PageNumber"/>
        <w:rFonts w:ascii="Times New Roman" w:hAnsi="Times New Roman"/>
        <w:noProof/>
        <w:sz w:val="18"/>
        <w:szCs w:val="18"/>
      </w:rPr>
      <w:t>9</w:t>
    </w:r>
    <w:r w:rsidRPr="00EB4554">
      <w:rPr>
        <w:rStyle w:val="PageNumber"/>
        <w:rFonts w:ascii="Times New Roman" w:hAnsi="Times New Roman"/>
        <w:sz w:val="18"/>
        <w:szCs w:val="18"/>
      </w:rPr>
      <w:fldChar w:fldCharType="end"/>
    </w:r>
    <w:r w:rsidRPr="00EB4554">
      <w:rPr>
        <w:rStyle w:val="PageNumber"/>
        <w:rFonts w:ascii="Times New Roman" w:hAnsi="Times New Roman"/>
        <w:sz w:val="18"/>
        <w:szCs w:val="18"/>
      </w:rPr>
      <w:t xml:space="preserve"> of </w:t>
    </w:r>
    <w:r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NUMPAGES </w:instrText>
    </w:r>
    <w:r w:rsidRPr="00EB4554">
      <w:rPr>
        <w:rStyle w:val="PageNumber"/>
        <w:rFonts w:ascii="Times New Roman" w:hAnsi="Times New Roman"/>
        <w:sz w:val="18"/>
        <w:szCs w:val="18"/>
      </w:rPr>
      <w:fldChar w:fldCharType="separate"/>
    </w:r>
    <w:r w:rsidR="005D7743">
      <w:rPr>
        <w:rStyle w:val="PageNumber"/>
        <w:rFonts w:ascii="Times New Roman" w:hAnsi="Times New Roman"/>
        <w:noProof/>
        <w:sz w:val="18"/>
        <w:szCs w:val="18"/>
      </w:rPr>
      <w:t>9</w:t>
    </w:r>
    <w:r w:rsidRPr="00EB4554">
      <w:rPr>
        <w:rStyle w:val="PageNumber"/>
        <w:rFonts w:ascii="Times New Roman" w:hAnsi="Times New Roman"/>
        <w:sz w:val="18"/>
        <w:szCs w:val="18"/>
      </w:rPr>
      <w:fldChar w:fldCharType="end"/>
    </w:r>
  </w:p>
  <w:p w14:paraId="08483434" w14:textId="77777777" w:rsidR="00A364D1" w:rsidRPr="00EB4554" w:rsidRDefault="00A364D1" w:rsidP="00736999">
    <w:pPr>
      <w:pStyle w:val="Footer"/>
      <w:tabs>
        <w:tab w:val="clear" w:pos="4320"/>
        <w:tab w:val="clear" w:pos="8640"/>
        <w:tab w:val="center" w:pos="9214"/>
      </w:tabs>
      <w:rPr>
        <w:rFonts w:ascii="Times New Roman" w:hAnsi="Times New Roman"/>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100266" w14:textId="2D777019" w:rsidR="00A364D1" w:rsidRPr="00910296" w:rsidRDefault="00A364D1" w:rsidP="006353E1">
    <w:pPr>
      <w:pStyle w:val="Footer"/>
      <w:tabs>
        <w:tab w:val="clear" w:pos="4320"/>
        <w:tab w:val="clear" w:pos="8640"/>
        <w:tab w:val="right" w:pos="14034"/>
      </w:tabs>
      <w:spacing w:after="0"/>
      <w:ind w:right="360"/>
      <w:rPr>
        <w:rStyle w:val="PageNumber"/>
        <w:rFonts w:ascii="Times New Roman" w:hAnsi="Times New Roman"/>
      </w:rPr>
    </w:pPr>
    <w:r w:rsidRPr="00910296">
      <w:rPr>
        <w:rFonts w:ascii="Times New Roman" w:hAnsi="Times New Roman"/>
        <w:b/>
        <w:sz w:val="18"/>
        <w:szCs w:val="18"/>
      </w:rPr>
      <w:tab/>
    </w:r>
    <w:r w:rsidRPr="00910296">
      <w:rPr>
        <w:rFonts w:ascii="Times New Roman" w:hAnsi="Times New Roman"/>
        <w:sz w:val="18"/>
        <w:szCs w:val="18"/>
      </w:rPr>
      <w:t>Page</w:t>
    </w:r>
    <w:r w:rsidRPr="00910296">
      <w:rPr>
        <w:rFonts w:ascii="Times New Roman" w:hAnsi="Times New Roman"/>
        <w:b/>
        <w:sz w:val="18"/>
        <w:szCs w:val="18"/>
      </w:rPr>
      <w:t xml:space="preserve"> </w:t>
    </w:r>
    <w:r w:rsidRPr="00910296">
      <w:rPr>
        <w:rStyle w:val="PageNumber"/>
        <w:rFonts w:ascii="Times New Roman" w:hAnsi="Times New Roman"/>
      </w:rPr>
      <w:fldChar w:fldCharType="begin"/>
    </w:r>
    <w:r w:rsidRPr="00910296">
      <w:rPr>
        <w:rStyle w:val="PageNumber"/>
        <w:rFonts w:ascii="Times New Roman" w:hAnsi="Times New Roman"/>
      </w:rPr>
      <w:instrText xml:space="preserve"> PAGE </w:instrText>
    </w:r>
    <w:r w:rsidRPr="00910296">
      <w:rPr>
        <w:rStyle w:val="PageNumber"/>
        <w:rFonts w:ascii="Times New Roman" w:hAnsi="Times New Roman"/>
      </w:rPr>
      <w:fldChar w:fldCharType="separate"/>
    </w:r>
    <w:r w:rsidR="005D7743">
      <w:rPr>
        <w:rStyle w:val="PageNumber"/>
        <w:rFonts w:ascii="Times New Roman" w:hAnsi="Times New Roman"/>
        <w:noProof/>
      </w:rPr>
      <w:t>7</w:t>
    </w:r>
    <w:r w:rsidRPr="00910296">
      <w:rPr>
        <w:rStyle w:val="PageNumber"/>
        <w:rFonts w:ascii="Times New Roman" w:hAnsi="Times New Roman"/>
      </w:rPr>
      <w:fldChar w:fldCharType="end"/>
    </w:r>
    <w:r w:rsidRPr="00910296">
      <w:rPr>
        <w:rStyle w:val="PageNumber"/>
        <w:rFonts w:ascii="Times New Roman" w:hAnsi="Times New Roman"/>
        <w:sz w:val="18"/>
        <w:szCs w:val="18"/>
      </w:rPr>
      <w:t xml:space="preserve"> of </w:t>
    </w:r>
    <w:r w:rsidRPr="00910296">
      <w:rPr>
        <w:rStyle w:val="PageNumber"/>
        <w:rFonts w:ascii="Times New Roman" w:hAnsi="Times New Roman"/>
      </w:rPr>
      <w:fldChar w:fldCharType="begin"/>
    </w:r>
    <w:r w:rsidRPr="00910296">
      <w:rPr>
        <w:rStyle w:val="PageNumber"/>
        <w:rFonts w:ascii="Times New Roman" w:hAnsi="Times New Roman"/>
      </w:rPr>
      <w:instrText xml:space="preserve"> NUMPAGES </w:instrText>
    </w:r>
    <w:r w:rsidRPr="00910296">
      <w:rPr>
        <w:rStyle w:val="PageNumber"/>
        <w:rFonts w:ascii="Times New Roman" w:hAnsi="Times New Roman"/>
      </w:rPr>
      <w:fldChar w:fldCharType="separate"/>
    </w:r>
    <w:r w:rsidR="005D7743">
      <w:rPr>
        <w:rStyle w:val="PageNumber"/>
        <w:rFonts w:ascii="Times New Roman" w:hAnsi="Times New Roman"/>
        <w:noProof/>
      </w:rPr>
      <w:t>7</w:t>
    </w:r>
    <w:r w:rsidRPr="00910296">
      <w:rPr>
        <w:rStyle w:val="PageNumber"/>
        <w:rFonts w:ascii="Times New Roman" w:hAnsi="Times New Roman"/>
      </w:rPr>
      <w:fldChar w:fldCharType="end"/>
    </w:r>
  </w:p>
  <w:p w14:paraId="7338B21B" w14:textId="77777777" w:rsidR="00A364D1" w:rsidRPr="00910296" w:rsidRDefault="00A364D1" w:rsidP="00C366EA">
    <w:pPr>
      <w:pStyle w:val="Footer"/>
      <w:tabs>
        <w:tab w:val="clear" w:pos="4320"/>
        <w:tab w:val="clear" w:pos="8640"/>
        <w:tab w:val="right" w:pos="9356"/>
      </w:tabs>
      <w:spacing w:after="0"/>
      <w:ind w:right="360"/>
      <w:rPr>
        <w:rFonts w:ascii="Times New Roman" w:hAnsi="Times New Roman"/>
        <w:i/>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4ED1D8" w14:textId="0AEDD80C" w:rsidR="00A364D1" w:rsidRDefault="00A364D1" w:rsidP="00935C15">
    <w:pPr>
      <w:pStyle w:val="Footer"/>
      <w:tabs>
        <w:tab w:val="clear" w:pos="4320"/>
        <w:tab w:val="clear" w:pos="8640"/>
        <w:tab w:val="right" w:pos="9498"/>
        <w:tab w:val="right" w:pos="14601"/>
      </w:tabs>
      <w:spacing w:before="120" w:after="0"/>
      <w:rPr>
        <w:rStyle w:val="PageNumber"/>
        <w:rFonts w:ascii="Times New Roman" w:hAnsi="Times New Roman"/>
      </w:rPr>
    </w:pPr>
    <w:r w:rsidRPr="00910296">
      <w:rPr>
        <w:rFonts w:ascii="Times New Roman" w:hAnsi="Times New Roman"/>
        <w:b/>
        <w:sz w:val="18"/>
        <w:szCs w:val="18"/>
      </w:rPr>
      <w:tab/>
    </w:r>
    <w:r w:rsidRPr="00910296">
      <w:rPr>
        <w:rFonts w:ascii="Times New Roman" w:hAnsi="Times New Roman"/>
        <w:sz w:val="18"/>
        <w:szCs w:val="18"/>
      </w:rPr>
      <w:t xml:space="preserve">Page </w:t>
    </w:r>
    <w:r w:rsidRPr="00910296">
      <w:rPr>
        <w:rFonts w:ascii="Times New Roman" w:hAnsi="Times New Roman"/>
        <w:sz w:val="18"/>
        <w:szCs w:val="18"/>
      </w:rPr>
      <w:fldChar w:fldCharType="begin"/>
    </w:r>
    <w:r w:rsidRPr="00910296">
      <w:rPr>
        <w:rFonts w:ascii="Times New Roman" w:hAnsi="Times New Roman"/>
        <w:sz w:val="18"/>
        <w:szCs w:val="18"/>
      </w:rPr>
      <w:instrText xml:space="preserve"> PAGE </w:instrText>
    </w:r>
    <w:r w:rsidRPr="00910296">
      <w:rPr>
        <w:rFonts w:ascii="Times New Roman" w:hAnsi="Times New Roman"/>
        <w:sz w:val="18"/>
        <w:szCs w:val="18"/>
      </w:rPr>
      <w:fldChar w:fldCharType="separate"/>
    </w:r>
    <w:r w:rsidR="005D7743">
      <w:rPr>
        <w:rFonts w:ascii="Times New Roman" w:hAnsi="Times New Roman"/>
        <w:noProof/>
        <w:sz w:val="18"/>
        <w:szCs w:val="18"/>
      </w:rPr>
      <w:t>19</w:t>
    </w:r>
    <w:r w:rsidRPr="00910296">
      <w:rPr>
        <w:rFonts w:ascii="Times New Roman" w:hAnsi="Times New Roman"/>
        <w:sz w:val="18"/>
        <w:szCs w:val="18"/>
      </w:rPr>
      <w:fldChar w:fldCharType="end"/>
    </w:r>
    <w:r>
      <w:rPr>
        <w:rFonts w:ascii="Times New Roman" w:hAnsi="Times New Roman"/>
        <w:sz w:val="18"/>
        <w:szCs w:val="18"/>
      </w:rPr>
      <w:t xml:space="preserve"> </w:t>
    </w:r>
    <w:r w:rsidRPr="00910296">
      <w:rPr>
        <w:rFonts w:ascii="Times New Roman" w:hAnsi="Times New Roman"/>
        <w:sz w:val="18"/>
        <w:szCs w:val="18"/>
      </w:rPr>
      <w:t xml:space="preserve">of </w:t>
    </w:r>
    <w:r w:rsidRPr="00910296">
      <w:rPr>
        <w:rStyle w:val="PageNumber"/>
        <w:rFonts w:ascii="Times New Roman" w:hAnsi="Times New Roman"/>
      </w:rPr>
      <w:fldChar w:fldCharType="begin"/>
    </w:r>
    <w:r w:rsidRPr="00910296">
      <w:rPr>
        <w:rStyle w:val="PageNumber"/>
        <w:rFonts w:ascii="Times New Roman" w:hAnsi="Times New Roman"/>
      </w:rPr>
      <w:instrText xml:space="preserve"> NUMPAGES </w:instrText>
    </w:r>
    <w:r w:rsidRPr="00910296">
      <w:rPr>
        <w:rStyle w:val="PageNumber"/>
        <w:rFonts w:ascii="Times New Roman" w:hAnsi="Times New Roman"/>
      </w:rPr>
      <w:fldChar w:fldCharType="separate"/>
    </w:r>
    <w:r w:rsidR="005D7743">
      <w:rPr>
        <w:rStyle w:val="PageNumber"/>
        <w:rFonts w:ascii="Times New Roman" w:hAnsi="Times New Roman"/>
        <w:noProof/>
      </w:rPr>
      <w:t>19</w:t>
    </w:r>
    <w:r w:rsidRPr="00910296">
      <w:rPr>
        <w:rStyle w:val="PageNumber"/>
        <w:rFonts w:ascii="Times New Roman" w:hAnsi="Times New Roman"/>
      </w:rPr>
      <w:fldChar w:fldCharType="end"/>
    </w:r>
  </w:p>
  <w:p w14:paraId="4AD53E2F" w14:textId="77777777" w:rsidR="00A364D1" w:rsidRPr="00910296" w:rsidRDefault="00A364D1" w:rsidP="00910296">
    <w:pPr>
      <w:pStyle w:val="Footer"/>
      <w:tabs>
        <w:tab w:val="clear" w:pos="4320"/>
        <w:tab w:val="clear" w:pos="8640"/>
        <w:tab w:val="right" w:pos="9498"/>
        <w:tab w:val="right" w:pos="14601"/>
      </w:tabs>
      <w:spacing w:after="0"/>
      <w:rPr>
        <w:rFonts w:ascii="Times New Roman" w:hAnsi="Times New Roman"/>
        <w:b/>
        <w:i/>
        <w:sz w:val="18"/>
        <w:szCs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FC7E9A" w14:textId="172DD84D" w:rsidR="00A364D1" w:rsidRPr="00910296" w:rsidRDefault="00A364D1" w:rsidP="006353E1">
    <w:pPr>
      <w:pStyle w:val="Footer"/>
      <w:tabs>
        <w:tab w:val="clear" w:pos="4320"/>
        <w:tab w:val="clear" w:pos="8640"/>
        <w:tab w:val="right" w:pos="9072"/>
        <w:tab w:val="right" w:pos="14034"/>
      </w:tabs>
      <w:spacing w:after="0"/>
      <w:ind w:right="360"/>
      <w:rPr>
        <w:rStyle w:val="PageNumber"/>
        <w:rFonts w:ascii="Times New Roman" w:hAnsi="Times New Roman"/>
      </w:rPr>
    </w:pPr>
    <w:r w:rsidRPr="00910296">
      <w:rPr>
        <w:rFonts w:ascii="Times New Roman" w:hAnsi="Times New Roman"/>
        <w:b/>
        <w:sz w:val="18"/>
        <w:szCs w:val="18"/>
      </w:rPr>
      <w:tab/>
    </w:r>
    <w:r w:rsidRPr="00910296">
      <w:rPr>
        <w:rFonts w:ascii="Times New Roman" w:hAnsi="Times New Roman"/>
        <w:sz w:val="18"/>
        <w:szCs w:val="18"/>
      </w:rPr>
      <w:t>Page</w:t>
    </w:r>
    <w:r w:rsidRPr="00910296">
      <w:rPr>
        <w:rFonts w:ascii="Times New Roman" w:hAnsi="Times New Roman"/>
        <w:b/>
        <w:sz w:val="18"/>
        <w:szCs w:val="18"/>
      </w:rPr>
      <w:t xml:space="preserve"> </w:t>
    </w:r>
    <w:r w:rsidRPr="00910296">
      <w:rPr>
        <w:rStyle w:val="PageNumber"/>
        <w:rFonts w:ascii="Times New Roman" w:hAnsi="Times New Roman"/>
      </w:rPr>
      <w:fldChar w:fldCharType="begin"/>
    </w:r>
    <w:r w:rsidRPr="00910296">
      <w:rPr>
        <w:rStyle w:val="PageNumber"/>
        <w:rFonts w:ascii="Times New Roman" w:hAnsi="Times New Roman"/>
      </w:rPr>
      <w:instrText xml:space="preserve"> PAGE </w:instrText>
    </w:r>
    <w:r w:rsidRPr="00910296">
      <w:rPr>
        <w:rStyle w:val="PageNumber"/>
        <w:rFonts w:ascii="Times New Roman" w:hAnsi="Times New Roman"/>
      </w:rPr>
      <w:fldChar w:fldCharType="separate"/>
    </w:r>
    <w:r w:rsidR="005D7743">
      <w:rPr>
        <w:rStyle w:val="PageNumber"/>
        <w:rFonts w:ascii="Times New Roman" w:hAnsi="Times New Roman"/>
        <w:noProof/>
      </w:rPr>
      <w:t>18</w:t>
    </w:r>
    <w:r w:rsidRPr="00910296">
      <w:rPr>
        <w:rStyle w:val="PageNumber"/>
        <w:rFonts w:ascii="Times New Roman" w:hAnsi="Times New Roman"/>
      </w:rPr>
      <w:fldChar w:fldCharType="end"/>
    </w:r>
    <w:r w:rsidRPr="00910296">
      <w:rPr>
        <w:rStyle w:val="PageNumber"/>
        <w:rFonts w:ascii="Times New Roman" w:hAnsi="Times New Roman"/>
        <w:sz w:val="18"/>
        <w:szCs w:val="18"/>
      </w:rPr>
      <w:t xml:space="preserve"> of </w:t>
    </w:r>
    <w:r w:rsidRPr="00910296">
      <w:rPr>
        <w:rStyle w:val="PageNumber"/>
        <w:rFonts w:ascii="Times New Roman" w:hAnsi="Times New Roman"/>
      </w:rPr>
      <w:fldChar w:fldCharType="begin"/>
    </w:r>
    <w:r w:rsidRPr="00910296">
      <w:rPr>
        <w:rStyle w:val="PageNumber"/>
        <w:rFonts w:ascii="Times New Roman" w:hAnsi="Times New Roman"/>
      </w:rPr>
      <w:instrText xml:space="preserve"> NUMPAGES </w:instrText>
    </w:r>
    <w:r w:rsidRPr="00910296">
      <w:rPr>
        <w:rStyle w:val="PageNumber"/>
        <w:rFonts w:ascii="Times New Roman" w:hAnsi="Times New Roman"/>
      </w:rPr>
      <w:fldChar w:fldCharType="separate"/>
    </w:r>
    <w:r w:rsidR="005D7743">
      <w:rPr>
        <w:rStyle w:val="PageNumber"/>
        <w:rFonts w:ascii="Times New Roman" w:hAnsi="Times New Roman"/>
        <w:noProof/>
      </w:rPr>
      <w:t>18</w:t>
    </w:r>
    <w:r w:rsidRPr="00910296">
      <w:rPr>
        <w:rStyle w:val="PageNumber"/>
        <w:rFonts w:ascii="Times New Roman" w:hAnsi="Times New Roman"/>
      </w:rPr>
      <w:fldChar w:fldCharType="end"/>
    </w:r>
  </w:p>
  <w:p w14:paraId="0C91B18A" w14:textId="77777777" w:rsidR="00A364D1" w:rsidRPr="00910296" w:rsidRDefault="00A364D1" w:rsidP="00C366EA">
    <w:pPr>
      <w:pStyle w:val="Footer"/>
      <w:tabs>
        <w:tab w:val="clear" w:pos="4320"/>
        <w:tab w:val="clear" w:pos="8640"/>
        <w:tab w:val="right" w:pos="9356"/>
      </w:tabs>
      <w:spacing w:after="0"/>
      <w:ind w:right="360"/>
      <w:rPr>
        <w:rFonts w:ascii="Times New Roman" w:hAnsi="Times New Roman"/>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1C22EB" w14:textId="77777777" w:rsidR="00F03191" w:rsidRDefault="00F03191">
      <w:r>
        <w:separator/>
      </w:r>
    </w:p>
  </w:footnote>
  <w:footnote w:type="continuationSeparator" w:id="0">
    <w:p w14:paraId="7041F3CC" w14:textId="77777777" w:rsidR="00F03191" w:rsidRDefault="00F03191">
      <w:r>
        <w:continuationSeparator/>
      </w:r>
    </w:p>
  </w:footnote>
  <w:footnote w:type="continuationNotice" w:id="1">
    <w:p w14:paraId="102FA19D" w14:textId="77777777" w:rsidR="00F03191" w:rsidRDefault="00F03191">
      <w:pPr>
        <w:spacing w:after="0"/>
      </w:pPr>
    </w:p>
  </w:footnote>
  <w:footnote w:id="2">
    <w:p w14:paraId="75D89832" w14:textId="211C74B0" w:rsidR="00A364D1" w:rsidRPr="00DA0848" w:rsidRDefault="00A364D1">
      <w:pPr>
        <w:pStyle w:val="FootnoteText"/>
      </w:pPr>
      <w:r>
        <w:rPr>
          <w:rStyle w:val="FootnoteReference"/>
        </w:rPr>
        <w:footnoteRef/>
      </w:r>
      <w:r>
        <w:t xml:space="preserve"> </w:t>
      </w:r>
      <w:r w:rsidRPr="00317D6A">
        <w:rPr>
          <w:sz w:val="16"/>
          <w:szCs w:val="16"/>
        </w:rPr>
        <w:t xml:space="preserve">EIB: European Investment Bank, also referred to as Bank in this </w:t>
      </w:r>
      <w:r>
        <w:rPr>
          <w:sz w:val="16"/>
          <w:szCs w:val="16"/>
        </w:rPr>
        <w:t>A</w:t>
      </w:r>
      <w:r w:rsidRPr="00317D6A">
        <w:rPr>
          <w:sz w:val="16"/>
          <w:szCs w:val="16"/>
        </w:rPr>
        <w:t xml:space="preserve">pplication </w:t>
      </w:r>
      <w:r>
        <w:rPr>
          <w:sz w:val="16"/>
          <w:szCs w:val="16"/>
        </w:rPr>
        <w:t>F</w:t>
      </w:r>
      <w:r w:rsidRPr="00317D6A">
        <w:rPr>
          <w:sz w:val="16"/>
          <w:szCs w:val="16"/>
        </w:rPr>
        <w:t>orm</w:t>
      </w:r>
      <w:r>
        <w:t xml:space="preserve"> </w:t>
      </w:r>
    </w:p>
  </w:footnote>
  <w:footnote w:id="3">
    <w:p w14:paraId="47FEED5A" w14:textId="5C551B9E" w:rsidR="00A364D1" w:rsidRPr="00317D6A" w:rsidRDefault="00A364D1">
      <w:pPr>
        <w:pStyle w:val="FootnoteText"/>
        <w:rPr>
          <w:lang w:val="de-DE"/>
        </w:rPr>
      </w:pPr>
      <w:r>
        <w:rPr>
          <w:rStyle w:val="FootnoteReference"/>
        </w:rPr>
        <w:footnoteRef/>
      </w:r>
      <w:r w:rsidRPr="00317D6A">
        <w:rPr>
          <w:lang w:val="de-DE"/>
        </w:rPr>
        <w:t xml:space="preserve"> </w:t>
      </w:r>
      <w:r w:rsidRPr="00317D6A">
        <w:rPr>
          <w:sz w:val="16"/>
          <w:szCs w:val="16"/>
          <w:lang w:val="de-DE"/>
        </w:rPr>
        <w:t xml:space="preserve">EIB GtP: </w:t>
      </w:r>
      <w:hyperlink r:id="rId1" w:history="1">
        <w:r w:rsidRPr="00317D6A">
          <w:rPr>
            <w:sz w:val="16"/>
            <w:szCs w:val="16"/>
            <w:lang w:val="de-DE"/>
          </w:rPr>
          <w:t>https://www.eib.org/en/publications/guide-to-procurement.htm</w:t>
        </w:r>
      </w:hyperlink>
    </w:p>
  </w:footnote>
  <w:footnote w:id="4">
    <w:p w14:paraId="57EC9CC4" w14:textId="5EBE1C34" w:rsidR="00A364D1" w:rsidRPr="00A719A6" w:rsidRDefault="00A364D1" w:rsidP="002E1CA0">
      <w:pPr>
        <w:pStyle w:val="FootnoteText"/>
      </w:pPr>
      <w:r>
        <w:rPr>
          <w:rStyle w:val="FootnoteReference"/>
        </w:rPr>
        <w:footnoteRef/>
      </w:r>
      <w:r>
        <w:rPr>
          <w:bCs/>
          <w:sz w:val="16"/>
          <w:szCs w:val="16"/>
        </w:rPr>
        <w:t>EIB</w:t>
      </w:r>
      <w:r w:rsidRPr="00531174">
        <w:rPr>
          <w:bCs/>
          <w:sz w:val="16"/>
          <w:szCs w:val="16"/>
        </w:rPr>
        <w:t xml:space="preserve"> Anti-Fraud Policy (http://www.eib.org/infocentre/publications/all/anti-fraud-policy.htm).</w:t>
      </w:r>
    </w:p>
  </w:footnote>
  <w:footnote w:id="5">
    <w:p w14:paraId="47193A02" w14:textId="40400AB7" w:rsidR="00A364D1" w:rsidRPr="00A719A6" w:rsidRDefault="00A364D1">
      <w:pPr>
        <w:pStyle w:val="FootnoteText"/>
        <w:rPr>
          <w:lang w:val="fr-FR"/>
        </w:rPr>
      </w:pPr>
      <w:r>
        <w:rPr>
          <w:rStyle w:val="FootnoteReference"/>
        </w:rPr>
        <w:footnoteRef/>
      </w:r>
      <w:r w:rsidRPr="00A719A6">
        <w:rPr>
          <w:lang w:val="fr-FR"/>
        </w:rPr>
        <w:t xml:space="preserve"> </w:t>
      </w:r>
      <w:r w:rsidRPr="00A719A6">
        <w:rPr>
          <w:sz w:val="16"/>
          <w:szCs w:val="16"/>
          <w:lang w:val="fr-FR"/>
        </w:rPr>
        <w:t>EIB Exclusion Policy (https://www.eib.org/en/publications/exclusion-policy</w:t>
      </w:r>
      <w:r w:rsidRPr="00531174">
        <w:rPr>
          <w:sz w:val="16"/>
          <w:szCs w:val="16"/>
          <w:lang w:val="fr-FR"/>
        </w:rPr>
        <w:t>)</w:t>
      </w:r>
    </w:p>
  </w:footnote>
  <w:footnote w:id="6">
    <w:p w14:paraId="5428A4DE" w14:textId="46E09998" w:rsidR="00A364D1" w:rsidRPr="005F11CD" w:rsidRDefault="00A364D1">
      <w:pPr>
        <w:pStyle w:val="FootnoteText"/>
        <w:rPr>
          <w:lang w:val="en-US"/>
        </w:rPr>
      </w:pPr>
      <w:r>
        <w:rPr>
          <w:rStyle w:val="FootnoteReference"/>
        </w:rPr>
        <w:footnoteRef/>
      </w:r>
      <w:r>
        <w:t xml:space="preserve"> </w:t>
      </w:r>
    </w:p>
  </w:footnote>
  <w:footnote w:id="7">
    <w:p w14:paraId="7073577C" w14:textId="77777777" w:rsidR="00A364D1" w:rsidRPr="00BF3C1C" w:rsidRDefault="00A364D1" w:rsidP="00CC6D7D">
      <w:pPr>
        <w:pStyle w:val="FootnoteText"/>
        <w:rPr>
          <w:lang w:val="en-US"/>
        </w:rPr>
      </w:pPr>
      <w:r>
        <w:rPr>
          <w:rStyle w:val="FootnoteReference"/>
        </w:rPr>
        <w:footnoteRef/>
      </w:r>
      <w:r>
        <w:t xml:space="preserve"> </w:t>
      </w:r>
      <w:r w:rsidRPr="00BF3C1C">
        <w:t xml:space="preserve">EIB’s Anti-Fraud Policy for definitions (http://www.eib.org/infocentre/publications/all/anti-fraud-policy.htm).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05AEAB" w14:textId="77777777" w:rsidR="00A364D1" w:rsidRDefault="00A364D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BA93D5" w14:textId="77777777" w:rsidR="00A364D1" w:rsidRDefault="00A364D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E2E4C5" w14:textId="77777777" w:rsidR="00A364D1" w:rsidRDefault="00A364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513A25"/>
    <w:multiLevelType w:val="singleLevel"/>
    <w:tmpl w:val="6E6A7232"/>
    <w:lvl w:ilvl="0">
      <w:start w:val="1"/>
      <w:numFmt w:val="decimal"/>
      <w:lvlText w:val="%1"/>
      <w:legacy w:legacy="1" w:legacySpace="0" w:legacyIndent="360"/>
      <w:lvlJc w:val="left"/>
      <w:pPr>
        <w:ind w:left="360" w:hanging="360"/>
      </w:pPr>
    </w:lvl>
  </w:abstractNum>
  <w:abstractNum w:abstractNumId="2">
    <w:nsid w:val="0CE678E5"/>
    <w:multiLevelType w:val="singleLevel"/>
    <w:tmpl w:val="6E6A7232"/>
    <w:lvl w:ilvl="0">
      <w:start w:val="1"/>
      <w:numFmt w:val="decimal"/>
      <w:lvlText w:val="%1"/>
      <w:legacy w:legacy="1" w:legacySpace="0" w:legacyIndent="360"/>
      <w:lvlJc w:val="left"/>
      <w:pPr>
        <w:ind w:left="360" w:hanging="360"/>
      </w:pPr>
    </w:lvl>
  </w:abstractNum>
  <w:abstractNum w:abstractNumId="3">
    <w:nsid w:val="0DEC5395"/>
    <w:multiLevelType w:val="singleLevel"/>
    <w:tmpl w:val="6E6A7232"/>
    <w:lvl w:ilvl="0">
      <w:start w:val="1"/>
      <w:numFmt w:val="decimal"/>
      <w:lvlText w:val="%1"/>
      <w:legacy w:legacy="1" w:legacySpace="0" w:legacyIndent="360"/>
      <w:lvlJc w:val="left"/>
      <w:pPr>
        <w:ind w:left="360" w:hanging="360"/>
      </w:pPr>
    </w:lvl>
  </w:abstractNum>
  <w:abstractNum w:abstractNumId="4">
    <w:nsid w:val="12C661F4"/>
    <w:multiLevelType w:val="singleLevel"/>
    <w:tmpl w:val="6E6A7232"/>
    <w:lvl w:ilvl="0">
      <w:start w:val="1"/>
      <w:numFmt w:val="decimal"/>
      <w:lvlText w:val="%1"/>
      <w:legacy w:legacy="1" w:legacySpace="0" w:legacyIndent="360"/>
      <w:lvlJc w:val="left"/>
      <w:pPr>
        <w:ind w:left="360" w:hanging="360"/>
      </w:pPr>
    </w:lvl>
  </w:abstractNum>
  <w:abstractNum w:abstractNumId="5">
    <w:nsid w:val="12C82A4B"/>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217C40DF"/>
    <w:multiLevelType w:val="singleLevel"/>
    <w:tmpl w:val="6E6A7232"/>
    <w:lvl w:ilvl="0">
      <w:start w:val="1"/>
      <w:numFmt w:val="decimal"/>
      <w:lvlText w:val="%1"/>
      <w:legacy w:legacy="1" w:legacySpace="0" w:legacyIndent="360"/>
      <w:lvlJc w:val="left"/>
      <w:pPr>
        <w:ind w:left="360" w:hanging="360"/>
      </w:pPr>
    </w:lvl>
  </w:abstractNum>
  <w:abstractNum w:abstractNumId="7">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E5C38F8"/>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nsid w:val="31803483"/>
    <w:multiLevelType w:val="hybridMultilevel"/>
    <w:tmpl w:val="3A9A8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A67952"/>
    <w:multiLevelType w:val="singleLevel"/>
    <w:tmpl w:val="6E6A7232"/>
    <w:lvl w:ilvl="0">
      <w:start w:val="1"/>
      <w:numFmt w:val="decimal"/>
      <w:lvlText w:val="%1"/>
      <w:legacy w:legacy="1" w:legacySpace="0" w:legacyIndent="360"/>
      <w:lvlJc w:val="left"/>
      <w:pPr>
        <w:ind w:left="360" w:hanging="360"/>
      </w:pPr>
    </w:lvl>
  </w:abstractNum>
  <w:abstractNum w:abstractNumId="12">
    <w:nsid w:val="3E057DCB"/>
    <w:multiLevelType w:val="hybridMultilevel"/>
    <w:tmpl w:val="6F7EB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4">
    <w:nsid w:val="46E61D41"/>
    <w:multiLevelType w:val="hybridMultilevel"/>
    <w:tmpl w:val="FBB4ACBC"/>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C8E4914C">
      <w:numFmt w:val="bullet"/>
      <w:lvlText w:val="—"/>
      <w:lvlJc w:val="left"/>
      <w:pPr>
        <w:ind w:left="2700" w:hanging="360"/>
      </w:pPr>
      <w:rPr>
        <w:rFonts w:ascii="Verdana" w:eastAsia="Times New Roman" w:hAnsi="Verdana" w:cs="Times New Roman"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49C847CA"/>
    <w:multiLevelType w:val="hybridMultilevel"/>
    <w:tmpl w:val="970E89E0"/>
    <w:lvl w:ilvl="0" w:tplc="241A001B">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D1973F5"/>
    <w:multiLevelType w:val="hybridMultilevel"/>
    <w:tmpl w:val="8D382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0DA7212"/>
    <w:multiLevelType w:val="singleLevel"/>
    <w:tmpl w:val="6E6A7232"/>
    <w:lvl w:ilvl="0">
      <w:start w:val="1"/>
      <w:numFmt w:val="decimal"/>
      <w:lvlText w:val="%1"/>
      <w:legacy w:legacy="1" w:legacySpace="0" w:legacyIndent="360"/>
      <w:lvlJc w:val="left"/>
      <w:pPr>
        <w:ind w:left="360" w:hanging="360"/>
      </w:pPr>
    </w:lvl>
  </w:abstractNum>
  <w:abstractNum w:abstractNumId="19">
    <w:nsid w:val="52543644"/>
    <w:multiLevelType w:val="singleLevel"/>
    <w:tmpl w:val="FFFFFFFF"/>
    <w:lvl w:ilvl="0">
      <w:numFmt w:val="decimal"/>
      <w:lvlText w:val="*"/>
      <w:lvlJc w:val="left"/>
    </w:lvl>
  </w:abstractNum>
  <w:abstractNum w:abstractNumId="20">
    <w:nsid w:val="678F37A7"/>
    <w:multiLevelType w:val="singleLevel"/>
    <w:tmpl w:val="FFFFFFFF"/>
    <w:lvl w:ilvl="0">
      <w:numFmt w:val="decimal"/>
      <w:lvlText w:val="*"/>
      <w:lvlJc w:val="left"/>
    </w:lvl>
  </w:abstractNum>
  <w:abstractNum w:abstractNumId="21">
    <w:nsid w:val="6AFA3A99"/>
    <w:multiLevelType w:val="singleLevel"/>
    <w:tmpl w:val="FFFFFFFF"/>
    <w:lvl w:ilvl="0">
      <w:numFmt w:val="decimal"/>
      <w:lvlText w:val="*"/>
      <w:lvlJc w:val="left"/>
    </w:lvl>
  </w:abstractNum>
  <w:abstractNum w:abstractNumId="22">
    <w:nsid w:val="6C4619D3"/>
    <w:multiLevelType w:val="hybridMultilevel"/>
    <w:tmpl w:val="DFB832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nsid w:val="7A6F4A05"/>
    <w:multiLevelType w:val="hybridMultilevel"/>
    <w:tmpl w:val="11566464"/>
    <w:lvl w:ilvl="0" w:tplc="241A0013">
      <w:start w:val="1"/>
      <w:numFmt w:val="upp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1"/>
  </w:num>
  <w:num w:numId="4">
    <w:abstractNumId w:val="18"/>
  </w:num>
  <w:num w:numId="5">
    <w:abstractNumId w:val="4"/>
  </w:num>
  <w:num w:numId="6">
    <w:abstractNumId w:val="3"/>
  </w:num>
  <w:num w:numId="7">
    <w:abstractNumId w:val="6"/>
  </w:num>
  <w:num w:numId="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9">
    <w:abstractNumId w:val="14"/>
  </w:num>
  <w:num w:numId="10">
    <w:abstractNumId w:val="21"/>
  </w:num>
  <w:num w:numId="11">
    <w:abstractNumId w:val="8"/>
  </w:num>
  <w:num w:numId="12">
    <w:abstractNumId w:val="9"/>
  </w:num>
  <w:num w:numId="13">
    <w:abstractNumId w:val="17"/>
  </w:num>
  <w:num w:numId="14">
    <w:abstractNumId w:val="7"/>
  </w:num>
  <w:num w:numId="15">
    <w:abstractNumId w:val="13"/>
  </w:num>
  <w:num w:numId="16">
    <w:abstractNumId w:val="22"/>
  </w:num>
  <w:num w:numId="17">
    <w:abstractNumId w:val="5"/>
  </w:num>
  <w:num w:numId="18">
    <w:abstractNumId w:val="23"/>
  </w:num>
  <w:num w:numId="19">
    <w:abstractNumId w:val="15"/>
  </w:num>
  <w:num w:numId="20">
    <w:abstractNumId w:val="0"/>
    <w:lvlOverride w:ilvl="0">
      <w:lvl w:ilvl="0">
        <w:numFmt w:val="bullet"/>
        <w:lvlText w:val="•"/>
        <w:legacy w:legacy="1" w:legacySpace="0" w:legacyIndent="346"/>
        <w:lvlJc w:val="left"/>
        <w:pPr>
          <w:ind w:left="1080" w:firstLine="0"/>
        </w:pPr>
        <w:rPr>
          <w:rFonts w:ascii="Times New Roman" w:hAnsi="Times New Roman" w:cs="Times New Roman" w:hint="default"/>
        </w:rPr>
      </w:lvl>
    </w:lvlOverride>
  </w:num>
  <w:num w:numId="21">
    <w:abstractNumId w:val="20"/>
  </w:num>
  <w:num w:numId="22">
    <w:abstractNumId w:val="0"/>
    <w:lvlOverride w:ilvl="0">
      <w:lvl w:ilvl="0">
        <w:numFmt w:val="bullet"/>
        <w:lvlText w:val="•"/>
        <w:legacy w:legacy="1" w:legacySpace="0" w:legacyIndent="346"/>
        <w:lvlJc w:val="left"/>
        <w:rPr>
          <w:rFonts w:ascii="Times New Roman" w:hAnsi="Times New Roman" w:hint="default"/>
        </w:rPr>
      </w:lvl>
    </w:lvlOverride>
  </w:num>
  <w:num w:numId="23">
    <w:abstractNumId w:val="19"/>
  </w:num>
  <w:num w:numId="24">
    <w:abstractNumId w:val="16"/>
  </w:num>
  <w:num w:numId="25">
    <w:abstractNumId w:val="12"/>
  </w:num>
  <w:num w:numId="2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C">
    <w15:presenceInfo w15:providerId="None" w15:userId="AC"/>
  </w15:person>
  <w15:person w15:author="Bojana Vasiljevic">
    <w15:presenceInfo w15:providerId="AD" w15:userId="S-1-5-21-2123830538-3019610514-700275971-518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GB" w:vendorID="64" w:dllVersion="6" w:nlCheck="1" w:checkStyle="1"/>
  <w:activeWritingStyle w:appName="MSWord" w:lang="en-US" w:vendorID="64" w:dllVersion="6" w:nlCheck="1" w:checkStyle="1"/>
  <w:activeWritingStyle w:appName="MSWord" w:lang="fr-BE" w:vendorID="64" w:dllVersion="6" w:nlCheck="1" w:checkStyle="1"/>
  <w:activeWritingStyle w:appName="MSWord" w:lang="en-GB" w:vendorID="64" w:dllVersion="0" w:nlCheck="1" w:checkStyle="0"/>
  <w:activeWritingStyle w:appName="MSWord" w:lang="fr-BE"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BE" w:vendorID="64" w:dllVersion="4096" w:nlCheck="1" w:checkStyle="0"/>
  <w:activeWritingStyle w:appName="MSWord" w:lang="fr-FR" w:vendorID="64" w:dllVersion="6" w:nlCheck="1" w:checkStyle="0"/>
  <w:activeWritingStyle w:appName="MSWord" w:lang="de-DE" w:vendorID="64" w:dllVersion="6" w:nlCheck="1" w:checkStyle="0"/>
  <w:activeWritingStyle w:appName="MSWord" w:lang="en-GB" w:vendorID="64" w:dllVersion="131078" w:nlCheck="1" w:checkStyle="1"/>
  <w:activeWritingStyle w:appName="MSWord" w:lang="en-US" w:vendorID="64" w:dllVersion="131078" w:nlCheck="1" w:checkStyle="1"/>
  <w:activeWritingStyle w:appName="MSWord" w:lang="fr-BE" w:vendorID="64" w:dllVersion="131078" w:nlCheck="1" w:checkStyle="0"/>
  <w:activeWritingStyle w:appName="MSWord" w:lang="fr-FR"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0861D7"/>
    <w:rsid w:val="000237C6"/>
    <w:rsid w:val="00023966"/>
    <w:rsid w:val="00030323"/>
    <w:rsid w:val="000318C6"/>
    <w:rsid w:val="0003311C"/>
    <w:rsid w:val="000333CC"/>
    <w:rsid w:val="00033F51"/>
    <w:rsid w:val="000434BE"/>
    <w:rsid w:val="00046364"/>
    <w:rsid w:val="00051138"/>
    <w:rsid w:val="00052AF0"/>
    <w:rsid w:val="00053B1D"/>
    <w:rsid w:val="000545F4"/>
    <w:rsid w:val="00054842"/>
    <w:rsid w:val="00055E96"/>
    <w:rsid w:val="0005641E"/>
    <w:rsid w:val="000573D4"/>
    <w:rsid w:val="000612B8"/>
    <w:rsid w:val="00061BFB"/>
    <w:rsid w:val="00061D0D"/>
    <w:rsid w:val="000641DB"/>
    <w:rsid w:val="0006574D"/>
    <w:rsid w:val="000749E2"/>
    <w:rsid w:val="00075D97"/>
    <w:rsid w:val="000829D0"/>
    <w:rsid w:val="000861D7"/>
    <w:rsid w:val="00093446"/>
    <w:rsid w:val="00094B19"/>
    <w:rsid w:val="0009511F"/>
    <w:rsid w:val="000A1E34"/>
    <w:rsid w:val="000A2A65"/>
    <w:rsid w:val="000A3FA5"/>
    <w:rsid w:val="000B134A"/>
    <w:rsid w:val="000B16D2"/>
    <w:rsid w:val="000B5215"/>
    <w:rsid w:val="000C0498"/>
    <w:rsid w:val="000C1145"/>
    <w:rsid w:val="000C3048"/>
    <w:rsid w:val="000C4E77"/>
    <w:rsid w:val="000D387A"/>
    <w:rsid w:val="000D4447"/>
    <w:rsid w:val="000E1461"/>
    <w:rsid w:val="000E3942"/>
    <w:rsid w:val="000E4990"/>
    <w:rsid w:val="000E6A10"/>
    <w:rsid w:val="000F291F"/>
    <w:rsid w:val="00100FB6"/>
    <w:rsid w:val="00103022"/>
    <w:rsid w:val="00114E4C"/>
    <w:rsid w:val="001159DA"/>
    <w:rsid w:val="00132AA1"/>
    <w:rsid w:val="00136ADC"/>
    <w:rsid w:val="0014017A"/>
    <w:rsid w:val="00141292"/>
    <w:rsid w:val="001418B3"/>
    <w:rsid w:val="00143E92"/>
    <w:rsid w:val="001641F3"/>
    <w:rsid w:val="001648AE"/>
    <w:rsid w:val="00173C47"/>
    <w:rsid w:val="001751FA"/>
    <w:rsid w:val="0017615E"/>
    <w:rsid w:val="00181728"/>
    <w:rsid w:val="00184347"/>
    <w:rsid w:val="00184E5E"/>
    <w:rsid w:val="0019013B"/>
    <w:rsid w:val="0019271E"/>
    <w:rsid w:val="00193F8C"/>
    <w:rsid w:val="001A1708"/>
    <w:rsid w:val="001A20B2"/>
    <w:rsid w:val="001A2215"/>
    <w:rsid w:val="001A4F1E"/>
    <w:rsid w:val="001A554D"/>
    <w:rsid w:val="001B6493"/>
    <w:rsid w:val="001C10AE"/>
    <w:rsid w:val="001C5767"/>
    <w:rsid w:val="001C7ACC"/>
    <w:rsid w:val="001D6A10"/>
    <w:rsid w:val="001E4D1E"/>
    <w:rsid w:val="001F2756"/>
    <w:rsid w:val="00202AB8"/>
    <w:rsid w:val="0020446E"/>
    <w:rsid w:val="002045ED"/>
    <w:rsid w:val="00204F62"/>
    <w:rsid w:val="00207F17"/>
    <w:rsid w:val="00211420"/>
    <w:rsid w:val="00211A4B"/>
    <w:rsid w:val="00212777"/>
    <w:rsid w:val="00217368"/>
    <w:rsid w:val="00232180"/>
    <w:rsid w:val="002346A8"/>
    <w:rsid w:val="00235792"/>
    <w:rsid w:val="00236FAD"/>
    <w:rsid w:val="00237B3E"/>
    <w:rsid w:val="0024455D"/>
    <w:rsid w:val="00254EEB"/>
    <w:rsid w:val="0026374A"/>
    <w:rsid w:val="00265D64"/>
    <w:rsid w:val="00290727"/>
    <w:rsid w:val="0029224F"/>
    <w:rsid w:val="00295787"/>
    <w:rsid w:val="002971EA"/>
    <w:rsid w:val="00297CAA"/>
    <w:rsid w:val="00297D47"/>
    <w:rsid w:val="002A094A"/>
    <w:rsid w:val="002A0C71"/>
    <w:rsid w:val="002A4EFF"/>
    <w:rsid w:val="002A6063"/>
    <w:rsid w:val="002B509E"/>
    <w:rsid w:val="002B5FF0"/>
    <w:rsid w:val="002C15C5"/>
    <w:rsid w:val="002C27CF"/>
    <w:rsid w:val="002C2A05"/>
    <w:rsid w:val="002C5399"/>
    <w:rsid w:val="002D4940"/>
    <w:rsid w:val="002D4ACB"/>
    <w:rsid w:val="002E05FB"/>
    <w:rsid w:val="002E1CA0"/>
    <w:rsid w:val="002E4284"/>
    <w:rsid w:val="002F279A"/>
    <w:rsid w:val="002F33B4"/>
    <w:rsid w:val="002F3D73"/>
    <w:rsid w:val="002F6286"/>
    <w:rsid w:val="003007BE"/>
    <w:rsid w:val="00300D07"/>
    <w:rsid w:val="003166DE"/>
    <w:rsid w:val="00317D6A"/>
    <w:rsid w:val="00324E49"/>
    <w:rsid w:val="00327B0F"/>
    <w:rsid w:val="00332906"/>
    <w:rsid w:val="0034210E"/>
    <w:rsid w:val="003467A5"/>
    <w:rsid w:val="003475D3"/>
    <w:rsid w:val="00355F24"/>
    <w:rsid w:val="00356E8B"/>
    <w:rsid w:val="00360742"/>
    <w:rsid w:val="00366B04"/>
    <w:rsid w:val="003670ED"/>
    <w:rsid w:val="00373397"/>
    <w:rsid w:val="00373615"/>
    <w:rsid w:val="003758CD"/>
    <w:rsid w:val="003842CC"/>
    <w:rsid w:val="00385D08"/>
    <w:rsid w:val="003908B0"/>
    <w:rsid w:val="00392EB3"/>
    <w:rsid w:val="00393F39"/>
    <w:rsid w:val="00394BBD"/>
    <w:rsid w:val="00394CB2"/>
    <w:rsid w:val="003A10E0"/>
    <w:rsid w:val="003A32C0"/>
    <w:rsid w:val="003A47A8"/>
    <w:rsid w:val="003A5361"/>
    <w:rsid w:val="003B1B49"/>
    <w:rsid w:val="003B21A0"/>
    <w:rsid w:val="003B446A"/>
    <w:rsid w:val="003C0B09"/>
    <w:rsid w:val="003D232E"/>
    <w:rsid w:val="003D2B89"/>
    <w:rsid w:val="003D3586"/>
    <w:rsid w:val="003D46A4"/>
    <w:rsid w:val="003D6061"/>
    <w:rsid w:val="003E340A"/>
    <w:rsid w:val="003F25A3"/>
    <w:rsid w:val="003F7BAD"/>
    <w:rsid w:val="0040152B"/>
    <w:rsid w:val="004041C0"/>
    <w:rsid w:val="00405EC5"/>
    <w:rsid w:val="004067DD"/>
    <w:rsid w:val="00410351"/>
    <w:rsid w:val="0041358E"/>
    <w:rsid w:val="0041498C"/>
    <w:rsid w:val="00415E03"/>
    <w:rsid w:val="00417376"/>
    <w:rsid w:val="0042230A"/>
    <w:rsid w:val="0042429D"/>
    <w:rsid w:val="004258D4"/>
    <w:rsid w:val="00426E88"/>
    <w:rsid w:val="00430D0E"/>
    <w:rsid w:val="00431BC1"/>
    <w:rsid w:val="00433CD3"/>
    <w:rsid w:val="0043611E"/>
    <w:rsid w:val="00436702"/>
    <w:rsid w:val="0044079D"/>
    <w:rsid w:val="004421E7"/>
    <w:rsid w:val="00445B69"/>
    <w:rsid w:val="00445E50"/>
    <w:rsid w:val="0045605B"/>
    <w:rsid w:val="004570BC"/>
    <w:rsid w:val="0045788D"/>
    <w:rsid w:val="00476881"/>
    <w:rsid w:val="00482BC5"/>
    <w:rsid w:val="00490321"/>
    <w:rsid w:val="00497B1A"/>
    <w:rsid w:val="004A0EF2"/>
    <w:rsid w:val="004A4195"/>
    <w:rsid w:val="004B44BD"/>
    <w:rsid w:val="004B4AAF"/>
    <w:rsid w:val="004D31F4"/>
    <w:rsid w:val="004D3B2D"/>
    <w:rsid w:val="004D5389"/>
    <w:rsid w:val="004E530B"/>
    <w:rsid w:val="004E6B8A"/>
    <w:rsid w:val="004F0038"/>
    <w:rsid w:val="004F170B"/>
    <w:rsid w:val="004F2034"/>
    <w:rsid w:val="004F218D"/>
    <w:rsid w:val="005002E8"/>
    <w:rsid w:val="005034F5"/>
    <w:rsid w:val="005205DC"/>
    <w:rsid w:val="00526B37"/>
    <w:rsid w:val="00530A3D"/>
    <w:rsid w:val="00531174"/>
    <w:rsid w:val="00532818"/>
    <w:rsid w:val="005334E9"/>
    <w:rsid w:val="005442FA"/>
    <w:rsid w:val="00545C56"/>
    <w:rsid w:val="00546038"/>
    <w:rsid w:val="00551A21"/>
    <w:rsid w:val="00557DA6"/>
    <w:rsid w:val="00563D53"/>
    <w:rsid w:val="00566A86"/>
    <w:rsid w:val="00566D5D"/>
    <w:rsid w:val="00571CFC"/>
    <w:rsid w:val="00572A30"/>
    <w:rsid w:val="0057322A"/>
    <w:rsid w:val="005752E6"/>
    <w:rsid w:val="0057771E"/>
    <w:rsid w:val="00577DFB"/>
    <w:rsid w:val="00581C0A"/>
    <w:rsid w:val="00582645"/>
    <w:rsid w:val="005830D1"/>
    <w:rsid w:val="0058401C"/>
    <w:rsid w:val="00590008"/>
    <w:rsid w:val="00591CAF"/>
    <w:rsid w:val="00592036"/>
    <w:rsid w:val="005933FE"/>
    <w:rsid w:val="00593AFB"/>
    <w:rsid w:val="00595095"/>
    <w:rsid w:val="00596A6F"/>
    <w:rsid w:val="005A1D35"/>
    <w:rsid w:val="005A7882"/>
    <w:rsid w:val="005B0F6E"/>
    <w:rsid w:val="005C45BA"/>
    <w:rsid w:val="005C6145"/>
    <w:rsid w:val="005D5D50"/>
    <w:rsid w:val="005D7743"/>
    <w:rsid w:val="005E0878"/>
    <w:rsid w:val="005E11E2"/>
    <w:rsid w:val="005E1398"/>
    <w:rsid w:val="005E165C"/>
    <w:rsid w:val="005E1D22"/>
    <w:rsid w:val="005F11CD"/>
    <w:rsid w:val="006124D4"/>
    <w:rsid w:val="00613710"/>
    <w:rsid w:val="00617B28"/>
    <w:rsid w:val="00617CC2"/>
    <w:rsid w:val="00623583"/>
    <w:rsid w:val="006353E1"/>
    <w:rsid w:val="0063554A"/>
    <w:rsid w:val="006370CE"/>
    <w:rsid w:val="0064178A"/>
    <w:rsid w:val="00642FDA"/>
    <w:rsid w:val="00645B4A"/>
    <w:rsid w:val="00647F37"/>
    <w:rsid w:val="00650492"/>
    <w:rsid w:val="00651668"/>
    <w:rsid w:val="006529BB"/>
    <w:rsid w:val="00662B19"/>
    <w:rsid w:val="00663979"/>
    <w:rsid w:val="00665104"/>
    <w:rsid w:val="00667C0B"/>
    <w:rsid w:val="006707C5"/>
    <w:rsid w:val="00670B32"/>
    <w:rsid w:val="0067696F"/>
    <w:rsid w:val="00680068"/>
    <w:rsid w:val="006862DD"/>
    <w:rsid w:val="00696860"/>
    <w:rsid w:val="006A2EA3"/>
    <w:rsid w:val="006A3EE0"/>
    <w:rsid w:val="006A41EC"/>
    <w:rsid w:val="006B2792"/>
    <w:rsid w:val="006B5C70"/>
    <w:rsid w:val="006C0174"/>
    <w:rsid w:val="006C2969"/>
    <w:rsid w:val="006D4638"/>
    <w:rsid w:val="006D4680"/>
    <w:rsid w:val="006D74A9"/>
    <w:rsid w:val="006E3B8F"/>
    <w:rsid w:val="006E6287"/>
    <w:rsid w:val="006E7B19"/>
    <w:rsid w:val="006F0301"/>
    <w:rsid w:val="006F46F4"/>
    <w:rsid w:val="007003E5"/>
    <w:rsid w:val="00704C32"/>
    <w:rsid w:val="00705333"/>
    <w:rsid w:val="0070617E"/>
    <w:rsid w:val="00706ACE"/>
    <w:rsid w:val="007162FA"/>
    <w:rsid w:val="00720301"/>
    <w:rsid w:val="00722C4D"/>
    <w:rsid w:val="00722F38"/>
    <w:rsid w:val="00723A09"/>
    <w:rsid w:val="00724159"/>
    <w:rsid w:val="00724B01"/>
    <w:rsid w:val="00724B50"/>
    <w:rsid w:val="00727AD2"/>
    <w:rsid w:val="00736999"/>
    <w:rsid w:val="007374B7"/>
    <w:rsid w:val="00741E6C"/>
    <w:rsid w:val="00745488"/>
    <w:rsid w:val="007503C3"/>
    <w:rsid w:val="00753B2D"/>
    <w:rsid w:val="00762AA6"/>
    <w:rsid w:val="00762E33"/>
    <w:rsid w:val="0077263A"/>
    <w:rsid w:val="00774D60"/>
    <w:rsid w:val="00775013"/>
    <w:rsid w:val="00781AEB"/>
    <w:rsid w:val="00785979"/>
    <w:rsid w:val="00786E6B"/>
    <w:rsid w:val="00791875"/>
    <w:rsid w:val="00796FEE"/>
    <w:rsid w:val="007A2449"/>
    <w:rsid w:val="007A39CD"/>
    <w:rsid w:val="007A7B5A"/>
    <w:rsid w:val="007B0EE5"/>
    <w:rsid w:val="007B48D7"/>
    <w:rsid w:val="007C0FCD"/>
    <w:rsid w:val="007C1C80"/>
    <w:rsid w:val="007D219F"/>
    <w:rsid w:val="007D7E3C"/>
    <w:rsid w:val="007E1AC8"/>
    <w:rsid w:val="007E5834"/>
    <w:rsid w:val="007F020E"/>
    <w:rsid w:val="007F40B6"/>
    <w:rsid w:val="007F591A"/>
    <w:rsid w:val="0080049C"/>
    <w:rsid w:val="00800745"/>
    <w:rsid w:val="00801FE1"/>
    <w:rsid w:val="0080450A"/>
    <w:rsid w:val="00807489"/>
    <w:rsid w:val="008221FD"/>
    <w:rsid w:val="00830EC7"/>
    <w:rsid w:val="00831A05"/>
    <w:rsid w:val="00835E9E"/>
    <w:rsid w:val="00840A8A"/>
    <w:rsid w:val="00841981"/>
    <w:rsid w:val="00846412"/>
    <w:rsid w:val="00847231"/>
    <w:rsid w:val="008512A1"/>
    <w:rsid w:val="00853F0B"/>
    <w:rsid w:val="00857AD1"/>
    <w:rsid w:val="00864901"/>
    <w:rsid w:val="0086785A"/>
    <w:rsid w:val="0088191F"/>
    <w:rsid w:val="00881EF7"/>
    <w:rsid w:val="0088209B"/>
    <w:rsid w:val="00883E8E"/>
    <w:rsid w:val="0088485B"/>
    <w:rsid w:val="00886C60"/>
    <w:rsid w:val="00892673"/>
    <w:rsid w:val="008936F6"/>
    <w:rsid w:val="00897B63"/>
    <w:rsid w:val="00897E87"/>
    <w:rsid w:val="008A1FA4"/>
    <w:rsid w:val="008A2835"/>
    <w:rsid w:val="008A462C"/>
    <w:rsid w:val="008B192F"/>
    <w:rsid w:val="008B274B"/>
    <w:rsid w:val="008C0424"/>
    <w:rsid w:val="008C08ED"/>
    <w:rsid w:val="008C1F92"/>
    <w:rsid w:val="008C3748"/>
    <w:rsid w:val="008D5AC6"/>
    <w:rsid w:val="008D6D91"/>
    <w:rsid w:val="008E3149"/>
    <w:rsid w:val="008F1EBD"/>
    <w:rsid w:val="008F3117"/>
    <w:rsid w:val="008F6EFF"/>
    <w:rsid w:val="008F768E"/>
    <w:rsid w:val="00903D13"/>
    <w:rsid w:val="00903FCA"/>
    <w:rsid w:val="0090434A"/>
    <w:rsid w:val="009044D2"/>
    <w:rsid w:val="00910296"/>
    <w:rsid w:val="0091144B"/>
    <w:rsid w:val="009130FA"/>
    <w:rsid w:val="009131DA"/>
    <w:rsid w:val="009132DD"/>
    <w:rsid w:val="00913F7D"/>
    <w:rsid w:val="0092133D"/>
    <w:rsid w:val="009279E7"/>
    <w:rsid w:val="00932306"/>
    <w:rsid w:val="00934CE3"/>
    <w:rsid w:val="00935C15"/>
    <w:rsid w:val="009373C7"/>
    <w:rsid w:val="009402A8"/>
    <w:rsid w:val="00940EC9"/>
    <w:rsid w:val="00944CFF"/>
    <w:rsid w:val="00953DA5"/>
    <w:rsid w:val="009823AB"/>
    <w:rsid w:val="0098408E"/>
    <w:rsid w:val="00987595"/>
    <w:rsid w:val="0099214F"/>
    <w:rsid w:val="0099476E"/>
    <w:rsid w:val="009A0ED3"/>
    <w:rsid w:val="009A15BD"/>
    <w:rsid w:val="009A5252"/>
    <w:rsid w:val="009B0B8B"/>
    <w:rsid w:val="009B5F93"/>
    <w:rsid w:val="009C5371"/>
    <w:rsid w:val="009C5922"/>
    <w:rsid w:val="009C7BCD"/>
    <w:rsid w:val="009D0038"/>
    <w:rsid w:val="009D425B"/>
    <w:rsid w:val="009D5DF3"/>
    <w:rsid w:val="009D7503"/>
    <w:rsid w:val="009E7345"/>
    <w:rsid w:val="00A07233"/>
    <w:rsid w:val="00A16DDD"/>
    <w:rsid w:val="00A23DF0"/>
    <w:rsid w:val="00A24B43"/>
    <w:rsid w:val="00A26E13"/>
    <w:rsid w:val="00A32155"/>
    <w:rsid w:val="00A364D1"/>
    <w:rsid w:val="00A52A4A"/>
    <w:rsid w:val="00A56AB5"/>
    <w:rsid w:val="00A6063A"/>
    <w:rsid w:val="00A63901"/>
    <w:rsid w:val="00A66809"/>
    <w:rsid w:val="00A66DAB"/>
    <w:rsid w:val="00A719A6"/>
    <w:rsid w:val="00A72123"/>
    <w:rsid w:val="00A73502"/>
    <w:rsid w:val="00A77930"/>
    <w:rsid w:val="00A82340"/>
    <w:rsid w:val="00A83325"/>
    <w:rsid w:val="00A84785"/>
    <w:rsid w:val="00A90EFF"/>
    <w:rsid w:val="00AA31A1"/>
    <w:rsid w:val="00AB16D1"/>
    <w:rsid w:val="00AC112C"/>
    <w:rsid w:val="00AC5DD3"/>
    <w:rsid w:val="00AC6D7C"/>
    <w:rsid w:val="00AD0763"/>
    <w:rsid w:val="00AD3C32"/>
    <w:rsid w:val="00AD6896"/>
    <w:rsid w:val="00AE22AF"/>
    <w:rsid w:val="00AE6FC4"/>
    <w:rsid w:val="00AF0B8E"/>
    <w:rsid w:val="00AF2010"/>
    <w:rsid w:val="00AF2136"/>
    <w:rsid w:val="00AF440D"/>
    <w:rsid w:val="00B0047E"/>
    <w:rsid w:val="00B02E07"/>
    <w:rsid w:val="00B06199"/>
    <w:rsid w:val="00B13BB9"/>
    <w:rsid w:val="00B22D2C"/>
    <w:rsid w:val="00B27087"/>
    <w:rsid w:val="00B33F45"/>
    <w:rsid w:val="00B35CC3"/>
    <w:rsid w:val="00B40A7F"/>
    <w:rsid w:val="00B413E9"/>
    <w:rsid w:val="00B44C09"/>
    <w:rsid w:val="00B477FD"/>
    <w:rsid w:val="00B503FC"/>
    <w:rsid w:val="00B542EB"/>
    <w:rsid w:val="00B570BB"/>
    <w:rsid w:val="00B61FE6"/>
    <w:rsid w:val="00B7404E"/>
    <w:rsid w:val="00B80AD8"/>
    <w:rsid w:val="00B848B0"/>
    <w:rsid w:val="00B9110B"/>
    <w:rsid w:val="00B9315D"/>
    <w:rsid w:val="00B96963"/>
    <w:rsid w:val="00BA07BB"/>
    <w:rsid w:val="00BB54DB"/>
    <w:rsid w:val="00BC687E"/>
    <w:rsid w:val="00BD7016"/>
    <w:rsid w:val="00BE31AA"/>
    <w:rsid w:val="00BE4CCC"/>
    <w:rsid w:val="00BE631E"/>
    <w:rsid w:val="00BF24B4"/>
    <w:rsid w:val="00BF673C"/>
    <w:rsid w:val="00C0020E"/>
    <w:rsid w:val="00C029AF"/>
    <w:rsid w:val="00C06D9E"/>
    <w:rsid w:val="00C07D14"/>
    <w:rsid w:val="00C12C14"/>
    <w:rsid w:val="00C17B63"/>
    <w:rsid w:val="00C20B0B"/>
    <w:rsid w:val="00C22B20"/>
    <w:rsid w:val="00C30D87"/>
    <w:rsid w:val="00C33576"/>
    <w:rsid w:val="00C36137"/>
    <w:rsid w:val="00C366EA"/>
    <w:rsid w:val="00C4261C"/>
    <w:rsid w:val="00C441EB"/>
    <w:rsid w:val="00C55D59"/>
    <w:rsid w:val="00C60DB4"/>
    <w:rsid w:val="00C61361"/>
    <w:rsid w:val="00C64FE7"/>
    <w:rsid w:val="00C73E71"/>
    <w:rsid w:val="00C81B19"/>
    <w:rsid w:val="00C84D94"/>
    <w:rsid w:val="00C92B68"/>
    <w:rsid w:val="00C93DEA"/>
    <w:rsid w:val="00C977DC"/>
    <w:rsid w:val="00CA2AAD"/>
    <w:rsid w:val="00CA5086"/>
    <w:rsid w:val="00CB0B48"/>
    <w:rsid w:val="00CB0BE5"/>
    <w:rsid w:val="00CB4271"/>
    <w:rsid w:val="00CB62A6"/>
    <w:rsid w:val="00CC15EB"/>
    <w:rsid w:val="00CC2968"/>
    <w:rsid w:val="00CC6273"/>
    <w:rsid w:val="00CC6C77"/>
    <w:rsid w:val="00CC6D7D"/>
    <w:rsid w:val="00CD2551"/>
    <w:rsid w:val="00CD696E"/>
    <w:rsid w:val="00CE125A"/>
    <w:rsid w:val="00CE4FA9"/>
    <w:rsid w:val="00CE7F5C"/>
    <w:rsid w:val="00CF1E9E"/>
    <w:rsid w:val="00D01300"/>
    <w:rsid w:val="00D0138F"/>
    <w:rsid w:val="00D0163C"/>
    <w:rsid w:val="00D02C73"/>
    <w:rsid w:val="00D07824"/>
    <w:rsid w:val="00D1184C"/>
    <w:rsid w:val="00D12BDA"/>
    <w:rsid w:val="00D16F49"/>
    <w:rsid w:val="00D238AF"/>
    <w:rsid w:val="00D261B4"/>
    <w:rsid w:val="00D261B8"/>
    <w:rsid w:val="00D27C3D"/>
    <w:rsid w:val="00D32105"/>
    <w:rsid w:val="00D329BB"/>
    <w:rsid w:val="00D43258"/>
    <w:rsid w:val="00D57447"/>
    <w:rsid w:val="00D61E06"/>
    <w:rsid w:val="00D65E26"/>
    <w:rsid w:val="00D667DF"/>
    <w:rsid w:val="00D75A5E"/>
    <w:rsid w:val="00D7793D"/>
    <w:rsid w:val="00D81C6C"/>
    <w:rsid w:val="00D83F06"/>
    <w:rsid w:val="00D84CF6"/>
    <w:rsid w:val="00D87E55"/>
    <w:rsid w:val="00D942CB"/>
    <w:rsid w:val="00D96916"/>
    <w:rsid w:val="00DA0848"/>
    <w:rsid w:val="00DA121F"/>
    <w:rsid w:val="00DA13E8"/>
    <w:rsid w:val="00DA6155"/>
    <w:rsid w:val="00DB39D8"/>
    <w:rsid w:val="00DB62DB"/>
    <w:rsid w:val="00DD19E6"/>
    <w:rsid w:val="00DE0B9A"/>
    <w:rsid w:val="00DE2B51"/>
    <w:rsid w:val="00DE539E"/>
    <w:rsid w:val="00DE58DB"/>
    <w:rsid w:val="00DE6BC5"/>
    <w:rsid w:val="00DF05FA"/>
    <w:rsid w:val="00DF4EE9"/>
    <w:rsid w:val="00DF6731"/>
    <w:rsid w:val="00E02423"/>
    <w:rsid w:val="00E1028F"/>
    <w:rsid w:val="00E11395"/>
    <w:rsid w:val="00E20E64"/>
    <w:rsid w:val="00E37E5F"/>
    <w:rsid w:val="00E40315"/>
    <w:rsid w:val="00E44628"/>
    <w:rsid w:val="00E47F2E"/>
    <w:rsid w:val="00E5448C"/>
    <w:rsid w:val="00E64DA8"/>
    <w:rsid w:val="00E71ABE"/>
    <w:rsid w:val="00E73088"/>
    <w:rsid w:val="00E746DD"/>
    <w:rsid w:val="00E815EF"/>
    <w:rsid w:val="00E86B1A"/>
    <w:rsid w:val="00E8795E"/>
    <w:rsid w:val="00E9395B"/>
    <w:rsid w:val="00E95467"/>
    <w:rsid w:val="00E96790"/>
    <w:rsid w:val="00E971D4"/>
    <w:rsid w:val="00EA2201"/>
    <w:rsid w:val="00EA598C"/>
    <w:rsid w:val="00EB4554"/>
    <w:rsid w:val="00EB56AA"/>
    <w:rsid w:val="00EB69D4"/>
    <w:rsid w:val="00EC1B18"/>
    <w:rsid w:val="00ED2673"/>
    <w:rsid w:val="00ED39D6"/>
    <w:rsid w:val="00ED6B70"/>
    <w:rsid w:val="00EE748D"/>
    <w:rsid w:val="00EF5E61"/>
    <w:rsid w:val="00EF7AD1"/>
    <w:rsid w:val="00F00484"/>
    <w:rsid w:val="00F00BFB"/>
    <w:rsid w:val="00F01A4C"/>
    <w:rsid w:val="00F03191"/>
    <w:rsid w:val="00F13BF9"/>
    <w:rsid w:val="00F17A84"/>
    <w:rsid w:val="00F17D3F"/>
    <w:rsid w:val="00F21146"/>
    <w:rsid w:val="00F24C7E"/>
    <w:rsid w:val="00F26CA7"/>
    <w:rsid w:val="00F276EB"/>
    <w:rsid w:val="00F27BE5"/>
    <w:rsid w:val="00F305AA"/>
    <w:rsid w:val="00F31A3E"/>
    <w:rsid w:val="00F32C23"/>
    <w:rsid w:val="00F3786F"/>
    <w:rsid w:val="00F37D81"/>
    <w:rsid w:val="00F4392E"/>
    <w:rsid w:val="00F473E1"/>
    <w:rsid w:val="00F522B4"/>
    <w:rsid w:val="00F60CA3"/>
    <w:rsid w:val="00F6191A"/>
    <w:rsid w:val="00F61A34"/>
    <w:rsid w:val="00F67E98"/>
    <w:rsid w:val="00F7118E"/>
    <w:rsid w:val="00F77F4D"/>
    <w:rsid w:val="00F81FC9"/>
    <w:rsid w:val="00F84198"/>
    <w:rsid w:val="00F84C05"/>
    <w:rsid w:val="00F87033"/>
    <w:rsid w:val="00F93057"/>
    <w:rsid w:val="00F932E7"/>
    <w:rsid w:val="00F961C0"/>
    <w:rsid w:val="00F968C6"/>
    <w:rsid w:val="00FA2FD7"/>
    <w:rsid w:val="00FB138C"/>
    <w:rsid w:val="00FB522A"/>
    <w:rsid w:val="00FB6EC3"/>
    <w:rsid w:val="00FC295C"/>
    <w:rsid w:val="00FD1829"/>
    <w:rsid w:val="00FD2A40"/>
    <w:rsid w:val="00FD564A"/>
    <w:rsid w:val="00FE5B69"/>
    <w:rsid w:val="00FE7880"/>
    <w:rsid w:val="00FF25F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A18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ACB"/>
    <w:pPr>
      <w:spacing w:after="240"/>
    </w:pPr>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spacing w:before="120" w:after="1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lication1">
    <w:name w:val="Application1"/>
    <w:basedOn w:val="Heading1"/>
    <w:next w:val="Application2"/>
    <w:pPr>
      <w:pageBreakBefore/>
      <w:widowControl w:val="0"/>
      <w:tabs>
        <w:tab w:val="left" w:pos="360"/>
      </w:tabs>
      <w:spacing w:before="0" w:after="480"/>
      <w:ind w:left="360" w:hanging="360"/>
      <w:outlineLvl w:val="9"/>
    </w:pPr>
    <w:rPr>
      <w:caps/>
    </w:rPr>
  </w:style>
  <w:style w:type="paragraph" w:customStyle="1" w:styleId="Application2">
    <w:name w:val="Application2"/>
    <w:basedOn w:val="Normal"/>
    <w:pPr>
      <w:widowControl w:val="0"/>
      <w:tabs>
        <w:tab w:val="left" w:pos="567"/>
      </w:tabs>
      <w:suppressAutoHyphens/>
      <w:spacing w:after="120"/>
      <w:ind w:left="482" w:hanging="480"/>
      <w:jc w:val="both"/>
    </w:pPr>
    <w:rPr>
      <w:b/>
      <w:spacing w:val="-2"/>
      <w:sz w:val="22"/>
    </w:rPr>
  </w:style>
  <w:style w:type="paragraph" w:customStyle="1" w:styleId="Application3">
    <w:name w:val="Application3"/>
    <w:basedOn w:val="Normal"/>
    <w:pPr>
      <w:widowControl w:val="0"/>
      <w:tabs>
        <w:tab w:val="left" w:pos="360"/>
        <w:tab w:val="right" w:pos="8789"/>
      </w:tabs>
      <w:suppressAutoHyphens/>
      <w:ind w:left="360" w:hanging="360"/>
      <w:jc w:val="both"/>
    </w:pPr>
    <w:rPr>
      <w:b/>
      <w:spacing w:val="-2"/>
      <w:sz w:val="22"/>
    </w:rPr>
  </w:style>
  <w:style w:type="paragraph" w:customStyle="1" w:styleId="Application4">
    <w:name w:val="Application4"/>
    <w:basedOn w:val="Application3"/>
    <w:pPr>
      <w:tabs>
        <w:tab w:val="clear" w:pos="360"/>
      </w:tabs>
      <w:ind w:left="567" w:firstLine="0"/>
    </w:pPr>
    <w:rPr>
      <w:sz w:val="20"/>
    </w:rPr>
  </w:style>
  <w:style w:type="paragraph" w:customStyle="1" w:styleId="Application5">
    <w:name w:val="Application5"/>
    <w:basedOn w:val="Application2"/>
    <w:pPr>
      <w:tabs>
        <w:tab w:val="clear" w:pos="567"/>
        <w:tab w:val="left" w:pos="0"/>
      </w:tabs>
      <w:ind w:left="360" w:hanging="360"/>
    </w:pPr>
    <w:rPr>
      <w:sz w:val="24"/>
    </w:rPr>
  </w:style>
  <w:style w:type="paragraph" w:customStyle="1" w:styleId="Article">
    <w:name w:val="Article"/>
    <w:basedOn w:val="Normal"/>
    <w:rPr>
      <w:b/>
      <w:sz w:val="22"/>
      <w:u w:val="single"/>
    </w:rPr>
  </w:style>
  <w:style w:type="paragraph" w:customStyle="1" w:styleId="Clause">
    <w:name w:val="Clause"/>
    <w:basedOn w:val="Normal"/>
    <w:pPr>
      <w:tabs>
        <w:tab w:val="left" w:pos="360"/>
      </w:tabs>
      <w:ind w:left="360" w:hanging="360"/>
    </w:pPr>
    <w:rPr>
      <w:sz w:val="22"/>
    </w:rPr>
  </w:style>
  <w:style w:type="paragraph" w:customStyle="1" w:styleId="Definition">
    <w:name w:val="Definition"/>
    <w:basedOn w:val="Normal"/>
    <w:pPr>
      <w:spacing w:before="120"/>
      <w:ind w:left="2268" w:hanging="567"/>
      <w:jc w:val="both"/>
    </w:pPr>
    <w:rPr>
      <w:rFonts w:ascii="Optima" w:hAnsi="Optima"/>
      <w:u w:val="single"/>
    </w:rPr>
  </w:style>
  <w:style w:type="paragraph" w:customStyle="1" w:styleId="Blockquote">
    <w:name w:val="Blockquote"/>
    <w:basedOn w:val="Normal"/>
    <w:pPr>
      <w:widowControl w:val="0"/>
      <w:spacing w:before="100" w:after="100"/>
      <w:ind w:left="360" w:right="360"/>
    </w:pPr>
    <w:rPr>
      <w:rFonts w:ascii="Times New Roman" w:hAnsi="Times New Roman"/>
      <w:sz w:val="24"/>
      <w:lang w:val="en-US"/>
    </w:rPr>
  </w:style>
  <w:style w:type="paragraph" w:styleId="FootnoteText">
    <w:name w:val="footnote text"/>
    <w:basedOn w:val="Normal"/>
    <w:autoRedefine/>
    <w:semiHidden/>
    <w:rsid w:val="002D4ACB"/>
    <w:pPr>
      <w:spacing w:after="60"/>
      <w:jc w:val="both"/>
    </w:pPr>
    <w:rPr>
      <w:rFonts w:ascii="Times New Roman" w:hAnsi="Times New Roman"/>
    </w:rPr>
  </w:style>
  <w:style w:type="character" w:styleId="FootnoteReference">
    <w:name w:val="footnote reference"/>
    <w:semiHidden/>
    <w:rPr>
      <w:vertAlign w:val="superscript"/>
    </w:rPr>
  </w:style>
  <w:style w:type="paragraph" w:styleId="Title">
    <w:name w:val="Title"/>
    <w:basedOn w:val="Normal"/>
    <w:link w:val="TitleChar"/>
    <w:qFormat/>
    <w:pPr>
      <w:widowControl w:val="0"/>
      <w:tabs>
        <w:tab w:val="left" w:pos="-720"/>
      </w:tabs>
      <w:suppressAutoHyphens/>
      <w:spacing w:after="0"/>
      <w:jc w:val="center"/>
    </w:pPr>
    <w:rPr>
      <w:rFonts w:ascii="Times New Roman" w:hAnsi="Times New Roman"/>
      <w:b/>
      <w:sz w:val="48"/>
      <w:lang w:val="en-US"/>
    </w:rPr>
  </w:style>
  <w:style w:type="paragraph" w:customStyle="1" w:styleId="SubTitle1">
    <w:name w:val="SubTitle 1"/>
    <w:basedOn w:val="Normal"/>
    <w:next w:val="Normal"/>
    <w:pPr>
      <w:jc w:val="center"/>
    </w:pPr>
    <w:rPr>
      <w:rFonts w:ascii="Times New Roman" w:hAnsi="Times New Roman"/>
      <w:b/>
      <w:sz w:val="4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styleId="Strong">
    <w:name w:val="Strong"/>
    <w:qFormat/>
    <w:rPr>
      <w:b/>
    </w:rPr>
  </w:style>
  <w:style w:type="paragraph" w:styleId="BodyText">
    <w:name w:val="Body Text"/>
    <w:basedOn w:val="Normal"/>
    <w:pPr>
      <w:keepNext/>
      <w:tabs>
        <w:tab w:val="left" w:pos="360"/>
      </w:tabs>
      <w:spacing w:before="240"/>
      <w:jc w:val="center"/>
    </w:pPr>
    <w:rPr>
      <w:b/>
      <w:sz w:val="24"/>
    </w:rPr>
  </w:style>
  <w:style w:type="character" w:styleId="FollowedHyperlink">
    <w:name w:val="FollowedHyperlink"/>
    <w:rsid w:val="00F305AA"/>
    <w:rPr>
      <w:color w:val="606420"/>
      <w:u w:val="single"/>
    </w:rPr>
  </w:style>
  <w:style w:type="paragraph" w:styleId="EndnoteText">
    <w:name w:val="endnote text"/>
    <w:basedOn w:val="Normal"/>
    <w:link w:val="EndnoteTextChar"/>
    <w:autoRedefine/>
    <w:semiHidden/>
    <w:rsid w:val="002D4ACB"/>
    <w:pPr>
      <w:spacing w:after="60"/>
      <w:jc w:val="both"/>
    </w:pPr>
    <w:rPr>
      <w:rFonts w:ascii="Times New Roman" w:hAnsi="Times New Roman"/>
    </w:rPr>
  </w:style>
  <w:style w:type="character" w:styleId="EndnoteReference">
    <w:name w:val="endnote reference"/>
    <w:semiHidden/>
    <w:rsid w:val="008B192F"/>
    <w:rPr>
      <w:vertAlign w:val="superscript"/>
    </w:rPr>
  </w:style>
  <w:style w:type="paragraph" w:styleId="DocumentMap">
    <w:name w:val="Document Map"/>
    <w:basedOn w:val="Normal"/>
    <w:semiHidden/>
    <w:rsid w:val="00E95467"/>
    <w:pPr>
      <w:shd w:val="clear" w:color="auto" w:fill="000080"/>
    </w:pPr>
    <w:rPr>
      <w:rFonts w:ascii="Tahoma" w:hAnsi="Tahoma" w:cs="Tahoma"/>
    </w:rPr>
  </w:style>
  <w:style w:type="paragraph" w:styleId="BalloonText">
    <w:name w:val="Balloon Text"/>
    <w:basedOn w:val="Normal"/>
    <w:semiHidden/>
    <w:rsid w:val="00910296"/>
    <w:rPr>
      <w:rFonts w:ascii="Tahoma" w:hAnsi="Tahoma" w:cs="Tahoma"/>
      <w:sz w:val="16"/>
      <w:szCs w:val="16"/>
    </w:rPr>
  </w:style>
  <w:style w:type="character" w:styleId="CommentReference">
    <w:name w:val="annotation reference"/>
    <w:rsid w:val="00373615"/>
    <w:rPr>
      <w:sz w:val="16"/>
      <w:szCs w:val="16"/>
    </w:rPr>
  </w:style>
  <w:style w:type="paragraph" w:styleId="CommentText">
    <w:name w:val="annotation text"/>
    <w:basedOn w:val="Normal"/>
    <w:link w:val="CommentTextChar"/>
    <w:rsid w:val="00373615"/>
    <w:pPr>
      <w:widowControl w:val="0"/>
      <w:spacing w:before="100" w:after="100"/>
    </w:pPr>
    <w:rPr>
      <w:rFonts w:ascii="Times New Roman" w:hAnsi="Times New Roman"/>
      <w:snapToGrid w:val="0"/>
      <w:lang w:val="en-US" w:eastAsia="en-US"/>
    </w:rPr>
  </w:style>
  <w:style w:type="character" w:customStyle="1" w:styleId="CommentTextChar">
    <w:name w:val="Comment Text Char"/>
    <w:link w:val="CommentText"/>
    <w:rsid w:val="00373615"/>
    <w:rPr>
      <w:snapToGrid w:val="0"/>
      <w:lang w:val="en-US" w:eastAsia="en-US"/>
    </w:rPr>
  </w:style>
  <w:style w:type="paragraph" w:styleId="CommentSubject">
    <w:name w:val="annotation subject"/>
    <w:basedOn w:val="CommentText"/>
    <w:next w:val="CommentText"/>
    <w:link w:val="CommentSubjectChar"/>
    <w:rsid w:val="008512A1"/>
    <w:pPr>
      <w:widowControl/>
      <w:spacing w:before="0" w:after="240"/>
    </w:pPr>
    <w:rPr>
      <w:rFonts w:ascii="Arial" w:hAnsi="Arial"/>
      <w:b/>
      <w:bCs/>
      <w:snapToGrid/>
      <w:lang w:val="en-GB" w:eastAsia="en-GB"/>
    </w:rPr>
  </w:style>
  <w:style w:type="character" w:customStyle="1" w:styleId="CommentSubjectChar">
    <w:name w:val="Comment Subject Char"/>
    <w:link w:val="CommentSubject"/>
    <w:rsid w:val="008512A1"/>
    <w:rPr>
      <w:rFonts w:ascii="Arial" w:hAnsi="Arial"/>
      <w:b/>
      <w:bCs/>
      <w:snapToGrid/>
      <w:lang w:val="en-US" w:eastAsia="en-US"/>
    </w:rPr>
  </w:style>
  <w:style w:type="paragraph" w:styleId="Revision">
    <w:name w:val="Revision"/>
    <w:hidden/>
    <w:uiPriority w:val="99"/>
    <w:semiHidden/>
    <w:rsid w:val="004F0038"/>
    <w:rPr>
      <w:rFonts w:ascii="Arial" w:hAnsi="Arial"/>
    </w:rPr>
  </w:style>
  <w:style w:type="character" w:customStyle="1" w:styleId="EndnoteTextChar">
    <w:name w:val="Endnote Text Char"/>
    <w:link w:val="EndnoteText"/>
    <w:semiHidden/>
    <w:rsid w:val="002D4ACB"/>
  </w:style>
  <w:style w:type="paragraph" w:styleId="ListParagraph">
    <w:name w:val="List Paragraph"/>
    <w:basedOn w:val="Normal"/>
    <w:uiPriority w:val="34"/>
    <w:qFormat/>
    <w:rsid w:val="002E1CA0"/>
    <w:pPr>
      <w:spacing w:after="160" w:line="259" w:lineRule="auto"/>
      <w:ind w:left="720"/>
      <w:contextualSpacing/>
    </w:pPr>
    <w:rPr>
      <w:rFonts w:ascii="Calibri" w:eastAsia="Calibri" w:hAnsi="Calibri"/>
      <w:sz w:val="22"/>
      <w:szCs w:val="22"/>
      <w:lang w:eastAsia="en-US"/>
    </w:rPr>
  </w:style>
  <w:style w:type="character" w:customStyle="1" w:styleId="TitleChar">
    <w:name w:val="Title Char"/>
    <w:link w:val="Title"/>
    <w:rsid w:val="002E1CA0"/>
    <w:rPr>
      <w:b/>
      <w:sz w:val="48"/>
      <w:lang w:val="en-US"/>
    </w:rPr>
  </w:style>
  <w:style w:type="paragraph" w:customStyle="1" w:styleId="Text1">
    <w:name w:val="Text 1"/>
    <w:basedOn w:val="Normal"/>
    <w:link w:val="Text1Char"/>
    <w:rsid w:val="00CC6D7D"/>
    <w:pPr>
      <w:spacing w:before="120" w:after="120"/>
      <w:ind w:left="850"/>
      <w:jc w:val="both"/>
    </w:pPr>
    <w:rPr>
      <w:rFonts w:ascii="Times New Roman" w:hAnsi="Times New Roman"/>
      <w:sz w:val="24"/>
      <w:szCs w:val="24"/>
      <w:lang w:eastAsia="zh-CN"/>
    </w:rPr>
  </w:style>
  <w:style w:type="character" w:customStyle="1" w:styleId="Text1Char">
    <w:name w:val="Text 1 Char"/>
    <w:link w:val="Text1"/>
    <w:rsid w:val="00CC6D7D"/>
    <w:rPr>
      <w:sz w:val="24"/>
      <w:szCs w:val="24"/>
      <w:lang w:eastAsia="zh-CN"/>
    </w:rPr>
  </w:style>
  <w:style w:type="character" w:customStyle="1" w:styleId="Style2">
    <w:name w:val="Style2"/>
    <w:uiPriority w:val="1"/>
    <w:rsid w:val="009D7503"/>
    <w:rPr>
      <w:rFonts w:ascii="Calibri" w:hAnsi="Calibri"/>
      <w:color w:val="auto"/>
      <w:sz w:val="22"/>
    </w:rPr>
  </w:style>
  <w:style w:type="character" w:customStyle="1" w:styleId="Document7">
    <w:name w:val="Document 7"/>
    <w:rsid w:val="00613710"/>
  </w:style>
  <w:style w:type="character" w:customStyle="1" w:styleId="FontStyle25">
    <w:name w:val="Font Style25"/>
    <w:basedOn w:val="DefaultParagraphFont"/>
    <w:uiPriority w:val="99"/>
    <w:rsid w:val="00D7793D"/>
    <w:rPr>
      <w:rFonts w:ascii="Times New Roman" w:hAnsi="Times New Roman" w:cs="Times New Roman" w:hint="default"/>
      <w:sz w:val="20"/>
      <w:szCs w:val="20"/>
    </w:rPr>
  </w:style>
  <w:style w:type="paragraph" w:customStyle="1" w:styleId="Style6">
    <w:name w:val="Style6"/>
    <w:basedOn w:val="Normal"/>
    <w:uiPriority w:val="99"/>
    <w:rsid w:val="003C0B09"/>
    <w:pPr>
      <w:widowControl w:val="0"/>
      <w:autoSpaceDE w:val="0"/>
      <w:autoSpaceDN w:val="0"/>
      <w:adjustRightInd w:val="0"/>
      <w:spacing w:after="0" w:line="254" w:lineRule="exact"/>
      <w:ind w:hanging="346"/>
      <w:jc w:val="both"/>
    </w:pPr>
    <w:rPr>
      <w:rFonts w:ascii="Times New Roman" w:eastAsiaTheme="minorEastAsia" w:hAnsi="Times New Roman"/>
      <w:sz w:val="24"/>
      <w:szCs w:val="24"/>
      <w:lang w:val="en-US" w:eastAsia="en-US"/>
    </w:rPr>
  </w:style>
  <w:style w:type="paragraph" w:customStyle="1" w:styleId="Style3">
    <w:name w:val="Style3"/>
    <w:basedOn w:val="Normal"/>
    <w:uiPriority w:val="99"/>
    <w:rsid w:val="000749E2"/>
    <w:pPr>
      <w:widowControl w:val="0"/>
      <w:autoSpaceDE w:val="0"/>
      <w:autoSpaceDN w:val="0"/>
      <w:adjustRightInd w:val="0"/>
      <w:spacing w:after="0" w:line="253" w:lineRule="exact"/>
      <w:jc w:val="both"/>
    </w:pPr>
    <w:rPr>
      <w:rFonts w:ascii="Times New Roman" w:eastAsiaTheme="minorEastAsia" w:hAnsi="Times New Roman"/>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ACB"/>
    <w:pPr>
      <w:spacing w:after="240"/>
    </w:pPr>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spacing w:before="120" w:after="1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lication1">
    <w:name w:val="Application1"/>
    <w:basedOn w:val="Heading1"/>
    <w:next w:val="Application2"/>
    <w:pPr>
      <w:pageBreakBefore/>
      <w:widowControl w:val="0"/>
      <w:tabs>
        <w:tab w:val="left" w:pos="360"/>
      </w:tabs>
      <w:spacing w:before="0" w:after="480"/>
      <w:ind w:left="360" w:hanging="360"/>
      <w:outlineLvl w:val="9"/>
    </w:pPr>
    <w:rPr>
      <w:caps/>
    </w:rPr>
  </w:style>
  <w:style w:type="paragraph" w:customStyle="1" w:styleId="Application2">
    <w:name w:val="Application2"/>
    <w:basedOn w:val="Normal"/>
    <w:pPr>
      <w:widowControl w:val="0"/>
      <w:tabs>
        <w:tab w:val="left" w:pos="567"/>
      </w:tabs>
      <w:suppressAutoHyphens/>
      <w:spacing w:after="120"/>
      <w:ind w:left="482" w:hanging="480"/>
      <w:jc w:val="both"/>
    </w:pPr>
    <w:rPr>
      <w:b/>
      <w:spacing w:val="-2"/>
      <w:sz w:val="22"/>
    </w:rPr>
  </w:style>
  <w:style w:type="paragraph" w:customStyle="1" w:styleId="Application3">
    <w:name w:val="Application3"/>
    <w:basedOn w:val="Normal"/>
    <w:pPr>
      <w:widowControl w:val="0"/>
      <w:tabs>
        <w:tab w:val="left" w:pos="360"/>
        <w:tab w:val="right" w:pos="8789"/>
      </w:tabs>
      <w:suppressAutoHyphens/>
      <w:ind w:left="360" w:hanging="360"/>
      <w:jc w:val="both"/>
    </w:pPr>
    <w:rPr>
      <w:b/>
      <w:spacing w:val="-2"/>
      <w:sz w:val="22"/>
    </w:rPr>
  </w:style>
  <w:style w:type="paragraph" w:customStyle="1" w:styleId="Application4">
    <w:name w:val="Application4"/>
    <w:basedOn w:val="Application3"/>
    <w:pPr>
      <w:tabs>
        <w:tab w:val="clear" w:pos="360"/>
      </w:tabs>
      <w:ind w:left="567" w:firstLine="0"/>
    </w:pPr>
    <w:rPr>
      <w:sz w:val="20"/>
    </w:rPr>
  </w:style>
  <w:style w:type="paragraph" w:customStyle="1" w:styleId="Application5">
    <w:name w:val="Application5"/>
    <w:basedOn w:val="Application2"/>
    <w:pPr>
      <w:tabs>
        <w:tab w:val="clear" w:pos="567"/>
        <w:tab w:val="left" w:pos="0"/>
      </w:tabs>
      <w:ind w:left="360" w:hanging="360"/>
    </w:pPr>
    <w:rPr>
      <w:sz w:val="24"/>
    </w:rPr>
  </w:style>
  <w:style w:type="paragraph" w:customStyle="1" w:styleId="Article">
    <w:name w:val="Article"/>
    <w:basedOn w:val="Normal"/>
    <w:rPr>
      <w:b/>
      <w:sz w:val="22"/>
      <w:u w:val="single"/>
    </w:rPr>
  </w:style>
  <w:style w:type="paragraph" w:customStyle="1" w:styleId="Clause">
    <w:name w:val="Clause"/>
    <w:basedOn w:val="Normal"/>
    <w:pPr>
      <w:tabs>
        <w:tab w:val="left" w:pos="360"/>
      </w:tabs>
      <w:ind w:left="360" w:hanging="360"/>
    </w:pPr>
    <w:rPr>
      <w:sz w:val="22"/>
    </w:rPr>
  </w:style>
  <w:style w:type="paragraph" w:customStyle="1" w:styleId="Definition">
    <w:name w:val="Definition"/>
    <w:basedOn w:val="Normal"/>
    <w:pPr>
      <w:spacing w:before="120"/>
      <w:ind w:left="2268" w:hanging="567"/>
      <w:jc w:val="both"/>
    </w:pPr>
    <w:rPr>
      <w:rFonts w:ascii="Optima" w:hAnsi="Optima"/>
      <w:u w:val="single"/>
    </w:rPr>
  </w:style>
  <w:style w:type="paragraph" w:customStyle="1" w:styleId="Blockquote">
    <w:name w:val="Blockquote"/>
    <w:basedOn w:val="Normal"/>
    <w:pPr>
      <w:widowControl w:val="0"/>
      <w:spacing w:before="100" w:after="100"/>
      <w:ind w:left="360" w:right="360"/>
    </w:pPr>
    <w:rPr>
      <w:rFonts w:ascii="Times New Roman" w:hAnsi="Times New Roman"/>
      <w:sz w:val="24"/>
      <w:lang w:val="en-US"/>
    </w:rPr>
  </w:style>
  <w:style w:type="paragraph" w:styleId="FootnoteText">
    <w:name w:val="footnote text"/>
    <w:basedOn w:val="Normal"/>
    <w:autoRedefine/>
    <w:semiHidden/>
    <w:rsid w:val="002D4ACB"/>
    <w:pPr>
      <w:spacing w:after="60"/>
      <w:jc w:val="both"/>
    </w:pPr>
    <w:rPr>
      <w:rFonts w:ascii="Times New Roman" w:hAnsi="Times New Roman"/>
    </w:rPr>
  </w:style>
  <w:style w:type="character" w:styleId="FootnoteReference">
    <w:name w:val="footnote reference"/>
    <w:semiHidden/>
    <w:rPr>
      <w:vertAlign w:val="superscript"/>
    </w:rPr>
  </w:style>
  <w:style w:type="paragraph" w:styleId="Title">
    <w:name w:val="Title"/>
    <w:basedOn w:val="Normal"/>
    <w:link w:val="TitleChar"/>
    <w:qFormat/>
    <w:pPr>
      <w:widowControl w:val="0"/>
      <w:tabs>
        <w:tab w:val="left" w:pos="-720"/>
      </w:tabs>
      <w:suppressAutoHyphens/>
      <w:spacing w:after="0"/>
      <w:jc w:val="center"/>
    </w:pPr>
    <w:rPr>
      <w:rFonts w:ascii="Times New Roman" w:hAnsi="Times New Roman"/>
      <w:b/>
      <w:sz w:val="48"/>
      <w:lang w:val="en-US"/>
    </w:rPr>
  </w:style>
  <w:style w:type="paragraph" w:customStyle="1" w:styleId="SubTitle1">
    <w:name w:val="SubTitle 1"/>
    <w:basedOn w:val="Normal"/>
    <w:next w:val="Normal"/>
    <w:pPr>
      <w:jc w:val="center"/>
    </w:pPr>
    <w:rPr>
      <w:rFonts w:ascii="Times New Roman" w:hAnsi="Times New Roman"/>
      <w:b/>
      <w:sz w:val="4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styleId="Strong">
    <w:name w:val="Strong"/>
    <w:qFormat/>
    <w:rPr>
      <w:b/>
    </w:rPr>
  </w:style>
  <w:style w:type="paragraph" w:styleId="BodyText">
    <w:name w:val="Body Text"/>
    <w:basedOn w:val="Normal"/>
    <w:pPr>
      <w:keepNext/>
      <w:tabs>
        <w:tab w:val="left" w:pos="360"/>
      </w:tabs>
      <w:spacing w:before="240"/>
      <w:jc w:val="center"/>
    </w:pPr>
    <w:rPr>
      <w:b/>
      <w:sz w:val="24"/>
    </w:rPr>
  </w:style>
  <w:style w:type="character" w:styleId="FollowedHyperlink">
    <w:name w:val="FollowedHyperlink"/>
    <w:rsid w:val="00F305AA"/>
    <w:rPr>
      <w:color w:val="606420"/>
      <w:u w:val="single"/>
    </w:rPr>
  </w:style>
  <w:style w:type="paragraph" w:styleId="EndnoteText">
    <w:name w:val="endnote text"/>
    <w:basedOn w:val="Normal"/>
    <w:link w:val="EndnoteTextChar"/>
    <w:autoRedefine/>
    <w:semiHidden/>
    <w:rsid w:val="002D4ACB"/>
    <w:pPr>
      <w:spacing w:after="60"/>
      <w:jc w:val="both"/>
    </w:pPr>
    <w:rPr>
      <w:rFonts w:ascii="Times New Roman" w:hAnsi="Times New Roman"/>
    </w:rPr>
  </w:style>
  <w:style w:type="character" w:styleId="EndnoteReference">
    <w:name w:val="endnote reference"/>
    <w:semiHidden/>
    <w:rsid w:val="008B192F"/>
    <w:rPr>
      <w:vertAlign w:val="superscript"/>
    </w:rPr>
  </w:style>
  <w:style w:type="paragraph" w:styleId="DocumentMap">
    <w:name w:val="Document Map"/>
    <w:basedOn w:val="Normal"/>
    <w:semiHidden/>
    <w:rsid w:val="00E95467"/>
    <w:pPr>
      <w:shd w:val="clear" w:color="auto" w:fill="000080"/>
    </w:pPr>
    <w:rPr>
      <w:rFonts w:ascii="Tahoma" w:hAnsi="Tahoma" w:cs="Tahoma"/>
    </w:rPr>
  </w:style>
  <w:style w:type="paragraph" w:styleId="BalloonText">
    <w:name w:val="Balloon Text"/>
    <w:basedOn w:val="Normal"/>
    <w:semiHidden/>
    <w:rsid w:val="00910296"/>
    <w:rPr>
      <w:rFonts w:ascii="Tahoma" w:hAnsi="Tahoma" w:cs="Tahoma"/>
      <w:sz w:val="16"/>
      <w:szCs w:val="16"/>
    </w:rPr>
  </w:style>
  <w:style w:type="character" w:styleId="CommentReference">
    <w:name w:val="annotation reference"/>
    <w:rsid w:val="00373615"/>
    <w:rPr>
      <w:sz w:val="16"/>
      <w:szCs w:val="16"/>
    </w:rPr>
  </w:style>
  <w:style w:type="paragraph" w:styleId="CommentText">
    <w:name w:val="annotation text"/>
    <w:basedOn w:val="Normal"/>
    <w:link w:val="CommentTextChar"/>
    <w:rsid w:val="00373615"/>
    <w:pPr>
      <w:widowControl w:val="0"/>
      <w:spacing w:before="100" w:after="100"/>
    </w:pPr>
    <w:rPr>
      <w:rFonts w:ascii="Times New Roman" w:hAnsi="Times New Roman"/>
      <w:snapToGrid w:val="0"/>
      <w:lang w:val="en-US" w:eastAsia="en-US"/>
    </w:rPr>
  </w:style>
  <w:style w:type="character" w:customStyle="1" w:styleId="CommentTextChar">
    <w:name w:val="Comment Text Char"/>
    <w:link w:val="CommentText"/>
    <w:rsid w:val="00373615"/>
    <w:rPr>
      <w:snapToGrid w:val="0"/>
      <w:lang w:val="en-US" w:eastAsia="en-US"/>
    </w:rPr>
  </w:style>
  <w:style w:type="paragraph" w:styleId="CommentSubject">
    <w:name w:val="annotation subject"/>
    <w:basedOn w:val="CommentText"/>
    <w:next w:val="CommentText"/>
    <w:link w:val="CommentSubjectChar"/>
    <w:rsid w:val="008512A1"/>
    <w:pPr>
      <w:widowControl/>
      <w:spacing w:before="0" w:after="240"/>
    </w:pPr>
    <w:rPr>
      <w:rFonts w:ascii="Arial" w:hAnsi="Arial"/>
      <w:b/>
      <w:bCs/>
      <w:snapToGrid/>
      <w:lang w:val="en-GB" w:eastAsia="en-GB"/>
    </w:rPr>
  </w:style>
  <w:style w:type="character" w:customStyle="1" w:styleId="CommentSubjectChar">
    <w:name w:val="Comment Subject Char"/>
    <w:link w:val="CommentSubject"/>
    <w:rsid w:val="008512A1"/>
    <w:rPr>
      <w:rFonts w:ascii="Arial" w:hAnsi="Arial"/>
      <w:b/>
      <w:bCs/>
      <w:snapToGrid/>
      <w:lang w:val="en-US" w:eastAsia="en-US"/>
    </w:rPr>
  </w:style>
  <w:style w:type="paragraph" w:styleId="Revision">
    <w:name w:val="Revision"/>
    <w:hidden/>
    <w:uiPriority w:val="99"/>
    <w:semiHidden/>
    <w:rsid w:val="004F0038"/>
    <w:rPr>
      <w:rFonts w:ascii="Arial" w:hAnsi="Arial"/>
    </w:rPr>
  </w:style>
  <w:style w:type="character" w:customStyle="1" w:styleId="EndnoteTextChar">
    <w:name w:val="Endnote Text Char"/>
    <w:link w:val="EndnoteText"/>
    <w:semiHidden/>
    <w:rsid w:val="002D4ACB"/>
  </w:style>
  <w:style w:type="paragraph" w:styleId="ListParagraph">
    <w:name w:val="List Paragraph"/>
    <w:basedOn w:val="Normal"/>
    <w:uiPriority w:val="34"/>
    <w:qFormat/>
    <w:rsid w:val="002E1CA0"/>
    <w:pPr>
      <w:spacing w:after="160" w:line="259" w:lineRule="auto"/>
      <w:ind w:left="720"/>
      <w:contextualSpacing/>
    </w:pPr>
    <w:rPr>
      <w:rFonts w:ascii="Calibri" w:eastAsia="Calibri" w:hAnsi="Calibri"/>
      <w:sz w:val="22"/>
      <w:szCs w:val="22"/>
      <w:lang w:eastAsia="en-US"/>
    </w:rPr>
  </w:style>
  <w:style w:type="character" w:customStyle="1" w:styleId="TitleChar">
    <w:name w:val="Title Char"/>
    <w:link w:val="Title"/>
    <w:rsid w:val="002E1CA0"/>
    <w:rPr>
      <w:b/>
      <w:sz w:val="48"/>
      <w:lang w:val="en-US"/>
    </w:rPr>
  </w:style>
  <w:style w:type="paragraph" w:customStyle="1" w:styleId="Text1">
    <w:name w:val="Text 1"/>
    <w:basedOn w:val="Normal"/>
    <w:link w:val="Text1Char"/>
    <w:rsid w:val="00CC6D7D"/>
    <w:pPr>
      <w:spacing w:before="120" w:after="120"/>
      <w:ind w:left="850"/>
      <w:jc w:val="both"/>
    </w:pPr>
    <w:rPr>
      <w:rFonts w:ascii="Times New Roman" w:hAnsi="Times New Roman"/>
      <w:sz w:val="24"/>
      <w:szCs w:val="24"/>
      <w:lang w:eastAsia="zh-CN"/>
    </w:rPr>
  </w:style>
  <w:style w:type="character" w:customStyle="1" w:styleId="Text1Char">
    <w:name w:val="Text 1 Char"/>
    <w:link w:val="Text1"/>
    <w:rsid w:val="00CC6D7D"/>
    <w:rPr>
      <w:sz w:val="24"/>
      <w:szCs w:val="24"/>
      <w:lang w:eastAsia="zh-CN"/>
    </w:rPr>
  </w:style>
  <w:style w:type="character" w:customStyle="1" w:styleId="Style2">
    <w:name w:val="Style2"/>
    <w:uiPriority w:val="1"/>
    <w:rsid w:val="009D7503"/>
    <w:rPr>
      <w:rFonts w:ascii="Calibri" w:hAnsi="Calibri"/>
      <w:color w:val="auto"/>
      <w:sz w:val="22"/>
    </w:rPr>
  </w:style>
  <w:style w:type="character" w:customStyle="1" w:styleId="Document7">
    <w:name w:val="Document 7"/>
    <w:rsid w:val="00613710"/>
  </w:style>
  <w:style w:type="character" w:customStyle="1" w:styleId="FontStyle25">
    <w:name w:val="Font Style25"/>
    <w:basedOn w:val="DefaultParagraphFont"/>
    <w:uiPriority w:val="99"/>
    <w:rsid w:val="00D7793D"/>
    <w:rPr>
      <w:rFonts w:ascii="Times New Roman" w:hAnsi="Times New Roman" w:cs="Times New Roman" w:hint="default"/>
      <w:sz w:val="20"/>
      <w:szCs w:val="20"/>
    </w:rPr>
  </w:style>
  <w:style w:type="paragraph" w:customStyle="1" w:styleId="Style6">
    <w:name w:val="Style6"/>
    <w:basedOn w:val="Normal"/>
    <w:uiPriority w:val="99"/>
    <w:rsid w:val="003C0B09"/>
    <w:pPr>
      <w:widowControl w:val="0"/>
      <w:autoSpaceDE w:val="0"/>
      <w:autoSpaceDN w:val="0"/>
      <w:adjustRightInd w:val="0"/>
      <w:spacing w:after="0" w:line="254" w:lineRule="exact"/>
      <w:ind w:hanging="346"/>
      <w:jc w:val="both"/>
    </w:pPr>
    <w:rPr>
      <w:rFonts w:ascii="Times New Roman" w:eastAsiaTheme="minorEastAsia" w:hAnsi="Times New Roman"/>
      <w:sz w:val="24"/>
      <w:szCs w:val="24"/>
      <w:lang w:val="en-US" w:eastAsia="en-US"/>
    </w:rPr>
  </w:style>
  <w:style w:type="paragraph" w:customStyle="1" w:styleId="Style3">
    <w:name w:val="Style3"/>
    <w:basedOn w:val="Normal"/>
    <w:uiPriority w:val="99"/>
    <w:rsid w:val="000749E2"/>
    <w:pPr>
      <w:widowControl w:val="0"/>
      <w:autoSpaceDE w:val="0"/>
      <w:autoSpaceDN w:val="0"/>
      <w:adjustRightInd w:val="0"/>
      <w:spacing w:after="0" w:line="253" w:lineRule="exact"/>
      <w:jc w:val="both"/>
    </w:pPr>
    <w:rPr>
      <w:rFonts w:ascii="Times New Roman" w:eastAsiaTheme="minorEastAsia"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115434">
      <w:bodyDiv w:val="1"/>
      <w:marLeft w:val="0"/>
      <w:marRight w:val="0"/>
      <w:marTop w:val="0"/>
      <w:marBottom w:val="0"/>
      <w:divBdr>
        <w:top w:val="none" w:sz="0" w:space="0" w:color="auto"/>
        <w:left w:val="none" w:sz="0" w:space="0" w:color="auto"/>
        <w:bottom w:val="none" w:sz="0" w:space="0" w:color="auto"/>
        <w:right w:val="none" w:sz="0" w:space="0" w:color="auto"/>
      </w:divBdr>
    </w:div>
    <w:div w:id="295182191">
      <w:bodyDiv w:val="1"/>
      <w:marLeft w:val="0"/>
      <w:marRight w:val="0"/>
      <w:marTop w:val="0"/>
      <w:marBottom w:val="0"/>
      <w:divBdr>
        <w:top w:val="none" w:sz="0" w:space="0" w:color="auto"/>
        <w:left w:val="none" w:sz="0" w:space="0" w:color="auto"/>
        <w:bottom w:val="none" w:sz="0" w:space="0" w:color="auto"/>
        <w:right w:val="none" w:sz="0" w:space="0" w:color="auto"/>
      </w:divBdr>
    </w:div>
    <w:div w:id="1971280999">
      <w:bodyDiv w:val="1"/>
      <w:marLeft w:val="0"/>
      <w:marRight w:val="0"/>
      <w:marTop w:val="0"/>
      <w:marBottom w:val="0"/>
      <w:divBdr>
        <w:top w:val="none" w:sz="0" w:space="0" w:color="auto"/>
        <w:left w:val="none" w:sz="0" w:space="0" w:color="auto"/>
        <w:bottom w:val="none" w:sz="0" w:space="0" w:color="auto"/>
        <w:right w:val="none" w:sz="0" w:space="0" w:color="auto"/>
      </w:divBdr>
    </w:div>
    <w:div w:id="206008633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7.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5"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ib.org/en/publications/guide-to-procuremen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mageCreateDate xmlns="971C3E65-C501-4ABE-90E5-5B0DD4F3C29F" xsi:nil="true"/>
    <PublishingExpirationDate xmlns="http://schemas.microsoft.com/sharepoint/v3" xsi:nil="true"/>
    <PublishingStartDate xmlns="http://schemas.microsoft.com/sharepoint/v3" xsi:nil="true"/>
    <wic_System_Copyright xmlns="http://schemas.microsoft.com/sharepoint/v3/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674F67A53072224CA9E547B76415AF17" ma:contentTypeVersion="1" ma:contentTypeDescription="Upload an image." ma:contentTypeScope="" ma:versionID="e27bd2573be3418c2116e735b280cecc">
  <xsd:schema xmlns:xsd="http://www.w3.org/2001/XMLSchema" xmlns:xs="http://www.w3.org/2001/XMLSchema" xmlns:p="http://schemas.microsoft.com/office/2006/metadata/properties" xmlns:ns1="http://schemas.microsoft.com/sharepoint/v3" xmlns:ns2="971C3E65-C501-4ABE-90E5-5B0DD4F3C29F" xmlns:ns3="http://schemas.microsoft.com/sharepoint/v3/fields" targetNamespace="http://schemas.microsoft.com/office/2006/metadata/properties" ma:root="true" ma:fieldsID="db7cc822ae39b871d73712948551bbb6" ns1:_="" ns2:_="" ns3:_="">
    <xsd:import namespace="http://schemas.microsoft.com/sharepoint/v3"/>
    <xsd:import namespace="971C3E65-C501-4ABE-90E5-5B0DD4F3C29F"/>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27" nillable="true" ma:displayName="Scheduling Start Date" ma:description="" ma:hidden="true" ma:internalName="PublishingStartDate">
      <xsd:simpleType>
        <xsd:restriction base="dms:Unknown"/>
      </xsd:simpleType>
    </xsd:element>
    <xsd:element name="PublishingExpirationDate" ma:index="28"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1C3E65-C501-4ABE-90E5-5B0DD4F3C29F"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B6C86-2316-45CE-AA20-B3440632B76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0F8BDC-39CA-4FF1-B7B3-B3B1409586BD}"/>
</file>

<file path=customXml/itemProps3.xml><?xml version="1.0" encoding="utf-8"?>
<ds:datastoreItem xmlns:ds="http://schemas.openxmlformats.org/officeDocument/2006/customXml" ds:itemID="{82268C9F-685F-487F-905B-8D40A5B6FF50}">
  <ds:schemaRefs>
    <ds:schemaRef ds:uri="http://schemas.microsoft.com/sharepoint/v3/contenttype/forms"/>
  </ds:schemaRefs>
</ds:datastoreItem>
</file>

<file path=customXml/itemProps4.xml><?xml version="1.0" encoding="utf-8"?>
<ds:datastoreItem xmlns:ds="http://schemas.openxmlformats.org/officeDocument/2006/customXml" ds:itemID="{BDC642B1-B65F-4C2D-87E1-C9F38E5A3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6549</Words>
  <Characters>37333</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1</vt:lpstr>
    </vt:vector>
  </TitlesOfParts>
  <Company>European Commission</Company>
  <LinksUpToDate>false</LinksUpToDate>
  <CharactersWithSpaces>43795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Roslyn Bottoni</dc:creator>
  <cp:keywords/>
  <dc:description/>
  <cp:lastModifiedBy>Milica Domuzin</cp:lastModifiedBy>
  <cp:revision>5</cp:revision>
  <cp:lastPrinted>2021-09-06T11:04:00Z</cp:lastPrinted>
  <dcterms:created xsi:type="dcterms:W3CDTF">2022-02-02T10:42:00Z</dcterms:created>
  <dcterms:modified xsi:type="dcterms:W3CDTF">2022-02-11T07:31:00Z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cajalja</vt:lpwstr>
  </property>
  <property fmtid="{D5CDD505-2E9C-101B-9397-08002B2CF9AE}" pid="3" name="Editor">
    <vt:lpwstr>kilbyrn</vt:lpwstr>
  </property>
  <property fmtid="{D5CDD505-2E9C-101B-9397-08002B2CF9AE}" pid="4" name="_ShortcutUniqueId">
    <vt:lpwstr/>
  </property>
  <property fmtid="{D5CDD505-2E9C-101B-9397-08002B2CF9AE}" pid="5" name="_ShortcutWebId">
    <vt:lpwstr/>
  </property>
  <property fmtid="{D5CDD505-2E9C-101B-9397-08002B2CF9AE}" pid="6" name="_ShortcutSiteId">
    <vt:lpwstr/>
  </property>
  <property fmtid="{D5CDD505-2E9C-101B-9397-08002B2CF9AE}" pid="7" name="DocumentSetDescription">
    <vt:lpwstr/>
  </property>
  <property fmtid="{D5CDD505-2E9C-101B-9397-08002B2CF9AE}" pid="8" name="ContentTypeId">
    <vt:lpwstr>0x0101009148F5A04DDD49CBA7127AADA5FB792B00AADE34325A8B49CDA8BB4DB53328F21400674F67A53072224CA9E547B76415AF17</vt:lpwstr>
  </property>
  <property fmtid="{D5CDD505-2E9C-101B-9397-08002B2CF9AE}" pid="9" name="_ShortcutUrl">
    <vt:lpwstr/>
  </property>
</Properties>
</file>