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charts/colors16.xml" ContentType="application/vnd.ms-office.chartcolorstyle+xml"/>
  <Override PartName="/word/charts/style16.xml" ContentType="application/vnd.ms-office.chartstyle+xml"/>
  <Override PartName="/word/charts/style17.xml" ContentType="application/vnd.ms-office.chartstyle+xml"/>
  <Override PartName="/word/charts/chart16.xml" ContentType="application/vnd.openxmlformats-officedocument.drawingml.chart+xml"/>
  <Override PartName="/word/charts/colors17.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olors13.xml" ContentType="application/vnd.ms-office.chartcolorstyle+xml"/>
  <Override PartName="/word/charts/style13.xml" ContentType="application/vnd.ms-office.chartstyle+xml"/>
  <Override PartName="/word/charts/chart13.xml" ContentType="application/vnd.openxmlformats-officedocument.drawingml.chart+xml"/>
  <Override PartName="/word/charts/chart14.xml" ContentType="application/vnd.openxmlformats-officedocument.drawingml.chart+xml"/>
  <Override PartName="/word/charts/style14.xml" ContentType="application/vnd.ms-office.chartstyle+xml"/>
  <Override PartName="/word/charts/chart18.xml" ContentType="application/vnd.openxmlformats-officedocument.drawingml.chart+xml"/>
  <Override PartName="/word/charts/chart15.xml" ContentType="application/vnd.openxmlformats-officedocument.drawingml.chart+xml"/>
  <Override PartName="/word/charts/colors14.xml" ContentType="application/vnd.ms-office.chartcolorstyle+xml"/>
  <Override PartName="/word/charts/colors12.xml" ContentType="application/vnd.ms-office.chartcolorstyle+xml"/>
  <Override PartName="/word/charts/colors18.xml" ContentType="application/vnd.ms-office.chartcolorstyle+xml"/>
  <Override PartName="/word/theme/theme1.xml" ContentType="application/vnd.openxmlformats-officedocument.theme+xml"/>
  <Override PartName="/word/charts/style18.xml" ContentType="application/vnd.ms-office.chartstyle+xml"/>
  <Override PartName="/word/charts/chart12.xml" ContentType="application/vnd.openxmlformats-officedocument.drawingml.chart+xml"/>
  <Override PartName="/word/charts/style4.xml" ContentType="application/vnd.ms-office.chartstyle+xml"/>
  <Override PartName="/word/charts/chart4.xml" ContentType="application/vnd.openxmlformats-officedocument.drawingml.chart+xml"/>
  <Override PartName="/word/charts/colors3.xml" ContentType="application/vnd.ms-office.chartcolor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style3.xml" ContentType="application/vnd.ms-office.chartstyle+xml"/>
  <Override PartName="/word/charts/chart3.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style12.xml" ContentType="application/vnd.ms-office.chartstyle+xml"/>
  <Override PartName="/word/charts/chart6.xml" ContentType="application/vnd.openxmlformats-officedocument.drawingml.chart+xml"/>
  <Override PartName="/word/charts/colors6.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style6.xml" ContentType="application/vnd.ms-office.chartstyle+xml"/>
  <Override PartName="/word/charts/colors9.xml" ContentType="application/vnd.ms-office.chartcolorstyle+xml"/>
  <Override PartName="/word/charts/chart9.xml" ContentType="application/vnd.openxmlformats-officedocument.drawingml.chart+xml"/>
  <Override PartName="/word/charts/chart7.xml" ContentType="application/vnd.openxmlformats-officedocument.drawingml.chart+xml"/>
  <Override PartName="/word/charts/style7.xml" ContentType="application/vnd.ms-office.chartstyle+xml"/>
  <Override PartName="/word/charts/style9.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6FB94" w14:textId="51294EC8" w:rsidR="00FC1EB7" w:rsidRDefault="00922DF7" w:rsidP="00277149">
      <w:pPr>
        <w:pStyle w:val="Title"/>
        <w:keepLines/>
        <w:rPr>
          <w:b w:val="0"/>
          <w:i/>
          <w:sz w:val="28"/>
          <w:szCs w:val="28"/>
          <w:lang w:val="en-GB"/>
        </w:rPr>
      </w:pPr>
      <w:r>
        <w:rPr>
          <w:noProof/>
          <w:lang w:eastAsia="en-US"/>
        </w:rPr>
        <w:drawing>
          <wp:inline distT="0" distB="0" distL="0" distR="0" wp14:anchorId="38C02473" wp14:editId="1F18A44F">
            <wp:extent cx="5760085" cy="3241248"/>
            <wp:effectExtent l="0" t="0" r="0" b="0"/>
            <wp:docPr id="2" name="Picture 2" descr="Ð ÐµÐ·ÑÐ»ÑÐ°Ñ ÑÐ»Ð¸ÐºÐ° Ð·Ð° informatio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information technolog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241248"/>
                    </a:xfrm>
                    <a:prstGeom prst="rect">
                      <a:avLst/>
                    </a:prstGeom>
                    <a:noFill/>
                    <a:ln>
                      <a:noFill/>
                    </a:ln>
                  </pic:spPr>
                </pic:pic>
              </a:graphicData>
            </a:graphic>
          </wp:inline>
        </w:drawing>
      </w:r>
    </w:p>
    <w:p w14:paraId="71D3B2BD" w14:textId="6AA892B9" w:rsidR="005A00B8" w:rsidRPr="00F01E58" w:rsidRDefault="00BB3CF6" w:rsidP="00F01E58">
      <w:pPr>
        <w:pStyle w:val="Title"/>
        <w:keepLines/>
        <w:spacing w:before="120" w:after="120" w:line="840" w:lineRule="exact"/>
        <w:rPr>
          <w:color w:val="auto"/>
          <w:sz w:val="80"/>
          <w:szCs w:val="80"/>
          <w:lang w:val="en-GB"/>
        </w:rPr>
      </w:pPr>
      <w:r w:rsidRPr="00BB3CF6">
        <w:rPr>
          <w:color w:val="auto"/>
          <w:sz w:val="80"/>
          <w:szCs w:val="80"/>
          <w:lang w:val="en-GB"/>
        </w:rPr>
        <w:t>IT SECTOR ANALYSIS IN THE REPUBLIC OF SRPSKA</w:t>
      </w:r>
    </w:p>
    <w:p w14:paraId="118D8C97" w14:textId="0E91FD0F" w:rsidR="005A235C" w:rsidRPr="00922DF7" w:rsidRDefault="00BB3CF6" w:rsidP="00FC1EB7">
      <w:pPr>
        <w:keepLines/>
        <w:spacing w:after="0" w:line="480" w:lineRule="exact"/>
        <w:jc w:val="center"/>
        <w:rPr>
          <w:rFonts w:cs="Arial"/>
          <w:b/>
          <w:sz w:val="44"/>
          <w:szCs w:val="44"/>
          <w:lang w:val="en-GB"/>
        </w:rPr>
      </w:pPr>
      <w:r>
        <w:rPr>
          <w:rFonts w:cs="Arial"/>
          <w:b/>
          <w:sz w:val="44"/>
          <w:szCs w:val="44"/>
          <w:lang w:val="en-GB"/>
        </w:rPr>
        <w:t>2014</w:t>
      </w:r>
      <w:r w:rsidR="00F01E58" w:rsidRPr="00922DF7">
        <w:rPr>
          <w:rFonts w:cs="Arial"/>
          <w:b/>
          <w:sz w:val="44"/>
          <w:szCs w:val="44"/>
          <w:lang w:val="en-GB"/>
        </w:rPr>
        <w:t xml:space="preserve"> – 201</w:t>
      </w:r>
      <w:r w:rsidR="00B06C43">
        <w:rPr>
          <w:rFonts w:cs="Arial"/>
          <w:b/>
          <w:sz w:val="44"/>
          <w:szCs w:val="44"/>
          <w:lang w:val="en-GB"/>
        </w:rPr>
        <w:t>9</w:t>
      </w:r>
    </w:p>
    <w:p w14:paraId="7E572D41" w14:textId="77777777" w:rsidR="000378E9" w:rsidRPr="00C56AD2" w:rsidRDefault="000378E9" w:rsidP="00277149">
      <w:pPr>
        <w:pStyle w:val="ListBullet"/>
        <w:keepLines/>
        <w:numPr>
          <w:ilvl w:val="0"/>
          <w:numId w:val="0"/>
        </w:numPr>
        <w:spacing w:after="0"/>
        <w:ind w:left="720"/>
        <w:rPr>
          <w:b/>
          <w:sz w:val="22"/>
          <w:szCs w:val="22"/>
        </w:rPr>
      </w:pPr>
    </w:p>
    <w:p w14:paraId="2813D162" w14:textId="77777777" w:rsidR="005A235C" w:rsidRDefault="005A235C" w:rsidP="00277149">
      <w:pPr>
        <w:pStyle w:val="ListBullet"/>
        <w:keepLines/>
        <w:numPr>
          <w:ilvl w:val="0"/>
          <w:numId w:val="0"/>
        </w:numPr>
        <w:spacing w:after="0"/>
        <w:rPr>
          <w:b/>
          <w:i/>
          <w:sz w:val="22"/>
          <w:szCs w:val="22"/>
        </w:rPr>
      </w:pPr>
    </w:p>
    <w:p w14:paraId="5C3FA4A0" w14:textId="796BDB88" w:rsidR="006E04CB" w:rsidRDefault="00922DF7" w:rsidP="00277149">
      <w:pPr>
        <w:pStyle w:val="ListBullet"/>
        <w:keepLines/>
        <w:numPr>
          <w:ilvl w:val="0"/>
          <w:numId w:val="0"/>
        </w:numPr>
        <w:spacing w:after="0"/>
        <w:rPr>
          <w:b/>
          <w:i/>
          <w:sz w:val="22"/>
          <w:szCs w:val="22"/>
        </w:rPr>
      </w:pPr>
      <w:r>
        <w:rPr>
          <w:b/>
          <w:i/>
          <w:noProof/>
          <w:sz w:val="22"/>
          <w:szCs w:val="22"/>
          <w:lang w:val="en-US"/>
        </w:rPr>
        <w:drawing>
          <wp:inline distT="0" distB="0" distL="0" distR="0" wp14:anchorId="3253FDC4" wp14:editId="453766B4">
            <wp:extent cx="5730875" cy="2865120"/>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109B62F2" w14:textId="77777777" w:rsidR="006E04CB" w:rsidRPr="00C56AD2" w:rsidRDefault="006E04CB" w:rsidP="00277149">
      <w:pPr>
        <w:pStyle w:val="ListBullet"/>
        <w:keepLines/>
        <w:numPr>
          <w:ilvl w:val="0"/>
          <w:numId w:val="0"/>
        </w:numPr>
        <w:spacing w:after="0"/>
        <w:rPr>
          <w:b/>
          <w:i/>
          <w:sz w:val="22"/>
          <w:szCs w:val="22"/>
        </w:rPr>
      </w:pPr>
    </w:p>
    <w:p w14:paraId="5E1CA783" w14:textId="77777777" w:rsidR="005A235C" w:rsidRPr="00C56AD2" w:rsidRDefault="005A235C" w:rsidP="00277149">
      <w:pPr>
        <w:pStyle w:val="ListBullet"/>
        <w:keepLines/>
        <w:numPr>
          <w:ilvl w:val="0"/>
          <w:numId w:val="0"/>
        </w:numPr>
        <w:spacing w:after="0"/>
        <w:ind w:left="720"/>
        <w:rPr>
          <w:b/>
          <w:i/>
          <w:sz w:val="22"/>
          <w:szCs w:val="22"/>
        </w:rPr>
      </w:pPr>
    </w:p>
    <w:p w14:paraId="342FA911" w14:textId="5E8AD5B5" w:rsidR="006E04CB" w:rsidRPr="001A3D3F" w:rsidRDefault="00BB3CF6" w:rsidP="00277149">
      <w:pPr>
        <w:keepLines/>
        <w:jc w:val="center"/>
        <w:rPr>
          <w:bCs/>
          <w:sz w:val="24"/>
          <w:szCs w:val="24"/>
          <w:lang w:val="de-DE"/>
        </w:rPr>
      </w:pPr>
      <w:r>
        <w:rPr>
          <w:bCs/>
          <w:sz w:val="24"/>
          <w:szCs w:val="24"/>
          <w:lang w:val="de-DE"/>
        </w:rPr>
        <w:t>Banja Luka, N</w:t>
      </w:r>
      <w:r w:rsidR="008A27D2">
        <w:rPr>
          <w:bCs/>
          <w:sz w:val="24"/>
          <w:szCs w:val="24"/>
          <w:lang w:val="de-DE"/>
        </w:rPr>
        <w:t>ovemb</w:t>
      </w:r>
      <w:r>
        <w:rPr>
          <w:bCs/>
          <w:sz w:val="24"/>
          <w:szCs w:val="24"/>
          <w:lang w:val="de-DE"/>
        </w:rPr>
        <w:t>e</w:t>
      </w:r>
      <w:r w:rsidR="008A27D2">
        <w:rPr>
          <w:bCs/>
          <w:sz w:val="24"/>
          <w:szCs w:val="24"/>
          <w:lang w:val="de-DE"/>
        </w:rPr>
        <w:t>r</w:t>
      </w:r>
      <w:r w:rsidR="00F01E58" w:rsidRPr="001A3D3F">
        <w:rPr>
          <w:bCs/>
          <w:sz w:val="24"/>
          <w:szCs w:val="24"/>
          <w:lang w:val="de-DE"/>
        </w:rPr>
        <w:t xml:space="preserve"> 20</w:t>
      </w:r>
      <w:r w:rsidR="00B06C43">
        <w:rPr>
          <w:bCs/>
          <w:sz w:val="24"/>
          <w:szCs w:val="24"/>
          <w:lang w:val="de-DE"/>
        </w:rPr>
        <w:t>20</w:t>
      </w:r>
    </w:p>
    <w:p w14:paraId="0C532FF3" w14:textId="2065093C" w:rsidR="004170ED" w:rsidRPr="001A3D3F" w:rsidRDefault="004170ED" w:rsidP="00277149">
      <w:pPr>
        <w:keepLines/>
        <w:jc w:val="center"/>
        <w:rPr>
          <w:b/>
          <w:sz w:val="24"/>
          <w:szCs w:val="24"/>
          <w:lang w:val="de-DE"/>
        </w:rPr>
      </w:pPr>
    </w:p>
    <w:p w14:paraId="6D7D775A" w14:textId="0F345020" w:rsidR="0089360A" w:rsidRPr="001A3D3F" w:rsidRDefault="008A09A7" w:rsidP="00277149">
      <w:pPr>
        <w:pStyle w:val="TOCHeading"/>
        <w:keepNext w:val="0"/>
        <w:numPr>
          <w:ilvl w:val="0"/>
          <w:numId w:val="0"/>
        </w:numPr>
        <w:rPr>
          <w:rFonts w:asciiTheme="minorHAnsi" w:hAnsiTheme="minorHAnsi" w:cstheme="minorHAnsi"/>
          <w:b/>
          <w:bCs/>
          <w:lang w:val="de-DE"/>
        </w:rPr>
      </w:pPr>
      <w:bookmarkStart w:id="0" w:name="_Toc520551077"/>
      <w:r w:rsidRPr="001A3D3F">
        <w:rPr>
          <w:rFonts w:asciiTheme="minorHAnsi" w:hAnsiTheme="minorHAnsi" w:cstheme="minorHAnsi"/>
          <w:b/>
          <w:bCs/>
          <w:lang w:val="de-DE"/>
        </w:rPr>
        <w:t xml:space="preserve"> </w:t>
      </w:r>
      <w:r w:rsidR="00BB3CF6">
        <w:rPr>
          <w:rFonts w:asciiTheme="minorHAnsi" w:hAnsiTheme="minorHAnsi" w:cstheme="minorHAnsi"/>
          <w:b/>
          <w:bCs/>
          <w:lang w:val="de-DE"/>
        </w:rPr>
        <w:t>Content</w:t>
      </w:r>
      <w:r w:rsidR="0026719B" w:rsidRPr="001A3D3F">
        <w:rPr>
          <w:rFonts w:asciiTheme="minorHAnsi" w:hAnsiTheme="minorHAnsi" w:cstheme="minorHAnsi"/>
          <w:b/>
          <w:bCs/>
          <w:lang w:val="de-DE"/>
        </w:rPr>
        <w:t>:</w:t>
      </w:r>
    </w:p>
    <w:bookmarkStart w:id="1" w:name="_GoBack"/>
    <w:bookmarkEnd w:id="1"/>
    <w:p w14:paraId="6E186276" w14:textId="5CDF0F90" w:rsidR="006C6AB3" w:rsidRDefault="00815EA7">
      <w:pPr>
        <w:pStyle w:val="TOC1"/>
        <w:rPr>
          <w:rFonts w:asciiTheme="minorHAnsi" w:eastAsiaTheme="minorEastAsia" w:hAnsiTheme="minorHAnsi" w:cstheme="minorBidi"/>
          <w:noProof/>
        </w:rPr>
      </w:pPr>
      <w:r w:rsidRPr="000B0031">
        <w:rPr>
          <w:rFonts w:asciiTheme="minorHAnsi" w:hAnsiTheme="minorHAnsi" w:cstheme="minorHAnsi"/>
          <w:lang w:val="en-GB"/>
        </w:rPr>
        <w:fldChar w:fldCharType="begin"/>
      </w:r>
      <w:r w:rsidR="0089360A" w:rsidRPr="000B0031">
        <w:rPr>
          <w:rFonts w:asciiTheme="minorHAnsi" w:hAnsiTheme="minorHAnsi" w:cstheme="minorHAnsi"/>
          <w:lang w:val="en-GB"/>
        </w:rPr>
        <w:instrText xml:space="preserve"> TOC \o "1-3" \h \z \u </w:instrText>
      </w:r>
      <w:r w:rsidRPr="000B0031">
        <w:rPr>
          <w:rFonts w:asciiTheme="minorHAnsi" w:hAnsiTheme="minorHAnsi" w:cstheme="minorHAnsi"/>
          <w:lang w:val="en-GB"/>
        </w:rPr>
        <w:fldChar w:fldCharType="separate"/>
      </w:r>
      <w:hyperlink w:anchor="_Toc58240461" w:history="1">
        <w:r w:rsidR="006C6AB3" w:rsidRPr="00E96161">
          <w:rPr>
            <w:rStyle w:val="Hyperlink"/>
            <w:rFonts w:cstheme="minorHAnsi"/>
            <w:noProof/>
          </w:rPr>
          <w:t>1.</w:t>
        </w:r>
        <w:r w:rsidR="006C6AB3">
          <w:rPr>
            <w:rFonts w:asciiTheme="minorHAnsi" w:eastAsiaTheme="minorEastAsia" w:hAnsiTheme="minorHAnsi" w:cstheme="minorBidi"/>
            <w:noProof/>
          </w:rPr>
          <w:tab/>
        </w:r>
        <w:r w:rsidR="006C6AB3" w:rsidRPr="00E96161">
          <w:rPr>
            <w:rStyle w:val="Hyperlink"/>
            <w:rFonts w:cstheme="minorHAnsi"/>
            <w:noProof/>
          </w:rPr>
          <w:t>METHODOLOGY</w:t>
        </w:r>
        <w:r w:rsidR="006C6AB3">
          <w:rPr>
            <w:noProof/>
            <w:webHidden/>
          </w:rPr>
          <w:tab/>
        </w:r>
        <w:r w:rsidR="006C6AB3">
          <w:rPr>
            <w:noProof/>
            <w:webHidden/>
          </w:rPr>
          <w:fldChar w:fldCharType="begin"/>
        </w:r>
        <w:r w:rsidR="006C6AB3">
          <w:rPr>
            <w:noProof/>
            <w:webHidden/>
          </w:rPr>
          <w:instrText xml:space="preserve"> PAGEREF _Toc58240461 \h </w:instrText>
        </w:r>
        <w:r w:rsidR="006C6AB3">
          <w:rPr>
            <w:noProof/>
            <w:webHidden/>
          </w:rPr>
        </w:r>
        <w:r w:rsidR="006C6AB3">
          <w:rPr>
            <w:noProof/>
            <w:webHidden/>
          </w:rPr>
          <w:fldChar w:fldCharType="separate"/>
        </w:r>
        <w:r w:rsidR="006C6AB3">
          <w:rPr>
            <w:noProof/>
            <w:webHidden/>
          </w:rPr>
          <w:t>4</w:t>
        </w:r>
        <w:r w:rsidR="006C6AB3">
          <w:rPr>
            <w:noProof/>
            <w:webHidden/>
          </w:rPr>
          <w:fldChar w:fldCharType="end"/>
        </w:r>
      </w:hyperlink>
    </w:p>
    <w:p w14:paraId="388645B3" w14:textId="6724D204" w:rsidR="006C6AB3" w:rsidRDefault="006C6AB3">
      <w:pPr>
        <w:pStyle w:val="TOC2"/>
        <w:tabs>
          <w:tab w:val="left" w:pos="880"/>
          <w:tab w:val="right" w:leader="dot" w:pos="9061"/>
        </w:tabs>
        <w:rPr>
          <w:rFonts w:asciiTheme="minorHAnsi" w:eastAsiaTheme="minorEastAsia" w:hAnsiTheme="minorHAnsi" w:cstheme="minorBidi"/>
          <w:noProof/>
        </w:rPr>
      </w:pPr>
      <w:hyperlink w:anchor="_Toc58240462" w:history="1">
        <w:r w:rsidRPr="00E96161">
          <w:rPr>
            <w:rStyle w:val="Hyperlink"/>
            <w:rFonts w:cstheme="minorHAnsi"/>
            <w:noProof/>
          </w:rPr>
          <w:t xml:space="preserve">1.1. </w:t>
        </w:r>
        <w:r>
          <w:rPr>
            <w:rFonts w:asciiTheme="minorHAnsi" w:eastAsiaTheme="minorEastAsia" w:hAnsiTheme="minorHAnsi" w:cstheme="minorBidi"/>
            <w:noProof/>
          </w:rPr>
          <w:tab/>
        </w:r>
        <w:r w:rsidRPr="00E96161">
          <w:rPr>
            <w:rStyle w:val="Hyperlink"/>
            <w:rFonts w:cstheme="minorHAnsi"/>
            <w:noProof/>
          </w:rPr>
          <w:t>Data sources</w:t>
        </w:r>
        <w:r>
          <w:rPr>
            <w:noProof/>
            <w:webHidden/>
          </w:rPr>
          <w:tab/>
        </w:r>
        <w:r>
          <w:rPr>
            <w:noProof/>
            <w:webHidden/>
          </w:rPr>
          <w:fldChar w:fldCharType="begin"/>
        </w:r>
        <w:r>
          <w:rPr>
            <w:noProof/>
            <w:webHidden/>
          </w:rPr>
          <w:instrText xml:space="preserve"> PAGEREF _Toc58240462 \h </w:instrText>
        </w:r>
        <w:r>
          <w:rPr>
            <w:noProof/>
            <w:webHidden/>
          </w:rPr>
        </w:r>
        <w:r>
          <w:rPr>
            <w:noProof/>
            <w:webHidden/>
          </w:rPr>
          <w:fldChar w:fldCharType="separate"/>
        </w:r>
        <w:r>
          <w:rPr>
            <w:noProof/>
            <w:webHidden/>
          </w:rPr>
          <w:t>4</w:t>
        </w:r>
        <w:r>
          <w:rPr>
            <w:noProof/>
            <w:webHidden/>
          </w:rPr>
          <w:fldChar w:fldCharType="end"/>
        </w:r>
      </w:hyperlink>
    </w:p>
    <w:p w14:paraId="122CAF2F" w14:textId="1488586D" w:rsidR="006C6AB3" w:rsidRDefault="006C6AB3">
      <w:pPr>
        <w:pStyle w:val="TOC2"/>
        <w:tabs>
          <w:tab w:val="right" w:leader="dot" w:pos="9061"/>
        </w:tabs>
        <w:rPr>
          <w:rFonts w:asciiTheme="minorHAnsi" w:eastAsiaTheme="minorEastAsia" w:hAnsiTheme="minorHAnsi" w:cstheme="minorBidi"/>
          <w:noProof/>
        </w:rPr>
      </w:pPr>
      <w:hyperlink w:anchor="_Toc58240463" w:history="1">
        <w:r w:rsidRPr="00E96161">
          <w:rPr>
            <w:rStyle w:val="Hyperlink"/>
            <w:rFonts w:cstheme="minorHAnsi"/>
            <w:noProof/>
            <w:lang w:val="sr-Cyrl-BA"/>
          </w:rPr>
          <w:t xml:space="preserve">1.2. </w:t>
        </w:r>
        <w:r w:rsidRPr="00E96161">
          <w:rPr>
            <w:rStyle w:val="Hyperlink"/>
            <w:rFonts w:cstheme="minorHAnsi"/>
            <w:noProof/>
          </w:rPr>
          <w:t>Activity classification</w:t>
        </w:r>
        <w:r>
          <w:rPr>
            <w:noProof/>
            <w:webHidden/>
          </w:rPr>
          <w:tab/>
        </w:r>
        <w:r>
          <w:rPr>
            <w:noProof/>
            <w:webHidden/>
          </w:rPr>
          <w:fldChar w:fldCharType="begin"/>
        </w:r>
        <w:r>
          <w:rPr>
            <w:noProof/>
            <w:webHidden/>
          </w:rPr>
          <w:instrText xml:space="preserve"> PAGEREF _Toc58240463 \h </w:instrText>
        </w:r>
        <w:r>
          <w:rPr>
            <w:noProof/>
            <w:webHidden/>
          </w:rPr>
        </w:r>
        <w:r>
          <w:rPr>
            <w:noProof/>
            <w:webHidden/>
          </w:rPr>
          <w:fldChar w:fldCharType="separate"/>
        </w:r>
        <w:r>
          <w:rPr>
            <w:noProof/>
            <w:webHidden/>
          </w:rPr>
          <w:t>4</w:t>
        </w:r>
        <w:r>
          <w:rPr>
            <w:noProof/>
            <w:webHidden/>
          </w:rPr>
          <w:fldChar w:fldCharType="end"/>
        </w:r>
      </w:hyperlink>
    </w:p>
    <w:p w14:paraId="574958AB" w14:textId="48CA4B1A" w:rsidR="006C6AB3" w:rsidRDefault="006C6AB3">
      <w:pPr>
        <w:pStyle w:val="TOC2"/>
        <w:tabs>
          <w:tab w:val="right" w:leader="dot" w:pos="9061"/>
        </w:tabs>
        <w:rPr>
          <w:rFonts w:asciiTheme="minorHAnsi" w:eastAsiaTheme="minorEastAsia" w:hAnsiTheme="minorHAnsi" w:cstheme="minorBidi"/>
          <w:noProof/>
        </w:rPr>
      </w:pPr>
      <w:hyperlink w:anchor="_Toc58240464" w:history="1">
        <w:r w:rsidRPr="00E96161">
          <w:rPr>
            <w:rStyle w:val="Hyperlink"/>
            <w:rFonts w:cstheme="minorHAnsi"/>
            <w:noProof/>
            <w:lang w:val="sr-Cyrl-BA"/>
          </w:rPr>
          <w:t>1.</w:t>
        </w:r>
        <w:r w:rsidRPr="00E96161">
          <w:rPr>
            <w:rStyle w:val="Hyperlink"/>
            <w:rFonts w:cstheme="minorHAnsi"/>
            <w:noProof/>
            <w:lang w:val="sr-Latn-RS"/>
          </w:rPr>
          <w:t>3</w:t>
        </w:r>
        <w:r w:rsidRPr="00E96161">
          <w:rPr>
            <w:rStyle w:val="Hyperlink"/>
            <w:rFonts w:cstheme="minorHAnsi"/>
            <w:noProof/>
            <w:lang w:val="sr-Cyrl-BA"/>
          </w:rPr>
          <w:t xml:space="preserve">. </w:t>
        </w:r>
        <w:r w:rsidRPr="00E96161">
          <w:rPr>
            <w:rStyle w:val="Hyperlink"/>
            <w:rFonts w:cstheme="minorHAnsi"/>
            <w:noProof/>
            <w:lang w:val="de-DE"/>
          </w:rPr>
          <w:t>Other methodological notes</w:t>
        </w:r>
        <w:r>
          <w:rPr>
            <w:noProof/>
            <w:webHidden/>
          </w:rPr>
          <w:tab/>
        </w:r>
        <w:r>
          <w:rPr>
            <w:noProof/>
            <w:webHidden/>
          </w:rPr>
          <w:fldChar w:fldCharType="begin"/>
        </w:r>
        <w:r>
          <w:rPr>
            <w:noProof/>
            <w:webHidden/>
          </w:rPr>
          <w:instrText xml:space="preserve"> PAGEREF _Toc58240464 \h </w:instrText>
        </w:r>
        <w:r>
          <w:rPr>
            <w:noProof/>
            <w:webHidden/>
          </w:rPr>
        </w:r>
        <w:r>
          <w:rPr>
            <w:noProof/>
            <w:webHidden/>
          </w:rPr>
          <w:fldChar w:fldCharType="separate"/>
        </w:r>
        <w:r>
          <w:rPr>
            <w:noProof/>
            <w:webHidden/>
          </w:rPr>
          <w:t>4</w:t>
        </w:r>
        <w:r>
          <w:rPr>
            <w:noProof/>
            <w:webHidden/>
          </w:rPr>
          <w:fldChar w:fldCharType="end"/>
        </w:r>
      </w:hyperlink>
    </w:p>
    <w:p w14:paraId="33DB739C" w14:textId="3DEF09BC" w:rsidR="006C6AB3" w:rsidRDefault="006C6AB3">
      <w:pPr>
        <w:pStyle w:val="TOC1"/>
        <w:rPr>
          <w:rFonts w:asciiTheme="minorHAnsi" w:eastAsiaTheme="minorEastAsia" w:hAnsiTheme="minorHAnsi" w:cstheme="minorBidi"/>
          <w:noProof/>
        </w:rPr>
      </w:pPr>
      <w:hyperlink w:anchor="_Toc58240465" w:history="1">
        <w:r w:rsidRPr="00E96161">
          <w:rPr>
            <w:rStyle w:val="Hyperlink"/>
            <w:rFonts w:cstheme="minorHAnsi"/>
            <w:noProof/>
          </w:rPr>
          <w:t>2.</w:t>
        </w:r>
        <w:r>
          <w:rPr>
            <w:rFonts w:asciiTheme="minorHAnsi" w:eastAsiaTheme="minorEastAsia" w:hAnsiTheme="minorHAnsi" w:cstheme="minorBidi"/>
            <w:noProof/>
          </w:rPr>
          <w:tab/>
        </w:r>
        <w:r w:rsidRPr="00E96161">
          <w:rPr>
            <w:rStyle w:val="Hyperlink"/>
            <w:rFonts w:cstheme="minorHAnsi"/>
            <w:noProof/>
          </w:rPr>
          <w:t>OVERVIEW OF THE ENTIRE ICT SECTOR</w:t>
        </w:r>
        <w:r>
          <w:rPr>
            <w:noProof/>
            <w:webHidden/>
          </w:rPr>
          <w:tab/>
        </w:r>
        <w:r>
          <w:rPr>
            <w:noProof/>
            <w:webHidden/>
          </w:rPr>
          <w:fldChar w:fldCharType="begin"/>
        </w:r>
        <w:r>
          <w:rPr>
            <w:noProof/>
            <w:webHidden/>
          </w:rPr>
          <w:instrText xml:space="preserve"> PAGEREF _Toc58240465 \h </w:instrText>
        </w:r>
        <w:r>
          <w:rPr>
            <w:noProof/>
            <w:webHidden/>
          </w:rPr>
        </w:r>
        <w:r>
          <w:rPr>
            <w:noProof/>
            <w:webHidden/>
          </w:rPr>
          <w:fldChar w:fldCharType="separate"/>
        </w:r>
        <w:r>
          <w:rPr>
            <w:noProof/>
            <w:webHidden/>
          </w:rPr>
          <w:t>5</w:t>
        </w:r>
        <w:r>
          <w:rPr>
            <w:noProof/>
            <w:webHidden/>
          </w:rPr>
          <w:fldChar w:fldCharType="end"/>
        </w:r>
      </w:hyperlink>
    </w:p>
    <w:p w14:paraId="04EEF933" w14:textId="54FB3C28" w:rsidR="006C6AB3" w:rsidRDefault="006C6AB3">
      <w:pPr>
        <w:pStyle w:val="TOC2"/>
        <w:tabs>
          <w:tab w:val="right" w:leader="dot" w:pos="9061"/>
        </w:tabs>
        <w:rPr>
          <w:rFonts w:asciiTheme="minorHAnsi" w:eastAsiaTheme="minorEastAsia" w:hAnsiTheme="minorHAnsi" w:cstheme="minorBidi"/>
          <w:noProof/>
        </w:rPr>
      </w:pPr>
      <w:hyperlink w:anchor="_Toc58240466" w:history="1">
        <w:r w:rsidRPr="00E96161">
          <w:rPr>
            <w:rStyle w:val="Hyperlink"/>
            <w:rFonts w:cstheme="minorHAnsi"/>
            <w:noProof/>
          </w:rPr>
          <w:t>2.1. Number of ICT companies in the Republic of Srpska</w:t>
        </w:r>
        <w:r>
          <w:rPr>
            <w:noProof/>
            <w:webHidden/>
          </w:rPr>
          <w:tab/>
        </w:r>
        <w:r>
          <w:rPr>
            <w:noProof/>
            <w:webHidden/>
          </w:rPr>
          <w:fldChar w:fldCharType="begin"/>
        </w:r>
        <w:r>
          <w:rPr>
            <w:noProof/>
            <w:webHidden/>
          </w:rPr>
          <w:instrText xml:space="preserve"> PAGEREF _Toc58240466 \h </w:instrText>
        </w:r>
        <w:r>
          <w:rPr>
            <w:noProof/>
            <w:webHidden/>
          </w:rPr>
        </w:r>
        <w:r>
          <w:rPr>
            <w:noProof/>
            <w:webHidden/>
          </w:rPr>
          <w:fldChar w:fldCharType="separate"/>
        </w:r>
        <w:r>
          <w:rPr>
            <w:noProof/>
            <w:webHidden/>
          </w:rPr>
          <w:t>5</w:t>
        </w:r>
        <w:r>
          <w:rPr>
            <w:noProof/>
            <w:webHidden/>
          </w:rPr>
          <w:fldChar w:fldCharType="end"/>
        </w:r>
      </w:hyperlink>
    </w:p>
    <w:p w14:paraId="5EDABE9E" w14:textId="0F90C579" w:rsidR="006C6AB3" w:rsidRDefault="006C6AB3">
      <w:pPr>
        <w:pStyle w:val="TOC2"/>
        <w:tabs>
          <w:tab w:val="right" w:leader="dot" w:pos="9061"/>
        </w:tabs>
        <w:rPr>
          <w:rFonts w:asciiTheme="minorHAnsi" w:eastAsiaTheme="minorEastAsia" w:hAnsiTheme="minorHAnsi" w:cstheme="minorBidi"/>
          <w:noProof/>
        </w:rPr>
      </w:pPr>
      <w:hyperlink w:anchor="_Toc58240467" w:history="1">
        <w:r w:rsidRPr="00E96161">
          <w:rPr>
            <w:rStyle w:val="Hyperlink"/>
            <w:noProof/>
          </w:rPr>
          <w:t>2.2. Number of employees</w:t>
        </w:r>
        <w:r>
          <w:rPr>
            <w:noProof/>
            <w:webHidden/>
          </w:rPr>
          <w:tab/>
        </w:r>
        <w:r>
          <w:rPr>
            <w:noProof/>
            <w:webHidden/>
          </w:rPr>
          <w:fldChar w:fldCharType="begin"/>
        </w:r>
        <w:r>
          <w:rPr>
            <w:noProof/>
            <w:webHidden/>
          </w:rPr>
          <w:instrText xml:space="preserve"> PAGEREF _Toc58240467 \h </w:instrText>
        </w:r>
        <w:r>
          <w:rPr>
            <w:noProof/>
            <w:webHidden/>
          </w:rPr>
        </w:r>
        <w:r>
          <w:rPr>
            <w:noProof/>
            <w:webHidden/>
          </w:rPr>
          <w:fldChar w:fldCharType="separate"/>
        </w:r>
        <w:r>
          <w:rPr>
            <w:noProof/>
            <w:webHidden/>
          </w:rPr>
          <w:t>10</w:t>
        </w:r>
        <w:r>
          <w:rPr>
            <w:noProof/>
            <w:webHidden/>
          </w:rPr>
          <w:fldChar w:fldCharType="end"/>
        </w:r>
      </w:hyperlink>
    </w:p>
    <w:p w14:paraId="08CF89DF" w14:textId="23E6A149" w:rsidR="006C6AB3" w:rsidRDefault="006C6AB3">
      <w:pPr>
        <w:pStyle w:val="TOC2"/>
        <w:tabs>
          <w:tab w:val="right" w:leader="dot" w:pos="9061"/>
        </w:tabs>
        <w:rPr>
          <w:rFonts w:asciiTheme="minorHAnsi" w:eastAsiaTheme="minorEastAsia" w:hAnsiTheme="minorHAnsi" w:cstheme="minorBidi"/>
          <w:noProof/>
        </w:rPr>
      </w:pPr>
      <w:hyperlink w:anchor="_Toc58240468" w:history="1">
        <w:r w:rsidRPr="00E96161">
          <w:rPr>
            <w:rStyle w:val="Hyperlink"/>
            <w:noProof/>
          </w:rPr>
          <w:t>2.3. Total revenue and profit</w:t>
        </w:r>
        <w:r>
          <w:rPr>
            <w:noProof/>
            <w:webHidden/>
          </w:rPr>
          <w:tab/>
        </w:r>
        <w:r>
          <w:rPr>
            <w:noProof/>
            <w:webHidden/>
          </w:rPr>
          <w:fldChar w:fldCharType="begin"/>
        </w:r>
        <w:r>
          <w:rPr>
            <w:noProof/>
            <w:webHidden/>
          </w:rPr>
          <w:instrText xml:space="preserve"> PAGEREF _Toc58240468 \h </w:instrText>
        </w:r>
        <w:r>
          <w:rPr>
            <w:noProof/>
            <w:webHidden/>
          </w:rPr>
        </w:r>
        <w:r>
          <w:rPr>
            <w:noProof/>
            <w:webHidden/>
          </w:rPr>
          <w:fldChar w:fldCharType="separate"/>
        </w:r>
        <w:r>
          <w:rPr>
            <w:noProof/>
            <w:webHidden/>
          </w:rPr>
          <w:t>14</w:t>
        </w:r>
        <w:r>
          <w:rPr>
            <w:noProof/>
            <w:webHidden/>
          </w:rPr>
          <w:fldChar w:fldCharType="end"/>
        </w:r>
      </w:hyperlink>
    </w:p>
    <w:p w14:paraId="1CE8D4A7" w14:textId="70082E9C" w:rsidR="006C6AB3" w:rsidRDefault="006C6AB3">
      <w:pPr>
        <w:pStyle w:val="TOC2"/>
        <w:tabs>
          <w:tab w:val="right" w:leader="dot" w:pos="9061"/>
        </w:tabs>
        <w:rPr>
          <w:rFonts w:asciiTheme="minorHAnsi" w:eastAsiaTheme="minorEastAsia" w:hAnsiTheme="minorHAnsi" w:cstheme="minorBidi"/>
          <w:noProof/>
        </w:rPr>
      </w:pPr>
      <w:hyperlink w:anchor="_Toc58240469" w:history="1">
        <w:r w:rsidRPr="00E96161">
          <w:rPr>
            <w:rStyle w:val="Hyperlink"/>
            <w:noProof/>
          </w:rPr>
          <w:t>2.4. Total annual gross earnings costs</w:t>
        </w:r>
        <w:r>
          <w:rPr>
            <w:noProof/>
            <w:webHidden/>
          </w:rPr>
          <w:tab/>
        </w:r>
        <w:r>
          <w:rPr>
            <w:noProof/>
            <w:webHidden/>
          </w:rPr>
          <w:fldChar w:fldCharType="begin"/>
        </w:r>
        <w:r>
          <w:rPr>
            <w:noProof/>
            <w:webHidden/>
          </w:rPr>
          <w:instrText xml:space="preserve"> PAGEREF _Toc58240469 \h </w:instrText>
        </w:r>
        <w:r>
          <w:rPr>
            <w:noProof/>
            <w:webHidden/>
          </w:rPr>
        </w:r>
        <w:r>
          <w:rPr>
            <w:noProof/>
            <w:webHidden/>
          </w:rPr>
          <w:fldChar w:fldCharType="separate"/>
        </w:r>
        <w:r>
          <w:rPr>
            <w:noProof/>
            <w:webHidden/>
          </w:rPr>
          <w:t>21</w:t>
        </w:r>
        <w:r>
          <w:rPr>
            <w:noProof/>
            <w:webHidden/>
          </w:rPr>
          <w:fldChar w:fldCharType="end"/>
        </w:r>
      </w:hyperlink>
    </w:p>
    <w:p w14:paraId="2B32DDB1" w14:textId="05794F1E" w:rsidR="006C6AB3" w:rsidRDefault="006C6AB3">
      <w:pPr>
        <w:pStyle w:val="TOC2"/>
        <w:tabs>
          <w:tab w:val="right" w:leader="dot" w:pos="9061"/>
        </w:tabs>
        <w:rPr>
          <w:rFonts w:asciiTheme="minorHAnsi" w:eastAsiaTheme="minorEastAsia" w:hAnsiTheme="minorHAnsi" w:cstheme="minorBidi"/>
          <w:noProof/>
        </w:rPr>
      </w:pPr>
      <w:hyperlink w:anchor="_Toc58240470" w:history="1">
        <w:r w:rsidRPr="00E96161">
          <w:rPr>
            <w:rStyle w:val="Hyperlink"/>
            <w:noProof/>
          </w:rPr>
          <w:t>2.5. Sole traders</w:t>
        </w:r>
        <w:r>
          <w:rPr>
            <w:noProof/>
            <w:webHidden/>
          </w:rPr>
          <w:tab/>
        </w:r>
        <w:r>
          <w:rPr>
            <w:noProof/>
            <w:webHidden/>
          </w:rPr>
          <w:fldChar w:fldCharType="begin"/>
        </w:r>
        <w:r>
          <w:rPr>
            <w:noProof/>
            <w:webHidden/>
          </w:rPr>
          <w:instrText xml:space="preserve"> PAGEREF _Toc58240470 \h </w:instrText>
        </w:r>
        <w:r>
          <w:rPr>
            <w:noProof/>
            <w:webHidden/>
          </w:rPr>
        </w:r>
        <w:r>
          <w:rPr>
            <w:noProof/>
            <w:webHidden/>
          </w:rPr>
          <w:fldChar w:fldCharType="separate"/>
        </w:r>
        <w:r>
          <w:rPr>
            <w:noProof/>
            <w:webHidden/>
          </w:rPr>
          <w:t>25</w:t>
        </w:r>
        <w:r>
          <w:rPr>
            <w:noProof/>
            <w:webHidden/>
          </w:rPr>
          <w:fldChar w:fldCharType="end"/>
        </w:r>
      </w:hyperlink>
    </w:p>
    <w:p w14:paraId="596F8CAA" w14:textId="0153AB3B" w:rsidR="006C6AB3" w:rsidRDefault="006C6AB3">
      <w:pPr>
        <w:pStyle w:val="TOC1"/>
        <w:rPr>
          <w:rFonts w:asciiTheme="minorHAnsi" w:eastAsiaTheme="minorEastAsia" w:hAnsiTheme="minorHAnsi" w:cstheme="minorBidi"/>
          <w:noProof/>
        </w:rPr>
      </w:pPr>
      <w:hyperlink w:anchor="_Toc58240471" w:history="1">
        <w:r w:rsidRPr="00E96161">
          <w:rPr>
            <w:rStyle w:val="Hyperlink"/>
            <w:noProof/>
          </w:rPr>
          <w:t>3.</w:t>
        </w:r>
        <w:r>
          <w:rPr>
            <w:rFonts w:asciiTheme="minorHAnsi" w:eastAsiaTheme="minorEastAsia" w:hAnsiTheme="minorHAnsi" w:cstheme="minorBidi"/>
            <w:noProof/>
          </w:rPr>
          <w:tab/>
        </w:r>
        <w:r w:rsidRPr="00E96161">
          <w:rPr>
            <w:rStyle w:val="Hyperlink"/>
            <w:noProof/>
          </w:rPr>
          <w:t>CONCLUSIONS</w:t>
        </w:r>
        <w:r>
          <w:rPr>
            <w:noProof/>
            <w:webHidden/>
          </w:rPr>
          <w:tab/>
        </w:r>
        <w:r>
          <w:rPr>
            <w:noProof/>
            <w:webHidden/>
          </w:rPr>
          <w:fldChar w:fldCharType="begin"/>
        </w:r>
        <w:r>
          <w:rPr>
            <w:noProof/>
            <w:webHidden/>
          </w:rPr>
          <w:instrText xml:space="preserve"> PAGEREF _Toc58240471 \h </w:instrText>
        </w:r>
        <w:r>
          <w:rPr>
            <w:noProof/>
            <w:webHidden/>
          </w:rPr>
        </w:r>
        <w:r>
          <w:rPr>
            <w:noProof/>
            <w:webHidden/>
          </w:rPr>
          <w:fldChar w:fldCharType="separate"/>
        </w:r>
        <w:r>
          <w:rPr>
            <w:noProof/>
            <w:webHidden/>
          </w:rPr>
          <w:t>28</w:t>
        </w:r>
        <w:r>
          <w:rPr>
            <w:noProof/>
            <w:webHidden/>
          </w:rPr>
          <w:fldChar w:fldCharType="end"/>
        </w:r>
      </w:hyperlink>
    </w:p>
    <w:p w14:paraId="0D5634F3" w14:textId="2E181CDF" w:rsidR="00323854" w:rsidRPr="00591224" w:rsidRDefault="00815EA7" w:rsidP="00323854">
      <w:pPr>
        <w:pStyle w:val="TOC1"/>
        <w:rPr>
          <w:rFonts w:asciiTheme="minorHAnsi" w:hAnsiTheme="minorHAnsi" w:cstheme="minorHAnsi"/>
          <w:noProof/>
        </w:rPr>
      </w:pPr>
      <w:r w:rsidRPr="000B0031">
        <w:rPr>
          <w:rFonts w:asciiTheme="minorHAnsi" w:hAnsiTheme="minorHAnsi" w:cstheme="minorHAnsi"/>
          <w:lang w:val="en-GB"/>
        </w:rPr>
        <w:fldChar w:fldCharType="end"/>
      </w:r>
    </w:p>
    <w:p w14:paraId="40F64B3C" w14:textId="28FD7826" w:rsidR="00591224" w:rsidRPr="00591224" w:rsidRDefault="00591224" w:rsidP="00591224">
      <w:pPr>
        <w:pStyle w:val="TOC1"/>
        <w:rPr>
          <w:rFonts w:asciiTheme="minorHAnsi" w:hAnsiTheme="minorHAnsi" w:cstheme="minorHAnsi"/>
          <w:noProof/>
        </w:rPr>
      </w:pPr>
    </w:p>
    <w:p w14:paraId="25CA790F" w14:textId="77777777" w:rsidR="00591224" w:rsidRPr="00591224" w:rsidRDefault="00591224" w:rsidP="00591224"/>
    <w:p w14:paraId="13D00AB2" w14:textId="3F3A0E57" w:rsidR="0089360A" w:rsidRPr="00591224" w:rsidRDefault="0089360A" w:rsidP="00277149">
      <w:pPr>
        <w:keepLines/>
      </w:pPr>
    </w:p>
    <w:p w14:paraId="2F371759" w14:textId="77777777" w:rsidR="002711F9" w:rsidRPr="00591224" w:rsidRDefault="002711F9" w:rsidP="00277149">
      <w:pPr>
        <w:pStyle w:val="TOCHeading"/>
        <w:keepNext w:val="0"/>
        <w:numPr>
          <w:ilvl w:val="0"/>
          <w:numId w:val="0"/>
        </w:numPr>
        <w:rPr>
          <w:lang w:val="en-US"/>
        </w:rPr>
      </w:pPr>
    </w:p>
    <w:p w14:paraId="6F876C26" w14:textId="77777777" w:rsidR="00A40D47" w:rsidRPr="00591224" w:rsidRDefault="00A40D47" w:rsidP="00277149">
      <w:pPr>
        <w:keepLines/>
      </w:pPr>
    </w:p>
    <w:p w14:paraId="394CDE33" w14:textId="77777777" w:rsidR="002711F9" w:rsidRPr="00591224" w:rsidRDefault="00CA2F96" w:rsidP="00277149">
      <w:pPr>
        <w:keepLines/>
        <w:tabs>
          <w:tab w:val="left" w:pos="1590"/>
        </w:tabs>
      </w:pPr>
      <w:r w:rsidRPr="00591224">
        <w:tab/>
      </w:r>
    </w:p>
    <w:p w14:paraId="54F50FAF" w14:textId="77777777" w:rsidR="002711F9" w:rsidRPr="00591224" w:rsidRDefault="002711F9" w:rsidP="00277149">
      <w:pPr>
        <w:pStyle w:val="Heading1"/>
        <w:keepNext w:val="0"/>
        <w:numPr>
          <w:ilvl w:val="0"/>
          <w:numId w:val="0"/>
        </w:numPr>
        <w:ind w:left="720"/>
        <w:rPr>
          <w:lang w:val="en-US"/>
        </w:rPr>
      </w:pPr>
    </w:p>
    <w:p w14:paraId="58679F83" w14:textId="77777777" w:rsidR="002711F9" w:rsidRPr="00591224" w:rsidRDefault="002711F9" w:rsidP="00277149">
      <w:pPr>
        <w:keepLines/>
      </w:pPr>
    </w:p>
    <w:p w14:paraId="1A5F56DC" w14:textId="77777777" w:rsidR="002711F9" w:rsidRPr="00591224" w:rsidRDefault="002711F9" w:rsidP="00277149">
      <w:pPr>
        <w:keepLines/>
      </w:pPr>
    </w:p>
    <w:p w14:paraId="5693E979" w14:textId="77777777" w:rsidR="002711F9" w:rsidRPr="00591224" w:rsidRDefault="002711F9" w:rsidP="00277149">
      <w:pPr>
        <w:keepLines/>
      </w:pPr>
    </w:p>
    <w:p w14:paraId="29602783" w14:textId="427DD9AF" w:rsidR="00383093" w:rsidRDefault="00383093" w:rsidP="00277149">
      <w:pPr>
        <w:keepLines/>
      </w:pPr>
    </w:p>
    <w:p w14:paraId="7114F500" w14:textId="77777777" w:rsidR="00383093" w:rsidRPr="00591224" w:rsidRDefault="00383093" w:rsidP="00277149">
      <w:pPr>
        <w:keepLines/>
      </w:pPr>
    </w:p>
    <w:p w14:paraId="723B90D3" w14:textId="1E4ED5D3" w:rsidR="000E3044" w:rsidRPr="0048755E" w:rsidRDefault="00BB3CF6" w:rsidP="00CD0B96">
      <w:pPr>
        <w:keepLines/>
        <w:rPr>
          <w:rFonts w:asciiTheme="minorHAnsi" w:hAnsiTheme="minorHAnsi" w:cstheme="minorHAnsi"/>
          <w:b/>
          <w:color w:val="1F497D"/>
          <w:sz w:val="32"/>
          <w:szCs w:val="32"/>
          <w:lang w:val="en-GB"/>
        </w:rPr>
      </w:pPr>
      <w:r>
        <w:rPr>
          <w:rFonts w:asciiTheme="minorHAnsi" w:hAnsiTheme="minorHAnsi" w:cstheme="minorHAnsi"/>
          <w:b/>
          <w:color w:val="1F497D"/>
          <w:sz w:val="32"/>
          <w:szCs w:val="32"/>
          <w:lang w:val="en-GB"/>
        </w:rPr>
        <w:lastRenderedPageBreak/>
        <w:t>INTRODUCTION</w:t>
      </w:r>
    </w:p>
    <w:p w14:paraId="2F2385BB" w14:textId="2CE9BCF8" w:rsidR="00A34AB2" w:rsidRDefault="00A34AB2" w:rsidP="00A34AB2">
      <w:pPr>
        <w:pStyle w:val="Pa1"/>
        <w:spacing w:after="40" w:line="276" w:lineRule="auto"/>
        <w:jc w:val="both"/>
        <w:rPr>
          <w:rStyle w:val="A2"/>
          <w:rFonts w:ascii="Calibri" w:hAnsi="Calibri" w:cs="Calibri"/>
          <w:sz w:val="24"/>
          <w:szCs w:val="24"/>
        </w:rPr>
      </w:pPr>
      <w:r w:rsidRPr="00A34AB2">
        <w:rPr>
          <w:rStyle w:val="A2"/>
          <w:rFonts w:ascii="Calibri" w:hAnsi="Calibri" w:cs="Calibri"/>
          <w:sz w:val="24"/>
          <w:szCs w:val="24"/>
        </w:rPr>
        <w:t>This analysis was commissioned by the Ministry of Scientific and Technological Development, Higher Education and Information Society in the Government of the Re</w:t>
      </w:r>
      <w:r>
        <w:rPr>
          <w:rStyle w:val="A2"/>
          <w:rFonts w:ascii="Calibri" w:hAnsi="Calibri" w:cs="Calibri"/>
          <w:sz w:val="24"/>
          <w:szCs w:val="24"/>
        </w:rPr>
        <w:t>public of</w:t>
      </w:r>
      <w:r w:rsidRPr="00A34AB2">
        <w:rPr>
          <w:rStyle w:val="A2"/>
          <w:rFonts w:ascii="Calibri" w:hAnsi="Calibri" w:cs="Calibri"/>
          <w:sz w:val="24"/>
          <w:szCs w:val="24"/>
        </w:rPr>
        <w:t xml:space="preserve"> Srpska.</w:t>
      </w:r>
      <w:r w:rsidR="007102A5">
        <w:rPr>
          <w:rStyle w:val="A2"/>
          <w:rFonts w:ascii="Calibri" w:hAnsi="Calibri" w:cs="Calibri"/>
          <w:sz w:val="24"/>
          <w:szCs w:val="24"/>
        </w:rPr>
        <w:t xml:space="preserve"> </w:t>
      </w:r>
      <w:r w:rsidRPr="00A34AB2">
        <w:rPr>
          <w:rStyle w:val="A2"/>
          <w:rFonts w:ascii="Calibri" w:hAnsi="Calibri" w:cs="Calibri"/>
          <w:sz w:val="24"/>
          <w:szCs w:val="24"/>
        </w:rPr>
        <w:t>The main goal of the analysis is to provide insight into the current state of the ICT sector in the Republic of Srpska, as well as to show the basic trends of this part of th</w:t>
      </w:r>
      <w:r>
        <w:rPr>
          <w:rStyle w:val="A2"/>
          <w:rFonts w:ascii="Calibri" w:hAnsi="Calibri" w:cs="Calibri"/>
          <w:sz w:val="24"/>
          <w:szCs w:val="24"/>
        </w:rPr>
        <w:t>e economy in the last six years</w:t>
      </w:r>
      <w:r w:rsidR="007102A5">
        <w:rPr>
          <w:rStyle w:val="A2"/>
          <w:rFonts w:ascii="Calibri" w:hAnsi="Calibri" w:cs="Calibri"/>
          <w:sz w:val="24"/>
          <w:szCs w:val="24"/>
        </w:rPr>
        <w:t xml:space="preserve"> (2014</w:t>
      </w:r>
      <w:r>
        <w:rPr>
          <w:rStyle w:val="A2"/>
          <w:rFonts w:ascii="Calibri" w:hAnsi="Calibri" w:cs="Calibri"/>
          <w:sz w:val="24"/>
          <w:szCs w:val="24"/>
        </w:rPr>
        <w:t>–</w:t>
      </w:r>
      <w:r w:rsidR="007102A5">
        <w:rPr>
          <w:rStyle w:val="A2"/>
          <w:rFonts w:ascii="Calibri" w:hAnsi="Calibri" w:cs="Calibri"/>
          <w:sz w:val="24"/>
          <w:szCs w:val="24"/>
        </w:rPr>
        <w:t>201</w:t>
      </w:r>
      <w:r w:rsidR="00B06C43">
        <w:rPr>
          <w:rStyle w:val="A2"/>
          <w:rFonts w:ascii="Calibri" w:hAnsi="Calibri" w:cs="Calibri"/>
          <w:sz w:val="24"/>
          <w:szCs w:val="24"/>
        </w:rPr>
        <w:t>9</w:t>
      </w:r>
      <w:r w:rsidR="007102A5">
        <w:rPr>
          <w:rStyle w:val="A2"/>
          <w:rFonts w:ascii="Calibri" w:hAnsi="Calibri" w:cs="Calibri"/>
          <w:sz w:val="24"/>
          <w:szCs w:val="24"/>
        </w:rPr>
        <w:t xml:space="preserve">). </w:t>
      </w:r>
      <w:r w:rsidRPr="00A34AB2">
        <w:rPr>
          <w:rStyle w:val="A2"/>
          <w:rFonts w:ascii="Calibri" w:hAnsi="Calibri" w:cs="Calibri"/>
          <w:sz w:val="24"/>
          <w:szCs w:val="24"/>
        </w:rPr>
        <w:t xml:space="preserve">More precisely, this analysis will provide </w:t>
      </w:r>
      <w:r w:rsidR="000F297C">
        <w:rPr>
          <w:rStyle w:val="A2"/>
          <w:rFonts w:ascii="Calibri" w:hAnsi="Calibri" w:cs="Calibri"/>
          <w:sz w:val="24"/>
          <w:szCs w:val="24"/>
        </w:rPr>
        <w:t xml:space="preserve">an </w:t>
      </w:r>
      <w:r w:rsidRPr="00A34AB2">
        <w:rPr>
          <w:rStyle w:val="A2"/>
          <w:rFonts w:ascii="Calibri" w:hAnsi="Calibri" w:cs="Calibri"/>
          <w:sz w:val="24"/>
          <w:szCs w:val="24"/>
        </w:rPr>
        <w:t xml:space="preserve">insight into the </w:t>
      </w:r>
      <w:r>
        <w:rPr>
          <w:rStyle w:val="A2"/>
          <w:rFonts w:ascii="Calibri" w:hAnsi="Calibri" w:cs="Calibri"/>
          <w:sz w:val="24"/>
          <w:szCs w:val="24"/>
        </w:rPr>
        <w:t>coverage</w:t>
      </w:r>
      <w:r w:rsidRPr="00A34AB2">
        <w:rPr>
          <w:rStyle w:val="A2"/>
          <w:rFonts w:ascii="Calibri" w:hAnsi="Calibri" w:cs="Calibri"/>
          <w:sz w:val="24"/>
          <w:szCs w:val="24"/>
        </w:rPr>
        <w:t>, scope, demography and structural characteristics, development trends and dynamics of development of the entire ICT sector, as well as its parts.</w:t>
      </w:r>
    </w:p>
    <w:p w14:paraId="01B50F8F" w14:textId="615D713A" w:rsidR="007102A5" w:rsidRPr="007102A5" w:rsidRDefault="00A34AB2" w:rsidP="00A34AB2">
      <w:pPr>
        <w:pStyle w:val="Pa1"/>
        <w:spacing w:after="40" w:line="276" w:lineRule="auto"/>
        <w:jc w:val="both"/>
        <w:rPr>
          <w:rFonts w:ascii="Calibri" w:hAnsi="Calibri" w:cs="Calibri"/>
          <w:color w:val="000000"/>
        </w:rPr>
      </w:pPr>
      <w:r w:rsidRPr="00A34AB2">
        <w:rPr>
          <w:rStyle w:val="A2"/>
          <w:rFonts w:ascii="Calibri" w:hAnsi="Calibri" w:cs="Calibri"/>
          <w:sz w:val="24"/>
          <w:szCs w:val="24"/>
        </w:rPr>
        <w:t>The ultimate goal of the analysis</w:t>
      </w:r>
      <w:r>
        <w:rPr>
          <w:rStyle w:val="A2"/>
          <w:rFonts w:ascii="Calibri" w:hAnsi="Calibri" w:cs="Calibri"/>
          <w:sz w:val="24"/>
          <w:szCs w:val="24"/>
        </w:rPr>
        <w:t xml:space="preserve"> </w:t>
      </w:r>
      <w:r w:rsidR="00380B88">
        <w:rPr>
          <w:rStyle w:val="A2"/>
          <w:rFonts w:ascii="Calibri" w:hAnsi="Calibri" w:cs="Calibri"/>
          <w:sz w:val="24"/>
          <w:szCs w:val="24"/>
        </w:rPr>
        <w:t xml:space="preserve">is </w:t>
      </w:r>
      <w:r>
        <w:rPr>
          <w:rStyle w:val="A2"/>
          <w:rFonts w:ascii="Calibri" w:hAnsi="Calibri" w:cs="Calibri"/>
          <w:sz w:val="24"/>
          <w:szCs w:val="24"/>
        </w:rPr>
        <w:t>for it</w:t>
      </w:r>
      <w:r w:rsidRPr="00A34AB2">
        <w:rPr>
          <w:rStyle w:val="A2"/>
          <w:rFonts w:ascii="Calibri" w:hAnsi="Calibri" w:cs="Calibri"/>
          <w:sz w:val="24"/>
          <w:szCs w:val="24"/>
        </w:rPr>
        <w:t xml:space="preserve"> to be one of the guidelines for the Government of </w:t>
      </w:r>
      <w:r>
        <w:rPr>
          <w:rStyle w:val="A2"/>
          <w:rFonts w:ascii="Calibri" w:hAnsi="Calibri" w:cs="Calibri"/>
          <w:sz w:val="24"/>
          <w:szCs w:val="24"/>
        </w:rPr>
        <w:t>the Republic of</w:t>
      </w:r>
      <w:r w:rsidRPr="00A34AB2">
        <w:rPr>
          <w:rStyle w:val="A2"/>
          <w:rFonts w:ascii="Calibri" w:hAnsi="Calibri" w:cs="Calibri"/>
          <w:sz w:val="24"/>
          <w:szCs w:val="24"/>
        </w:rPr>
        <w:t xml:space="preserve"> Srpska </w:t>
      </w:r>
      <w:r w:rsidR="00380B88">
        <w:rPr>
          <w:rStyle w:val="A2"/>
          <w:rFonts w:ascii="Calibri" w:hAnsi="Calibri" w:cs="Calibri"/>
          <w:sz w:val="24"/>
          <w:szCs w:val="24"/>
        </w:rPr>
        <w:t xml:space="preserve">in providing </w:t>
      </w:r>
      <w:r w:rsidRPr="00A34AB2">
        <w:rPr>
          <w:rStyle w:val="A2"/>
          <w:rFonts w:ascii="Calibri" w:hAnsi="Calibri" w:cs="Calibri"/>
          <w:sz w:val="24"/>
          <w:szCs w:val="24"/>
        </w:rPr>
        <w:t>support to this sector, in order to have a stronger impac</w:t>
      </w:r>
      <w:r>
        <w:rPr>
          <w:rStyle w:val="A2"/>
          <w:rFonts w:ascii="Calibri" w:hAnsi="Calibri" w:cs="Calibri"/>
          <w:sz w:val="24"/>
          <w:szCs w:val="24"/>
        </w:rPr>
        <w:t>t on economic development</w:t>
      </w:r>
      <w:r w:rsidR="007102A5">
        <w:rPr>
          <w:rStyle w:val="A2"/>
          <w:rFonts w:ascii="Calibri" w:hAnsi="Calibri" w:cs="Calibri"/>
          <w:sz w:val="24"/>
          <w:szCs w:val="24"/>
        </w:rPr>
        <w:t>.</w:t>
      </w:r>
      <w:r w:rsidR="007102A5" w:rsidRPr="007102A5">
        <w:rPr>
          <w:rStyle w:val="A2"/>
          <w:rFonts w:ascii="Calibri" w:hAnsi="Calibri" w:cs="Calibri"/>
          <w:sz w:val="24"/>
          <w:szCs w:val="24"/>
        </w:rPr>
        <w:t xml:space="preserve"> </w:t>
      </w:r>
    </w:p>
    <w:p w14:paraId="1A2296AD" w14:textId="4146C636" w:rsidR="007102A5" w:rsidRPr="007102A5" w:rsidRDefault="000F297C" w:rsidP="007102A5">
      <w:pPr>
        <w:pStyle w:val="Pa1"/>
        <w:spacing w:after="40" w:line="276" w:lineRule="auto"/>
        <w:jc w:val="both"/>
        <w:rPr>
          <w:rFonts w:ascii="Calibri" w:hAnsi="Calibri" w:cs="Calibri"/>
          <w:color w:val="000000"/>
        </w:rPr>
      </w:pPr>
      <w:r w:rsidRPr="000F297C">
        <w:rPr>
          <w:rStyle w:val="A2"/>
          <w:rFonts w:ascii="Calibri" w:hAnsi="Calibri" w:cs="Calibri"/>
          <w:b/>
          <w:bCs/>
          <w:sz w:val="24"/>
          <w:szCs w:val="24"/>
        </w:rPr>
        <w:t>This analysis can also be used for</w:t>
      </w:r>
      <w:r w:rsidR="007102A5">
        <w:rPr>
          <w:rStyle w:val="A2"/>
          <w:rFonts w:ascii="Calibri" w:hAnsi="Calibri" w:cs="Calibri"/>
          <w:b/>
          <w:bCs/>
          <w:sz w:val="24"/>
          <w:szCs w:val="24"/>
        </w:rPr>
        <w:t>:</w:t>
      </w:r>
    </w:p>
    <w:p w14:paraId="77B44306" w14:textId="3E9AA6E4" w:rsidR="007102A5" w:rsidRPr="000665AD" w:rsidRDefault="000F297C" w:rsidP="000665AD">
      <w:pPr>
        <w:pStyle w:val="Pa1"/>
        <w:numPr>
          <w:ilvl w:val="0"/>
          <w:numId w:val="21"/>
        </w:numPr>
        <w:spacing w:after="40" w:line="276" w:lineRule="auto"/>
        <w:ind w:left="360"/>
        <w:jc w:val="both"/>
        <w:rPr>
          <w:rStyle w:val="A2"/>
          <w:rFonts w:asciiTheme="minorHAnsi" w:hAnsiTheme="minorHAnsi" w:cstheme="minorHAnsi"/>
          <w:sz w:val="24"/>
          <w:szCs w:val="24"/>
        </w:rPr>
      </w:pPr>
      <w:r>
        <w:rPr>
          <w:rStyle w:val="A2"/>
          <w:rFonts w:asciiTheme="minorHAnsi" w:hAnsiTheme="minorHAnsi" w:cstheme="minorHAnsi"/>
          <w:sz w:val="24"/>
          <w:szCs w:val="24"/>
        </w:rPr>
        <w:t>encouraging export and foreign investments</w:t>
      </w:r>
      <w:r w:rsidR="007102A5" w:rsidRPr="000665AD">
        <w:rPr>
          <w:rStyle w:val="A2"/>
          <w:rFonts w:asciiTheme="minorHAnsi" w:hAnsiTheme="minorHAnsi" w:cstheme="minorHAnsi"/>
          <w:sz w:val="24"/>
          <w:szCs w:val="24"/>
        </w:rPr>
        <w:t xml:space="preserve">, </w:t>
      </w:r>
    </w:p>
    <w:p w14:paraId="08C93C4E" w14:textId="23AD9D38" w:rsidR="007102A5" w:rsidRPr="001A3D3F" w:rsidRDefault="000F297C" w:rsidP="000665AD">
      <w:pPr>
        <w:pStyle w:val="Pa1"/>
        <w:numPr>
          <w:ilvl w:val="0"/>
          <w:numId w:val="21"/>
        </w:numPr>
        <w:spacing w:after="40" w:line="276" w:lineRule="auto"/>
        <w:ind w:left="360"/>
        <w:jc w:val="both"/>
        <w:rPr>
          <w:rStyle w:val="A2"/>
          <w:rFonts w:asciiTheme="minorHAnsi" w:hAnsiTheme="minorHAnsi" w:cstheme="minorHAnsi"/>
          <w:sz w:val="24"/>
          <w:szCs w:val="24"/>
          <w:lang w:val="de-DE"/>
        </w:rPr>
      </w:pPr>
      <w:r>
        <w:rPr>
          <w:rStyle w:val="A2"/>
          <w:rFonts w:asciiTheme="minorHAnsi" w:hAnsiTheme="minorHAnsi" w:cstheme="minorHAnsi"/>
          <w:sz w:val="24"/>
          <w:szCs w:val="24"/>
          <w:lang w:val="de-DE"/>
        </w:rPr>
        <w:t>guiding young people into the ICT sector</w:t>
      </w:r>
      <w:r w:rsidR="007102A5" w:rsidRPr="001A3D3F">
        <w:rPr>
          <w:rStyle w:val="A2"/>
          <w:rFonts w:asciiTheme="minorHAnsi" w:hAnsiTheme="minorHAnsi" w:cstheme="minorHAnsi"/>
          <w:sz w:val="24"/>
          <w:szCs w:val="24"/>
          <w:lang w:val="de-DE"/>
        </w:rPr>
        <w:t>,</w:t>
      </w:r>
    </w:p>
    <w:p w14:paraId="34167C29" w14:textId="0C203159" w:rsidR="007102A5" w:rsidRPr="001A3D3F" w:rsidRDefault="000F297C" w:rsidP="000665AD">
      <w:pPr>
        <w:pStyle w:val="Default"/>
        <w:numPr>
          <w:ilvl w:val="0"/>
          <w:numId w:val="21"/>
        </w:numPr>
        <w:spacing w:line="276" w:lineRule="auto"/>
        <w:ind w:left="360"/>
        <w:rPr>
          <w:rFonts w:asciiTheme="minorHAnsi" w:hAnsiTheme="minorHAnsi" w:cstheme="minorHAnsi"/>
          <w:lang w:val="de-DE"/>
        </w:rPr>
      </w:pPr>
      <w:r>
        <w:rPr>
          <w:rFonts w:asciiTheme="minorHAnsi" w:hAnsiTheme="minorHAnsi" w:cstheme="minorHAnsi"/>
          <w:lang w:val="de-DE"/>
        </w:rPr>
        <w:t>creating ICT secor development strategy</w:t>
      </w:r>
      <w:r w:rsidR="007102A5" w:rsidRPr="001A3D3F">
        <w:rPr>
          <w:rFonts w:asciiTheme="minorHAnsi" w:hAnsiTheme="minorHAnsi" w:cstheme="minorHAnsi"/>
          <w:lang w:val="de-DE"/>
        </w:rPr>
        <w:t>,</w:t>
      </w:r>
    </w:p>
    <w:p w14:paraId="666EEEBA" w14:textId="69049413" w:rsidR="007102A5" w:rsidRPr="000665AD" w:rsidRDefault="000F297C" w:rsidP="000665AD">
      <w:pPr>
        <w:pStyle w:val="Default"/>
        <w:numPr>
          <w:ilvl w:val="0"/>
          <w:numId w:val="21"/>
        </w:numPr>
        <w:spacing w:line="276" w:lineRule="auto"/>
        <w:ind w:left="360"/>
        <w:rPr>
          <w:rFonts w:asciiTheme="minorHAnsi" w:hAnsiTheme="minorHAnsi" w:cstheme="minorHAnsi"/>
        </w:rPr>
      </w:pPr>
      <w:r>
        <w:rPr>
          <w:rFonts w:asciiTheme="minorHAnsi" w:hAnsiTheme="minorHAnsi" w:cstheme="minorHAnsi"/>
        </w:rPr>
        <w:t xml:space="preserve">further analysis of the potential and limits in operations in the ICT sector, </w:t>
      </w:r>
    </w:p>
    <w:p w14:paraId="7C0296A8" w14:textId="4D05174D" w:rsidR="000665AD" w:rsidRPr="000665AD" w:rsidRDefault="000F297C" w:rsidP="000665AD">
      <w:pPr>
        <w:pStyle w:val="Default"/>
        <w:numPr>
          <w:ilvl w:val="0"/>
          <w:numId w:val="21"/>
        </w:numPr>
        <w:spacing w:line="276" w:lineRule="auto"/>
        <w:ind w:left="360"/>
        <w:rPr>
          <w:rFonts w:asciiTheme="minorHAnsi" w:hAnsiTheme="minorHAnsi" w:cstheme="minorHAnsi"/>
        </w:rPr>
      </w:pPr>
      <w:r>
        <w:rPr>
          <w:rFonts w:asciiTheme="minorHAnsi" w:hAnsiTheme="minorHAnsi" w:cstheme="minorHAnsi"/>
        </w:rPr>
        <w:t xml:space="preserve">more detailed analysis of </w:t>
      </w:r>
      <w:r w:rsidR="00EF36C6">
        <w:rPr>
          <w:rFonts w:asciiTheme="minorHAnsi" w:hAnsiTheme="minorHAnsi" w:cstheme="minorHAnsi"/>
        </w:rPr>
        <w:t>individual</w:t>
      </w:r>
      <w:r>
        <w:rPr>
          <w:rFonts w:asciiTheme="minorHAnsi" w:hAnsiTheme="minorHAnsi" w:cstheme="minorHAnsi"/>
        </w:rPr>
        <w:t xml:space="preserve"> </w:t>
      </w:r>
      <w:r w:rsidR="00EF36C6">
        <w:rPr>
          <w:rFonts w:asciiTheme="minorHAnsi" w:hAnsiTheme="minorHAnsi" w:cstheme="minorHAnsi"/>
        </w:rPr>
        <w:t xml:space="preserve">parts of the ICT sector, as well as of individual companies in this industry. </w:t>
      </w:r>
    </w:p>
    <w:p w14:paraId="5BB02A32" w14:textId="104FAC10" w:rsidR="000665AD" w:rsidRPr="000665AD" w:rsidRDefault="000665AD" w:rsidP="000665AD">
      <w:pPr>
        <w:pStyle w:val="Default"/>
        <w:spacing w:line="276" w:lineRule="auto"/>
        <w:rPr>
          <w:rFonts w:asciiTheme="minorHAnsi" w:hAnsiTheme="minorHAnsi" w:cstheme="minorHAnsi"/>
        </w:rPr>
      </w:pPr>
    </w:p>
    <w:p w14:paraId="5B88AADE" w14:textId="03F11450" w:rsidR="000665AD" w:rsidRDefault="00EF36C6" w:rsidP="000665AD">
      <w:pPr>
        <w:pStyle w:val="Default"/>
        <w:spacing w:line="276" w:lineRule="auto"/>
        <w:rPr>
          <w:rFonts w:asciiTheme="minorHAnsi" w:hAnsiTheme="minorHAnsi" w:cstheme="minorHAnsi"/>
        </w:rPr>
      </w:pPr>
      <w:r w:rsidRPr="00EF36C6">
        <w:rPr>
          <w:rFonts w:asciiTheme="minorHAnsi" w:hAnsiTheme="minorHAnsi" w:cstheme="minorHAnsi"/>
        </w:rPr>
        <w:t>The analysis has two parts</w:t>
      </w:r>
      <w:r w:rsidR="000665AD" w:rsidRPr="000665AD">
        <w:rPr>
          <w:rFonts w:asciiTheme="minorHAnsi" w:hAnsiTheme="minorHAnsi" w:cstheme="minorHAnsi"/>
        </w:rPr>
        <w:t>:</w:t>
      </w:r>
    </w:p>
    <w:p w14:paraId="679768E4" w14:textId="54714CF8" w:rsidR="001A3D3F" w:rsidRDefault="001A3D3F" w:rsidP="000665AD">
      <w:pPr>
        <w:pStyle w:val="Default"/>
        <w:spacing w:line="276" w:lineRule="auto"/>
        <w:rPr>
          <w:rFonts w:asciiTheme="minorHAnsi" w:hAnsiTheme="minorHAnsi" w:cstheme="minorHAnsi"/>
        </w:rPr>
      </w:pPr>
      <w:r w:rsidRPr="001A3D3F">
        <w:rPr>
          <w:rFonts w:asciiTheme="minorHAnsi" w:hAnsiTheme="minorHAnsi" w:cstheme="minorHAnsi"/>
        </w:rPr>
        <w:t xml:space="preserve">A. </w:t>
      </w:r>
      <w:r w:rsidR="00EF36C6">
        <w:rPr>
          <w:rFonts w:asciiTheme="minorHAnsi" w:hAnsiTheme="minorHAnsi" w:cstheme="minorHAnsi"/>
        </w:rPr>
        <w:t>Part related to legal entities</w:t>
      </w:r>
      <w:r w:rsidRPr="001A3D3F">
        <w:rPr>
          <w:rFonts w:asciiTheme="minorHAnsi" w:hAnsiTheme="minorHAnsi" w:cstheme="minorHAnsi"/>
        </w:rPr>
        <w:t xml:space="preserve"> (</w:t>
      </w:r>
      <w:r w:rsidR="00EF36C6">
        <w:rPr>
          <w:rFonts w:asciiTheme="minorHAnsi" w:hAnsiTheme="minorHAnsi" w:cstheme="minorHAnsi"/>
        </w:rPr>
        <w:t>mostly</w:t>
      </w:r>
      <w:r w:rsidRPr="001A3D3F">
        <w:rPr>
          <w:rFonts w:asciiTheme="minorHAnsi" w:hAnsiTheme="minorHAnsi" w:cstheme="minorHAnsi"/>
        </w:rPr>
        <w:t xml:space="preserve"> „</w:t>
      </w:r>
      <w:r w:rsidR="00EF36C6">
        <w:rPr>
          <w:rFonts w:asciiTheme="minorHAnsi" w:hAnsiTheme="minorHAnsi" w:cstheme="minorHAnsi"/>
        </w:rPr>
        <w:t>Ltd</w:t>
      </w:r>
      <w:r>
        <w:rPr>
          <w:rFonts w:asciiTheme="minorHAnsi" w:hAnsiTheme="minorHAnsi" w:cstheme="minorHAnsi"/>
        </w:rPr>
        <w:t>”)</w:t>
      </w:r>
    </w:p>
    <w:p w14:paraId="5F07B1EE" w14:textId="77777777" w:rsidR="00EF36C6" w:rsidRPr="00EF36C6" w:rsidRDefault="00EF36C6" w:rsidP="00EF36C6">
      <w:pPr>
        <w:pStyle w:val="Default"/>
        <w:numPr>
          <w:ilvl w:val="0"/>
          <w:numId w:val="22"/>
        </w:numPr>
        <w:spacing w:line="276" w:lineRule="auto"/>
        <w:ind w:left="360"/>
        <w:rPr>
          <w:rFonts w:asciiTheme="minorHAnsi" w:hAnsiTheme="minorHAnsi" w:cstheme="minorHAnsi"/>
        </w:rPr>
      </w:pPr>
      <w:r>
        <w:rPr>
          <w:rFonts w:asciiTheme="minorHAnsi" w:hAnsiTheme="minorHAnsi" w:cstheme="minorHAnsi"/>
          <w:lang w:val="de-DE"/>
        </w:rPr>
        <w:t xml:space="preserve">review and analysis of the entire ICT sector consisting legal entities </w:t>
      </w:r>
    </w:p>
    <w:p w14:paraId="4B798A98" w14:textId="294C3F84" w:rsidR="001A3D3F" w:rsidRDefault="00EF36C6" w:rsidP="00EF36C6">
      <w:pPr>
        <w:pStyle w:val="Default"/>
        <w:numPr>
          <w:ilvl w:val="0"/>
          <w:numId w:val="22"/>
        </w:numPr>
        <w:spacing w:line="276" w:lineRule="auto"/>
        <w:ind w:left="360"/>
        <w:rPr>
          <w:rFonts w:asciiTheme="minorHAnsi" w:hAnsiTheme="minorHAnsi" w:cstheme="minorHAnsi"/>
        </w:rPr>
      </w:pPr>
      <w:r>
        <w:rPr>
          <w:rFonts w:asciiTheme="minorHAnsi" w:hAnsiTheme="minorHAnsi" w:cstheme="minorHAnsi"/>
        </w:rPr>
        <w:t xml:space="preserve">review and analysis of legal entities by individual segments </w:t>
      </w:r>
    </w:p>
    <w:p w14:paraId="7A664637" w14:textId="7DFF861A" w:rsidR="001A3D3F" w:rsidRDefault="001A3D3F" w:rsidP="000665AD">
      <w:pPr>
        <w:pStyle w:val="Default"/>
        <w:spacing w:line="276" w:lineRule="auto"/>
        <w:rPr>
          <w:rFonts w:asciiTheme="minorHAnsi" w:hAnsiTheme="minorHAnsi" w:cstheme="minorHAnsi"/>
        </w:rPr>
      </w:pPr>
      <w:r w:rsidRPr="001A3D3F">
        <w:rPr>
          <w:rFonts w:asciiTheme="minorHAnsi" w:hAnsiTheme="minorHAnsi" w:cstheme="minorHAnsi"/>
        </w:rPr>
        <w:t xml:space="preserve">B. </w:t>
      </w:r>
      <w:r w:rsidR="00EF36C6">
        <w:rPr>
          <w:rFonts w:asciiTheme="minorHAnsi" w:hAnsiTheme="minorHAnsi" w:cstheme="minorHAnsi"/>
        </w:rPr>
        <w:t>Part related to natural person</w:t>
      </w:r>
      <w:r w:rsidRPr="001A3D3F">
        <w:rPr>
          <w:rFonts w:asciiTheme="minorHAnsi" w:hAnsiTheme="minorHAnsi" w:cstheme="minorHAnsi"/>
        </w:rPr>
        <w:t xml:space="preserve"> (</w:t>
      </w:r>
      <w:r w:rsidR="00EF36C6">
        <w:rPr>
          <w:rFonts w:asciiTheme="minorHAnsi" w:hAnsiTheme="minorHAnsi" w:cstheme="minorHAnsi"/>
        </w:rPr>
        <w:t>mostly “</w:t>
      </w:r>
      <w:r w:rsidR="00D166B9">
        <w:rPr>
          <w:rFonts w:asciiTheme="minorHAnsi" w:hAnsiTheme="minorHAnsi" w:cstheme="minorHAnsi"/>
        </w:rPr>
        <w:t>sole traders</w:t>
      </w:r>
      <w:r>
        <w:rPr>
          <w:rFonts w:asciiTheme="minorHAnsi" w:hAnsiTheme="minorHAnsi" w:cstheme="minorHAnsi"/>
        </w:rPr>
        <w:t>”)</w:t>
      </w:r>
    </w:p>
    <w:p w14:paraId="13496EF2" w14:textId="09D3A0CE" w:rsidR="001A3D3F" w:rsidRDefault="00EF36C6" w:rsidP="001A3D3F">
      <w:pPr>
        <w:pStyle w:val="Default"/>
        <w:numPr>
          <w:ilvl w:val="0"/>
          <w:numId w:val="23"/>
        </w:numPr>
        <w:spacing w:line="276" w:lineRule="auto"/>
        <w:ind w:left="284" w:hanging="284"/>
        <w:rPr>
          <w:rFonts w:asciiTheme="minorHAnsi" w:hAnsiTheme="minorHAnsi" w:cstheme="minorHAnsi"/>
        </w:rPr>
      </w:pPr>
      <w:r>
        <w:rPr>
          <w:rFonts w:asciiTheme="minorHAnsi" w:hAnsiTheme="minorHAnsi" w:cstheme="minorHAnsi"/>
        </w:rPr>
        <w:t>sector overview for 2018</w:t>
      </w:r>
    </w:p>
    <w:p w14:paraId="0BE3996E" w14:textId="6A0BDD2A" w:rsidR="00B06C43" w:rsidRDefault="00EF36C6" w:rsidP="001A3D3F">
      <w:pPr>
        <w:pStyle w:val="Default"/>
        <w:numPr>
          <w:ilvl w:val="0"/>
          <w:numId w:val="23"/>
        </w:numPr>
        <w:spacing w:line="276" w:lineRule="auto"/>
        <w:ind w:left="284" w:hanging="284"/>
        <w:rPr>
          <w:rFonts w:asciiTheme="minorHAnsi" w:hAnsiTheme="minorHAnsi" w:cstheme="minorHAnsi"/>
        </w:rPr>
      </w:pPr>
      <w:r>
        <w:rPr>
          <w:rFonts w:asciiTheme="minorHAnsi" w:hAnsiTheme="minorHAnsi" w:cstheme="minorHAnsi"/>
        </w:rPr>
        <w:t>sector overview for 2019</w:t>
      </w:r>
    </w:p>
    <w:p w14:paraId="330311B0" w14:textId="77777777" w:rsidR="001A3D3F" w:rsidRPr="001A3D3F" w:rsidRDefault="001A3D3F" w:rsidP="000665AD">
      <w:pPr>
        <w:pStyle w:val="Default"/>
        <w:spacing w:line="276" w:lineRule="auto"/>
        <w:rPr>
          <w:rFonts w:asciiTheme="minorHAnsi" w:hAnsiTheme="minorHAnsi" w:cstheme="minorHAnsi"/>
        </w:rPr>
      </w:pPr>
    </w:p>
    <w:p w14:paraId="371BF79F" w14:textId="77777777" w:rsidR="000665AD" w:rsidRPr="007102A5" w:rsidRDefault="000665AD" w:rsidP="000665AD">
      <w:pPr>
        <w:pStyle w:val="Default"/>
      </w:pPr>
    </w:p>
    <w:p w14:paraId="1F5DE17C" w14:textId="7907A1B4" w:rsidR="000E3044" w:rsidRPr="007102A5" w:rsidRDefault="000E3044" w:rsidP="007102A5">
      <w:pPr>
        <w:keepLines/>
        <w:jc w:val="both"/>
        <w:rPr>
          <w:rFonts w:cs="Calibri"/>
          <w:sz w:val="24"/>
          <w:szCs w:val="24"/>
          <w:lang w:val="en-GB"/>
        </w:rPr>
      </w:pPr>
    </w:p>
    <w:p w14:paraId="6FA010E9" w14:textId="77777777" w:rsidR="000E3044" w:rsidRDefault="000E3044" w:rsidP="00CD0B96">
      <w:pPr>
        <w:keepLines/>
        <w:rPr>
          <w:lang w:val="en-GB"/>
        </w:rPr>
      </w:pPr>
    </w:p>
    <w:p w14:paraId="6AB5A3B1" w14:textId="77777777" w:rsidR="000E3044" w:rsidRDefault="000E3044" w:rsidP="00CD0B96">
      <w:pPr>
        <w:keepLines/>
        <w:rPr>
          <w:lang w:val="en-GB"/>
        </w:rPr>
      </w:pPr>
    </w:p>
    <w:p w14:paraId="5555B09D" w14:textId="77777777" w:rsidR="000E3044" w:rsidRDefault="000E3044" w:rsidP="00CD0B96">
      <w:pPr>
        <w:keepLines/>
        <w:rPr>
          <w:lang w:val="en-GB"/>
        </w:rPr>
      </w:pPr>
    </w:p>
    <w:p w14:paraId="265C2A15" w14:textId="4B794309" w:rsidR="00BC13D0" w:rsidRDefault="00BC13D0">
      <w:pPr>
        <w:spacing w:after="0" w:line="240" w:lineRule="auto"/>
        <w:rPr>
          <w:lang w:val="en-GB"/>
        </w:rPr>
      </w:pPr>
      <w:r>
        <w:rPr>
          <w:lang w:val="en-GB"/>
        </w:rPr>
        <w:br w:type="page"/>
      </w:r>
    </w:p>
    <w:p w14:paraId="02F3D43F" w14:textId="32D9B149" w:rsidR="000E3044" w:rsidRPr="0048755E" w:rsidRDefault="00EF36C6" w:rsidP="00CD0B96">
      <w:pPr>
        <w:pStyle w:val="Heading1"/>
        <w:keepNext w:val="0"/>
        <w:spacing w:line="276" w:lineRule="auto"/>
        <w:rPr>
          <w:rFonts w:asciiTheme="minorHAnsi" w:hAnsiTheme="minorHAnsi" w:cstheme="minorHAnsi"/>
          <w:sz w:val="32"/>
          <w:szCs w:val="32"/>
        </w:rPr>
      </w:pPr>
      <w:bookmarkStart w:id="2" w:name="_Toc58240461"/>
      <w:r>
        <w:rPr>
          <w:rFonts w:asciiTheme="minorHAnsi" w:hAnsiTheme="minorHAnsi" w:cstheme="minorHAnsi"/>
          <w:sz w:val="32"/>
          <w:szCs w:val="32"/>
        </w:rPr>
        <w:lastRenderedPageBreak/>
        <w:t>METHODOLOGY</w:t>
      </w:r>
      <w:bookmarkEnd w:id="2"/>
    </w:p>
    <w:p w14:paraId="5F22388C" w14:textId="111A31E7" w:rsidR="003B2C8C" w:rsidRPr="0048755E" w:rsidRDefault="003B2C8C" w:rsidP="000B0031">
      <w:pPr>
        <w:pStyle w:val="Heading2"/>
        <w:shd w:val="clear" w:color="auto" w:fill="D9D9D9" w:themeFill="background1" w:themeFillShade="D9"/>
        <w:spacing w:line="276" w:lineRule="auto"/>
        <w:jc w:val="both"/>
        <w:rPr>
          <w:rFonts w:asciiTheme="minorHAnsi" w:hAnsiTheme="minorHAnsi" w:cstheme="minorHAnsi"/>
          <w:sz w:val="28"/>
          <w:szCs w:val="28"/>
        </w:rPr>
      </w:pPr>
      <w:bookmarkStart w:id="3" w:name="_Toc58240462"/>
      <w:r w:rsidRPr="0048755E">
        <w:rPr>
          <w:rFonts w:asciiTheme="minorHAnsi" w:hAnsiTheme="minorHAnsi" w:cstheme="minorHAnsi"/>
          <w:sz w:val="28"/>
          <w:szCs w:val="28"/>
        </w:rPr>
        <w:t>1.1.</w:t>
      </w:r>
      <w:r w:rsidRPr="0048755E">
        <w:rPr>
          <w:rStyle w:val="Heading2Char"/>
          <w:rFonts w:asciiTheme="minorHAnsi" w:hAnsiTheme="minorHAnsi" w:cstheme="minorHAnsi"/>
          <w:b/>
          <w:sz w:val="28"/>
          <w:szCs w:val="28"/>
        </w:rPr>
        <w:t xml:space="preserve"> </w:t>
      </w:r>
      <w:r w:rsidR="00AC59B0" w:rsidRPr="0048755E">
        <w:rPr>
          <w:rStyle w:val="Heading2Char"/>
          <w:rFonts w:asciiTheme="minorHAnsi" w:hAnsiTheme="minorHAnsi" w:cstheme="minorHAnsi"/>
          <w:b/>
          <w:sz w:val="28"/>
          <w:szCs w:val="28"/>
        </w:rPr>
        <w:tab/>
      </w:r>
      <w:r w:rsidR="004A67EE">
        <w:rPr>
          <w:rFonts w:asciiTheme="minorHAnsi" w:hAnsiTheme="minorHAnsi" w:cstheme="minorHAnsi"/>
          <w:sz w:val="28"/>
          <w:szCs w:val="28"/>
        </w:rPr>
        <w:t>Data s</w:t>
      </w:r>
      <w:r w:rsidR="00EF36C6">
        <w:rPr>
          <w:rFonts w:asciiTheme="minorHAnsi" w:hAnsiTheme="minorHAnsi" w:cstheme="minorHAnsi"/>
          <w:sz w:val="28"/>
          <w:szCs w:val="28"/>
        </w:rPr>
        <w:t>ources</w:t>
      </w:r>
      <w:bookmarkEnd w:id="3"/>
    </w:p>
    <w:p w14:paraId="11EBC318" w14:textId="00DD8D28" w:rsidR="0053006B" w:rsidRPr="0094183B" w:rsidRDefault="006C0812" w:rsidP="00CD0B96">
      <w:pPr>
        <w:keepLines/>
        <w:spacing w:after="120"/>
        <w:jc w:val="both"/>
        <w:rPr>
          <w:sz w:val="24"/>
          <w:szCs w:val="24"/>
        </w:rPr>
      </w:pPr>
      <w:r w:rsidRPr="006C0812">
        <w:rPr>
          <w:sz w:val="24"/>
          <w:szCs w:val="24"/>
          <w:lang w:val="en-GB"/>
        </w:rPr>
        <w:t xml:space="preserve">As the main source of data for this analysis, </w:t>
      </w:r>
      <w:r>
        <w:rPr>
          <w:sz w:val="24"/>
          <w:szCs w:val="24"/>
          <w:lang w:val="en-GB"/>
        </w:rPr>
        <w:t xml:space="preserve">the </w:t>
      </w:r>
      <w:r w:rsidRPr="006C0812">
        <w:rPr>
          <w:sz w:val="24"/>
          <w:szCs w:val="24"/>
          <w:lang w:val="en-GB"/>
        </w:rPr>
        <w:t xml:space="preserve">information of the Agency for Intermediary, </w:t>
      </w:r>
      <w:r>
        <w:rPr>
          <w:sz w:val="24"/>
          <w:szCs w:val="24"/>
          <w:lang w:val="en-GB"/>
        </w:rPr>
        <w:t>IT and Financial Services (APIF),</w:t>
      </w:r>
      <w:r w:rsidRPr="006C0812">
        <w:rPr>
          <w:sz w:val="24"/>
          <w:szCs w:val="24"/>
          <w:lang w:val="en-GB"/>
        </w:rPr>
        <w:t xml:space="preserve"> Banja Luka and the information of LRC BIS - Business Intellig</w:t>
      </w:r>
      <w:r>
        <w:rPr>
          <w:sz w:val="24"/>
          <w:szCs w:val="24"/>
          <w:lang w:val="en-GB"/>
        </w:rPr>
        <w:t>ence System, Sarajevo were used</w:t>
      </w:r>
      <w:r w:rsidR="00C05504">
        <w:rPr>
          <w:sz w:val="24"/>
          <w:szCs w:val="24"/>
          <w:lang w:val="en-GB"/>
        </w:rPr>
        <w:t>.</w:t>
      </w:r>
      <w:r w:rsidR="000665AD" w:rsidRPr="00C05504">
        <w:rPr>
          <w:sz w:val="24"/>
          <w:szCs w:val="24"/>
          <w:lang w:val="en-GB"/>
        </w:rPr>
        <w:t xml:space="preserve"> </w:t>
      </w:r>
      <w:r w:rsidR="001E3263" w:rsidRPr="001E3263">
        <w:rPr>
          <w:sz w:val="24"/>
          <w:szCs w:val="24"/>
          <w:lang w:val="en-GB"/>
        </w:rPr>
        <w:t>The basis for obtaining data are financial reports, which companies are required to submit to the</w:t>
      </w:r>
      <w:r w:rsidR="001E3263">
        <w:rPr>
          <w:sz w:val="24"/>
          <w:szCs w:val="24"/>
          <w:lang w:val="en-GB"/>
        </w:rPr>
        <w:t xml:space="preserve"> institution on an annual basis</w:t>
      </w:r>
      <w:r w:rsidR="008A27D2">
        <w:rPr>
          <w:sz w:val="24"/>
          <w:szCs w:val="24"/>
          <w:lang w:val="en-GB"/>
        </w:rPr>
        <w:t xml:space="preserve">. </w:t>
      </w:r>
      <w:r w:rsidR="00D166B9">
        <w:rPr>
          <w:sz w:val="24"/>
          <w:szCs w:val="24"/>
          <w:lang w:val="en-GB"/>
        </w:rPr>
        <w:t>D</w:t>
      </w:r>
      <w:r w:rsidR="00D166B9" w:rsidRPr="00D166B9">
        <w:rPr>
          <w:sz w:val="24"/>
          <w:szCs w:val="24"/>
          <w:lang w:val="en-GB"/>
        </w:rPr>
        <w:t xml:space="preserve">ata for sole </w:t>
      </w:r>
      <w:r w:rsidR="00D166B9">
        <w:rPr>
          <w:sz w:val="24"/>
          <w:szCs w:val="24"/>
          <w:lang w:val="en-GB"/>
        </w:rPr>
        <w:t>traders</w:t>
      </w:r>
      <w:r w:rsidR="00D166B9" w:rsidRPr="00D166B9">
        <w:rPr>
          <w:sz w:val="24"/>
          <w:szCs w:val="24"/>
          <w:lang w:val="en-GB"/>
        </w:rPr>
        <w:t xml:space="preserve"> were obtained from the Tax Administration of the Republic of Srpska and the Agency for Intermediary, </w:t>
      </w:r>
      <w:r w:rsidR="00D166B9">
        <w:rPr>
          <w:sz w:val="24"/>
          <w:szCs w:val="24"/>
          <w:lang w:val="en-GB"/>
        </w:rPr>
        <w:t>IT</w:t>
      </w:r>
      <w:r w:rsidR="00D166B9" w:rsidRPr="00D166B9">
        <w:rPr>
          <w:sz w:val="24"/>
          <w:szCs w:val="24"/>
          <w:lang w:val="en-GB"/>
        </w:rPr>
        <w:t xml:space="preserve"> and Financial Services (APIF), Banja Luka.</w:t>
      </w:r>
      <w:r w:rsidR="001A3D3F" w:rsidRPr="0023637E">
        <w:rPr>
          <w:color w:val="000000" w:themeColor="text1"/>
          <w:sz w:val="24"/>
          <w:szCs w:val="24"/>
          <w:lang w:val="en-GB"/>
        </w:rPr>
        <w:t xml:space="preserve"> </w:t>
      </w:r>
    </w:p>
    <w:p w14:paraId="169774D4" w14:textId="52AB6A66" w:rsidR="003B2C8C" w:rsidRPr="0048755E" w:rsidRDefault="001A0C86" w:rsidP="000B0031">
      <w:pPr>
        <w:pStyle w:val="Heading2"/>
        <w:shd w:val="clear" w:color="auto" w:fill="D9D9D9" w:themeFill="background1" w:themeFillShade="D9"/>
        <w:spacing w:line="276" w:lineRule="auto"/>
        <w:jc w:val="both"/>
        <w:rPr>
          <w:rFonts w:asciiTheme="minorHAnsi" w:hAnsiTheme="minorHAnsi" w:cstheme="minorHAnsi"/>
          <w:sz w:val="28"/>
          <w:szCs w:val="28"/>
        </w:rPr>
      </w:pPr>
      <w:bookmarkStart w:id="4" w:name="_Hlk11617844"/>
      <w:bookmarkStart w:id="5" w:name="_Hlk11617691"/>
      <w:bookmarkStart w:id="6" w:name="_Toc58240463"/>
      <w:r w:rsidRPr="0048755E">
        <w:rPr>
          <w:rFonts w:asciiTheme="minorHAnsi" w:hAnsiTheme="minorHAnsi" w:cstheme="minorHAnsi"/>
          <w:sz w:val="28"/>
          <w:szCs w:val="28"/>
          <w:lang w:val="sr-Cyrl-BA"/>
        </w:rPr>
        <w:t xml:space="preserve">1.2. </w:t>
      </w:r>
      <w:bookmarkEnd w:id="4"/>
      <w:r w:rsidR="004A67EE">
        <w:rPr>
          <w:rFonts w:asciiTheme="minorHAnsi" w:hAnsiTheme="minorHAnsi" w:cstheme="minorHAnsi"/>
          <w:sz w:val="28"/>
          <w:szCs w:val="28"/>
        </w:rPr>
        <w:t>Activity c</w:t>
      </w:r>
      <w:r w:rsidR="00FD611D">
        <w:rPr>
          <w:rFonts w:asciiTheme="minorHAnsi" w:hAnsiTheme="minorHAnsi" w:cstheme="minorHAnsi"/>
          <w:sz w:val="28"/>
          <w:szCs w:val="28"/>
        </w:rPr>
        <w:t>lassification</w:t>
      </w:r>
      <w:bookmarkEnd w:id="6"/>
    </w:p>
    <w:bookmarkEnd w:id="5"/>
    <w:p w14:paraId="2744C3AA" w14:textId="6CD107C5" w:rsidR="0053006B" w:rsidRDefault="00552766" w:rsidP="00575252">
      <w:pPr>
        <w:spacing w:after="0"/>
        <w:jc w:val="both"/>
        <w:rPr>
          <w:sz w:val="24"/>
          <w:szCs w:val="24"/>
          <w:lang w:val="en-GB"/>
        </w:rPr>
      </w:pPr>
      <w:r w:rsidRPr="00552766">
        <w:rPr>
          <w:sz w:val="24"/>
          <w:szCs w:val="24"/>
          <w:lang w:val="en-GB"/>
        </w:rPr>
        <w:t>The division of companies by segments was done on the basis of the official classification of activities in the Republic of Srpska. The analysis includes companies that fall into one of the following categories</w:t>
      </w:r>
      <w:r w:rsidR="000665AD">
        <w:rPr>
          <w:sz w:val="24"/>
          <w:szCs w:val="24"/>
          <w:lang w:val="en-GB"/>
        </w:rPr>
        <w:t>:</w:t>
      </w:r>
    </w:p>
    <w:p w14:paraId="6B13ABE1" w14:textId="4DDB1C2B" w:rsidR="0095271E" w:rsidRPr="00575252" w:rsidRDefault="0095271E" w:rsidP="00575252">
      <w:pPr>
        <w:autoSpaceDE w:val="0"/>
        <w:autoSpaceDN w:val="0"/>
        <w:adjustRightInd w:val="0"/>
        <w:spacing w:after="0" w:line="240" w:lineRule="auto"/>
        <w:jc w:val="both"/>
        <w:rPr>
          <w:rFonts w:cs="Calibri"/>
          <w:sz w:val="24"/>
          <w:szCs w:val="24"/>
        </w:rPr>
      </w:pPr>
      <w:bookmarkStart w:id="7" w:name="_Hlk13473141"/>
      <w:r w:rsidRPr="003C7340">
        <w:rPr>
          <w:rFonts w:cs="Calibri"/>
          <w:b/>
          <w:bCs/>
          <w:sz w:val="24"/>
          <w:szCs w:val="24"/>
        </w:rPr>
        <w:t>26.20</w:t>
      </w:r>
      <w:r w:rsidRPr="00575252">
        <w:rPr>
          <w:rFonts w:cs="Calibri"/>
          <w:sz w:val="24"/>
          <w:szCs w:val="24"/>
        </w:rPr>
        <w:t xml:space="preserve"> </w:t>
      </w:r>
      <w:r w:rsidR="00552766" w:rsidRPr="00552766">
        <w:rPr>
          <w:rFonts w:cs="Calibri"/>
          <w:sz w:val="24"/>
          <w:szCs w:val="24"/>
        </w:rPr>
        <w:t>Manufacture of computers and peripheral equipment</w:t>
      </w:r>
    </w:p>
    <w:p w14:paraId="6863996B" w14:textId="0F79A720" w:rsidR="009C02E1" w:rsidRPr="00575252" w:rsidRDefault="009C02E1" w:rsidP="00575252">
      <w:pPr>
        <w:autoSpaceDE w:val="0"/>
        <w:autoSpaceDN w:val="0"/>
        <w:adjustRightInd w:val="0"/>
        <w:spacing w:after="0" w:line="240" w:lineRule="auto"/>
        <w:jc w:val="both"/>
        <w:rPr>
          <w:rFonts w:cs="Calibri"/>
          <w:sz w:val="24"/>
          <w:szCs w:val="24"/>
        </w:rPr>
      </w:pPr>
      <w:r w:rsidRPr="003C7340">
        <w:rPr>
          <w:rFonts w:cs="Calibri"/>
          <w:b/>
          <w:bCs/>
          <w:sz w:val="24"/>
          <w:szCs w:val="24"/>
        </w:rPr>
        <w:t>46.51</w:t>
      </w:r>
      <w:r w:rsidRPr="00575252">
        <w:rPr>
          <w:rFonts w:cs="Calibri"/>
          <w:sz w:val="24"/>
          <w:szCs w:val="24"/>
        </w:rPr>
        <w:t xml:space="preserve"> </w:t>
      </w:r>
      <w:r w:rsidR="00552766" w:rsidRPr="00552766">
        <w:rPr>
          <w:rFonts w:cs="Calibri"/>
          <w:sz w:val="24"/>
          <w:szCs w:val="24"/>
        </w:rPr>
        <w:t>Wholesale of computers, computer peripheral equipment and software</w:t>
      </w:r>
    </w:p>
    <w:p w14:paraId="308F29E7" w14:textId="2F0817D5" w:rsidR="009C02E1" w:rsidRPr="00575252" w:rsidRDefault="009C02E1" w:rsidP="00575252">
      <w:pPr>
        <w:autoSpaceDE w:val="0"/>
        <w:autoSpaceDN w:val="0"/>
        <w:adjustRightInd w:val="0"/>
        <w:spacing w:after="0" w:line="240" w:lineRule="auto"/>
        <w:jc w:val="both"/>
        <w:rPr>
          <w:rFonts w:cs="Calibri"/>
          <w:sz w:val="24"/>
          <w:szCs w:val="24"/>
        </w:rPr>
      </w:pPr>
      <w:r w:rsidRPr="003C7340">
        <w:rPr>
          <w:rFonts w:cs="Calibri"/>
          <w:b/>
          <w:bCs/>
          <w:sz w:val="24"/>
          <w:szCs w:val="24"/>
        </w:rPr>
        <w:t>47.41</w:t>
      </w:r>
      <w:r w:rsidRPr="00575252">
        <w:rPr>
          <w:rFonts w:cs="Calibri"/>
          <w:sz w:val="24"/>
          <w:szCs w:val="24"/>
        </w:rPr>
        <w:t xml:space="preserve"> </w:t>
      </w:r>
      <w:r w:rsidR="00552766" w:rsidRPr="00552766">
        <w:rPr>
          <w:rFonts w:cs="Calibri"/>
          <w:sz w:val="24"/>
          <w:szCs w:val="24"/>
        </w:rPr>
        <w:t>Retail sale of computers, peripheral units and software in specialized stores</w:t>
      </w:r>
    </w:p>
    <w:p w14:paraId="28EBC29E" w14:textId="6057712E" w:rsidR="00A752CE" w:rsidRDefault="00A752CE" w:rsidP="00575252">
      <w:pPr>
        <w:autoSpaceDE w:val="0"/>
        <w:autoSpaceDN w:val="0"/>
        <w:adjustRightInd w:val="0"/>
        <w:spacing w:after="0" w:line="240" w:lineRule="auto"/>
        <w:jc w:val="both"/>
        <w:rPr>
          <w:rFonts w:cs="Calibri"/>
          <w:sz w:val="24"/>
          <w:szCs w:val="24"/>
        </w:rPr>
      </w:pPr>
      <w:r w:rsidRPr="003C7340">
        <w:rPr>
          <w:rFonts w:cs="Calibri"/>
          <w:b/>
          <w:bCs/>
          <w:sz w:val="24"/>
          <w:szCs w:val="24"/>
        </w:rPr>
        <w:t>58.21</w:t>
      </w:r>
      <w:r>
        <w:rPr>
          <w:rFonts w:cs="Calibri"/>
          <w:sz w:val="24"/>
          <w:szCs w:val="24"/>
        </w:rPr>
        <w:t xml:space="preserve"> </w:t>
      </w:r>
      <w:r w:rsidR="00552766">
        <w:rPr>
          <w:rFonts w:cs="Calibri"/>
          <w:sz w:val="24"/>
          <w:szCs w:val="24"/>
        </w:rPr>
        <w:t>Release</w:t>
      </w:r>
      <w:r w:rsidR="00552766" w:rsidRPr="00552766">
        <w:rPr>
          <w:rFonts w:cs="Calibri"/>
          <w:sz w:val="24"/>
          <w:szCs w:val="24"/>
        </w:rPr>
        <w:t xml:space="preserve"> of computer games</w:t>
      </w:r>
    </w:p>
    <w:p w14:paraId="3584BD43" w14:textId="2CEBCE2C" w:rsidR="00A752CE" w:rsidRDefault="00A752CE" w:rsidP="00575252">
      <w:pPr>
        <w:autoSpaceDE w:val="0"/>
        <w:autoSpaceDN w:val="0"/>
        <w:adjustRightInd w:val="0"/>
        <w:spacing w:after="0" w:line="240" w:lineRule="auto"/>
        <w:jc w:val="both"/>
        <w:rPr>
          <w:rFonts w:cs="Calibri"/>
          <w:sz w:val="24"/>
          <w:szCs w:val="24"/>
        </w:rPr>
      </w:pPr>
      <w:r w:rsidRPr="003C7340">
        <w:rPr>
          <w:rFonts w:cs="Calibri"/>
          <w:b/>
          <w:bCs/>
          <w:sz w:val="24"/>
          <w:szCs w:val="24"/>
        </w:rPr>
        <w:t>58.29</w:t>
      </w:r>
      <w:r>
        <w:rPr>
          <w:rFonts w:cs="Calibri"/>
          <w:sz w:val="24"/>
          <w:szCs w:val="24"/>
        </w:rPr>
        <w:t xml:space="preserve"> </w:t>
      </w:r>
      <w:r w:rsidR="00552766" w:rsidRPr="00552766">
        <w:rPr>
          <w:rFonts w:cs="Calibri"/>
          <w:sz w:val="24"/>
          <w:szCs w:val="24"/>
        </w:rPr>
        <w:t>Release of other software</w:t>
      </w:r>
    </w:p>
    <w:p w14:paraId="0CA8FBDA" w14:textId="5652499E" w:rsidR="009C02E1" w:rsidRPr="00575252" w:rsidRDefault="009C02E1" w:rsidP="00575252">
      <w:pPr>
        <w:autoSpaceDE w:val="0"/>
        <w:autoSpaceDN w:val="0"/>
        <w:adjustRightInd w:val="0"/>
        <w:spacing w:after="0" w:line="240" w:lineRule="auto"/>
        <w:jc w:val="both"/>
        <w:rPr>
          <w:rFonts w:cs="Calibri"/>
          <w:sz w:val="24"/>
          <w:szCs w:val="24"/>
        </w:rPr>
      </w:pPr>
      <w:r w:rsidRPr="003C7340">
        <w:rPr>
          <w:rFonts w:cs="Calibri"/>
          <w:b/>
          <w:bCs/>
          <w:sz w:val="24"/>
          <w:szCs w:val="24"/>
        </w:rPr>
        <w:t>61.10</w:t>
      </w:r>
      <w:r w:rsidRPr="00575252">
        <w:rPr>
          <w:rFonts w:cs="Calibri"/>
          <w:sz w:val="24"/>
          <w:szCs w:val="24"/>
        </w:rPr>
        <w:t xml:space="preserve"> </w:t>
      </w:r>
      <w:r w:rsidR="00552766" w:rsidRPr="00552766">
        <w:rPr>
          <w:rFonts w:cs="Calibri"/>
          <w:sz w:val="24"/>
          <w:szCs w:val="24"/>
        </w:rPr>
        <w:t>Wired telecommunications activities</w:t>
      </w:r>
    </w:p>
    <w:p w14:paraId="49D28DF8" w14:textId="06C1E736" w:rsidR="009C02E1" w:rsidRDefault="009C02E1" w:rsidP="00575252">
      <w:pPr>
        <w:autoSpaceDE w:val="0"/>
        <w:autoSpaceDN w:val="0"/>
        <w:adjustRightInd w:val="0"/>
        <w:spacing w:after="0" w:line="240" w:lineRule="auto"/>
        <w:jc w:val="both"/>
        <w:rPr>
          <w:rFonts w:cs="Calibri"/>
          <w:sz w:val="24"/>
          <w:szCs w:val="24"/>
        </w:rPr>
      </w:pPr>
      <w:r w:rsidRPr="003C7340">
        <w:rPr>
          <w:rFonts w:cs="Calibri"/>
          <w:b/>
          <w:bCs/>
          <w:sz w:val="24"/>
          <w:szCs w:val="24"/>
        </w:rPr>
        <w:t>61.20</w:t>
      </w:r>
      <w:r w:rsidRPr="00575252">
        <w:rPr>
          <w:rFonts w:cs="Calibri"/>
          <w:sz w:val="24"/>
          <w:szCs w:val="24"/>
        </w:rPr>
        <w:t xml:space="preserve"> </w:t>
      </w:r>
      <w:r w:rsidR="00552766" w:rsidRPr="00552766">
        <w:rPr>
          <w:rFonts w:cs="Calibri"/>
          <w:sz w:val="24"/>
          <w:szCs w:val="24"/>
        </w:rPr>
        <w:t>Wireless telecommunications activities</w:t>
      </w:r>
    </w:p>
    <w:p w14:paraId="072B6C7D" w14:textId="650FCBFB" w:rsidR="009C02E1" w:rsidRPr="00575252" w:rsidRDefault="009C02E1" w:rsidP="00575252">
      <w:pPr>
        <w:autoSpaceDE w:val="0"/>
        <w:autoSpaceDN w:val="0"/>
        <w:adjustRightInd w:val="0"/>
        <w:spacing w:after="0" w:line="240" w:lineRule="auto"/>
        <w:jc w:val="both"/>
        <w:rPr>
          <w:rFonts w:cs="Calibri"/>
          <w:sz w:val="24"/>
          <w:szCs w:val="24"/>
        </w:rPr>
      </w:pPr>
      <w:r w:rsidRPr="003C7340">
        <w:rPr>
          <w:rFonts w:cs="Calibri"/>
          <w:b/>
          <w:bCs/>
          <w:sz w:val="24"/>
          <w:szCs w:val="24"/>
        </w:rPr>
        <w:t>61.90</w:t>
      </w:r>
      <w:r w:rsidRPr="00575252">
        <w:rPr>
          <w:rFonts w:cs="Calibri"/>
          <w:sz w:val="24"/>
          <w:szCs w:val="24"/>
        </w:rPr>
        <w:t xml:space="preserve"> </w:t>
      </w:r>
      <w:r w:rsidR="00552766" w:rsidRPr="00552766">
        <w:rPr>
          <w:rFonts w:cs="Calibri"/>
          <w:sz w:val="24"/>
          <w:szCs w:val="24"/>
        </w:rPr>
        <w:t>Other telecommunications activities</w:t>
      </w:r>
    </w:p>
    <w:p w14:paraId="27EDA0C6" w14:textId="0B13806D" w:rsidR="009C02E1" w:rsidRPr="00575252" w:rsidRDefault="009C02E1" w:rsidP="00575252">
      <w:pPr>
        <w:autoSpaceDE w:val="0"/>
        <w:autoSpaceDN w:val="0"/>
        <w:adjustRightInd w:val="0"/>
        <w:spacing w:after="0" w:line="240" w:lineRule="auto"/>
        <w:jc w:val="both"/>
        <w:rPr>
          <w:rFonts w:cs="Calibri"/>
          <w:sz w:val="24"/>
          <w:szCs w:val="24"/>
        </w:rPr>
      </w:pPr>
      <w:r w:rsidRPr="003C7340">
        <w:rPr>
          <w:rFonts w:cs="Calibri"/>
          <w:b/>
          <w:bCs/>
          <w:sz w:val="24"/>
          <w:szCs w:val="24"/>
        </w:rPr>
        <w:t>62.01</w:t>
      </w:r>
      <w:r w:rsidRPr="00575252">
        <w:rPr>
          <w:rFonts w:cs="Calibri"/>
          <w:sz w:val="24"/>
          <w:szCs w:val="24"/>
        </w:rPr>
        <w:t xml:space="preserve"> </w:t>
      </w:r>
      <w:r w:rsidR="00552766" w:rsidRPr="00552766">
        <w:rPr>
          <w:rFonts w:cs="Calibri"/>
          <w:sz w:val="24"/>
          <w:szCs w:val="24"/>
        </w:rPr>
        <w:t>Computer programming</w:t>
      </w:r>
    </w:p>
    <w:p w14:paraId="14543BA0" w14:textId="7E8E17C7" w:rsidR="00552766" w:rsidRDefault="009C02E1" w:rsidP="00575252">
      <w:pPr>
        <w:autoSpaceDE w:val="0"/>
        <w:autoSpaceDN w:val="0"/>
        <w:adjustRightInd w:val="0"/>
        <w:spacing w:after="0" w:line="240" w:lineRule="auto"/>
        <w:jc w:val="both"/>
        <w:rPr>
          <w:rFonts w:cs="Calibri"/>
          <w:sz w:val="24"/>
          <w:szCs w:val="24"/>
        </w:rPr>
      </w:pPr>
      <w:r w:rsidRPr="003C7340">
        <w:rPr>
          <w:rFonts w:cs="Calibri"/>
          <w:b/>
          <w:bCs/>
          <w:sz w:val="24"/>
          <w:szCs w:val="24"/>
        </w:rPr>
        <w:t>62.02</w:t>
      </w:r>
      <w:r w:rsidRPr="00575252">
        <w:rPr>
          <w:rFonts w:cs="Calibri"/>
          <w:sz w:val="24"/>
          <w:szCs w:val="24"/>
        </w:rPr>
        <w:t xml:space="preserve"> </w:t>
      </w:r>
      <w:r w:rsidR="00552766" w:rsidRPr="00552766">
        <w:rPr>
          <w:rFonts w:cs="Calibri"/>
          <w:sz w:val="24"/>
          <w:szCs w:val="24"/>
        </w:rPr>
        <w:t xml:space="preserve">Computer consulting activities, </w:t>
      </w:r>
      <w:r w:rsidR="00552766">
        <w:rPr>
          <w:rFonts w:cs="Calibri"/>
          <w:sz w:val="24"/>
          <w:szCs w:val="24"/>
        </w:rPr>
        <w:t>i.</w:t>
      </w:r>
      <w:r w:rsidR="00552766" w:rsidRPr="00552766">
        <w:rPr>
          <w:rFonts w:cs="Calibri"/>
          <w:sz w:val="24"/>
          <w:szCs w:val="24"/>
        </w:rPr>
        <w:t xml:space="preserve">e. </w:t>
      </w:r>
      <w:r w:rsidR="00552766">
        <w:rPr>
          <w:rFonts w:cs="Calibri"/>
          <w:sz w:val="24"/>
          <w:szCs w:val="24"/>
        </w:rPr>
        <w:t>on</w:t>
      </w:r>
      <w:r w:rsidR="00552766" w:rsidRPr="00552766">
        <w:rPr>
          <w:rFonts w:cs="Calibri"/>
          <w:sz w:val="24"/>
          <w:szCs w:val="24"/>
        </w:rPr>
        <w:t xml:space="preserve"> computer systems</w:t>
      </w:r>
    </w:p>
    <w:p w14:paraId="6DD478DD" w14:textId="0628FCE8" w:rsidR="009C02E1" w:rsidRPr="00575252" w:rsidRDefault="009C02E1" w:rsidP="00575252">
      <w:pPr>
        <w:autoSpaceDE w:val="0"/>
        <w:autoSpaceDN w:val="0"/>
        <w:adjustRightInd w:val="0"/>
        <w:spacing w:after="0" w:line="240" w:lineRule="auto"/>
        <w:jc w:val="both"/>
        <w:rPr>
          <w:rFonts w:cs="Calibri"/>
          <w:sz w:val="24"/>
          <w:szCs w:val="24"/>
        </w:rPr>
      </w:pPr>
      <w:r w:rsidRPr="003C7340">
        <w:rPr>
          <w:rFonts w:cs="Calibri"/>
          <w:b/>
          <w:bCs/>
          <w:sz w:val="24"/>
          <w:szCs w:val="24"/>
        </w:rPr>
        <w:t>62.03</w:t>
      </w:r>
      <w:r w:rsidRPr="00575252">
        <w:rPr>
          <w:rFonts w:cs="Calibri"/>
          <w:sz w:val="24"/>
          <w:szCs w:val="24"/>
        </w:rPr>
        <w:t xml:space="preserve"> </w:t>
      </w:r>
      <w:r w:rsidR="00552766" w:rsidRPr="00552766">
        <w:rPr>
          <w:rFonts w:cs="Calibri"/>
          <w:sz w:val="24"/>
          <w:szCs w:val="24"/>
        </w:rPr>
        <w:t>Computer equipment and system management</w:t>
      </w:r>
    </w:p>
    <w:p w14:paraId="0B2D9EAA" w14:textId="543386B9" w:rsidR="009C02E1" w:rsidRPr="00575252" w:rsidRDefault="009C02E1" w:rsidP="00575252">
      <w:pPr>
        <w:autoSpaceDE w:val="0"/>
        <w:autoSpaceDN w:val="0"/>
        <w:adjustRightInd w:val="0"/>
        <w:spacing w:after="0" w:line="240" w:lineRule="auto"/>
        <w:jc w:val="both"/>
        <w:rPr>
          <w:rFonts w:cs="Calibri"/>
          <w:sz w:val="24"/>
          <w:szCs w:val="24"/>
        </w:rPr>
      </w:pPr>
      <w:r w:rsidRPr="003C7340">
        <w:rPr>
          <w:rFonts w:cs="Calibri"/>
          <w:b/>
          <w:bCs/>
          <w:sz w:val="24"/>
          <w:szCs w:val="24"/>
        </w:rPr>
        <w:t>62.09</w:t>
      </w:r>
      <w:r w:rsidRPr="00575252">
        <w:rPr>
          <w:rFonts w:cs="Calibri"/>
          <w:sz w:val="24"/>
          <w:szCs w:val="24"/>
        </w:rPr>
        <w:t xml:space="preserve"> </w:t>
      </w:r>
      <w:r w:rsidR="00552766" w:rsidRPr="00552766">
        <w:rPr>
          <w:rFonts w:cs="Calibri"/>
          <w:sz w:val="24"/>
          <w:szCs w:val="24"/>
        </w:rPr>
        <w:t>Other service activities related to information technology and computers</w:t>
      </w:r>
    </w:p>
    <w:p w14:paraId="702C9448" w14:textId="7378626E" w:rsidR="009C02E1" w:rsidRPr="00575252" w:rsidRDefault="009C02E1" w:rsidP="00575252">
      <w:pPr>
        <w:autoSpaceDE w:val="0"/>
        <w:autoSpaceDN w:val="0"/>
        <w:adjustRightInd w:val="0"/>
        <w:spacing w:after="0" w:line="240" w:lineRule="auto"/>
        <w:jc w:val="both"/>
        <w:rPr>
          <w:rFonts w:cs="Calibri"/>
          <w:sz w:val="24"/>
          <w:szCs w:val="24"/>
        </w:rPr>
      </w:pPr>
      <w:r w:rsidRPr="003C7340">
        <w:rPr>
          <w:rFonts w:cs="Calibri"/>
          <w:b/>
          <w:bCs/>
          <w:sz w:val="24"/>
          <w:szCs w:val="24"/>
        </w:rPr>
        <w:t>63.11</w:t>
      </w:r>
      <w:r w:rsidRPr="00575252">
        <w:rPr>
          <w:rFonts w:cs="Calibri"/>
          <w:sz w:val="24"/>
          <w:szCs w:val="24"/>
        </w:rPr>
        <w:t xml:space="preserve"> </w:t>
      </w:r>
      <w:r w:rsidR="00552766" w:rsidRPr="00552766">
        <w:rPr>
          <w:rFonts w:cs="Calibri"/>
          <w:sz w:val="24"/>
          <w:szCs w:val="24"/>
        </w:rPr>
        <w:t>Data processing, hosting and related activities</w:t>
      </w:r>
    </w:p>
    <w:p w14:paraId="794174A8" w14:textId="0C5C0FE2" w:rsidR="009C02E1" w:rsidRPr="003C7340" w:rsidRDefault="009C02E1" w:rsidP="00575252">
      <w:pPr>
        <w:autoSpaceDE w:val="0"/>
        <w:autoSpaceDN w:val="0"/>
        <w:adjustRightInd w:val="0"/>
        <w:spacing w:after="0" w:line="240" w:lineRule="auto"/>
        <w:jc w:val="both"/>
        <w:rPr>
          <w:rFonts w:cs="Calibri"/>
          <w:sz w:val="24"/>
          <w:szCs w:val="24"/>
          <w:lang w:val="de-DE"/>
        </w:rPr>
      </w:pPr>
      <w:r w:rsidRPr="003C7340">
        <w:rPr>
          <w:rFonts w:cs="Calibri"/>
          <w:b/>
          <w:bCs/>
          <w:sz w:val="24"/>
          <w:szCs w:val="24"/>
          <w:lang w:val="de-DE"/>
        </w:rPr>
        <w:t>63.12</w:t>
      </w:r>
      <w:r w:rsidRPr="003C7340">
        <w:rPr>
          <w:rFonts w:cs="Calibri"/>
          <w:sz w:val="24"/>
          <w:szCs w:val="24"/>
          <w:lang w:val="de-DE"/>
        </w:rPr>
        <w:t xml:space="preserve"> </w:t>
      </w:r>
      <w:r w:rsidR="00552766" w:rsidRPr="00552766">
        <w:rPr>
          <w:rFonts w:cs="Calibri"/>
          <w:sz w:val="24"/>
          <w:szCs w:val="24"/>
          <w:lang w:val="de-DE"/>
        </w:rPr>
        <w:t>Internet portal</w:t>
      </w:r>
    </w:p>
    <w:p w14:paraId="5F253D73" w14:textId="7363A18E" w:rsidR="009C02E1" w:rsidRPr="003C7340" w:rsidRDefault="009C02E1" w:rsidP="00575252">
      <w:pPr>
        <w:autoSpaceDE w:val="0"/>
        <w:autoSpaceDN w:val="0"/>
        <w:adjustRightInd w:val="0"/>
        <w:spacing w:after="0" w:line="240" w:lineRule="auto"/>
        <w:jc w:val="both"/>
        <w:rPr>
          <w:rFonts w:cs="Calibri"/>
          <w:sz w:val="24"/>
          <w:szCs w:val="24"/>
          <w:lang w:val="de-DE"/>
        </w:rPr>
      </w:pPr>
      <w:r w:rsidRPr="003C7340">
        <w:rPr>
          <w:rFonts w:cs="Calibri"/>
          <w:b/>
          <w:bCs/>
          <w:sz w:val="24"/>
          <w:szCs w:val="24"/>
          <w:lang w:val="de-DE"/>
        </w:rPr>
        <w:t>92.00</w:t>
      </w:r>
      <w:r w:rsidRPr="003C7340">
        <w:rPr>
          <w:rFonts w:cs="Calibri"/>
          <w:sz w:val="24"/>
          <w:szCs w:val="24"/>
          <w:lang w:val="de-DE"/>
        </w:rPr>
        <w:t xml:space="preserve"> </w:t>
      </w:r>
      <w:bookmarkEnd w:id="7"/>
      <w:r w:rsidR="003B49A1" w:rsidRPr="003B49A1">
        <w:rPr>
          <w:rFonts w:cs="Calibri"/>
          <w:sz w:val="24"/>
          <w:szCs w:val="24"/>
          <w:lang w:val="de-DE"/>
        </w:rPr>
        <w:t>Gambling and betting activities</w:t>
      </w:r>
    </w:p>
    <w:p w14:paraId="0A65FE22" w14:textId="51A15DC0" w:rsidR="00D301C7" w:rsidRPr="003C7340" w:rsidRDefault="00D301C7" w:rsidP="00575252">
      <w:pPr>
        <w:autoSpaceDE w:val="0"/>
        <w:autoSpaceDN w:val="0"/>
        <w:adjustRightInd w:val="0"/>
        <w:spacing w:after="0" w:line="240" w:lineRule="auto"/>
        <w:jc w:val="both"/>
        <w:rPr>
          <w:rFonts w:cs="Calibri"/>
          <w:sz w:val="24"/>
          <w:szCs w:val="24"/>
          <w:lang w:val="de-DE"/>
        </w:rPr>
      </w:pPr>
      <w:r w:rsidRPr="003C7340">
        <w:rPr>
          <w:rFonts w:cs="Calibri"/>
          <w:b/>
          <w:bCs/>
          <w:sz w:val="24"/>
          <w:szCs w:val="24"/>
          <w:lang w:val="de-DE"/>
        </w:rPr>
        <w:t xml:space="preserve">……… </w:t>
      </w:r>
      <w:r w:rsidRPr="003C7340">
        <w:rPr>
          <w:rFonts w:cs="Calibri"/>
          <w:sz w:val="24"/>
          <w:szCs w:val="24"/>
          <w:lang w:val="de-DE"/>
        </w:rPr>
        <w:t xml:space="preserve"> </w:t>
      </w:r>
      <w:r w:rsidR="003B49A1">
        <w:rPr>
          <w:rFonts w:cs="Calibri"/>
          <w:sz w:val="24"/>
          <w:szCs w:val="24"/>
          <w:lang w:val="de-DE"/>
        </w:rPr>
        <w:t>Other</w:t>
      </w:r>
      <w:r w:rsidRPr="003C7340">
        <w:rPr>
          <w:rFonts w:cs="Calibri"/>
          <w:sz w:val="24"/>
          <w:szCs w:val="24"/>
          <w:lang w:val="de-DE"/>
        </w:rPr>
        <w:t xml:space="preserve"> (43.99,</w:t>
      </w:r>
      <w:r w:rsidR="00524787">
        <w:rPr>
          <w:rFonts w:cs="Calibri"/>
          <w:sz w:val="24"/>
          <w:szCs w:val="24"/>
          <w:lang w:val="de-DE"/>
        </w:rPr>
        <w:t xml:space="preserve"> 72.19, 18.20</w:t>
      </w:r>
      <w:r w:rsidR="008A27D2">
        <w:rPr>
          <w:rFonts w:cs="Calibri"/>
          <w:sz w:val="24"/>
          <w:szCs w:val="24"/>
          <w:lang w:val="de-DE"/>
        </w:rPr>
        <w:t>, 46.69</w:t>
      </w:r>
      <w:r w:rsidRPr="003C7340">
        <w:rPr>
          <w:rFonts w:cs="Calibri"/>
          <w:sz w:val="24"/>
          <w:szCs w:val="24"/>
          <w:lang w:val="de-DE"/>
        </w:rPr>
        <w:t>)</w:t>
      </w:r>
      <w:r w:rsidRPr="003C7340">
        <w:rPr>
          <w:rFonts w:cs="Calibri"/>
          <w:sz w:val="24"/>
          <w:szCs w:val="24"/>
          <w:lang w:val="de-DE"/>
        </w:rPr>
        <w:tab/>
      </w:r>
    </w:p>
    <w:p w14:paraId="4550273D" w14:textId="2EFE3510" w:rsidR="00575252" w:rsidRPr="003C7340" w:rsidRDefault="00575252" w:rsidP="00575252">
      <w:pPr>
        <w:autoSpaceDE w:val="0"/>
        <w:autoSpaceDN w:val="0"/>
        <w:adjustRightInd w:val="0"/>
        <w:spacing w:after="0" w:line="240" w:lineRule="auto"/>
        <w:jc w:val="both"/>
        <w:rPr>
          <w:rFonts w:cs="Calibri"/>
          <w:sz w:val="24"/>
          <w:szCs w:val="24"/>
          <w:lang w:val="de-DE"/>
        </w:rPr>
      </w:pPr>
    </w:p>
    <w:p w14:paraId="4BF26105" w14:textId="22DA36DB" w:rsidR="00A04037" w:rsidRPr="003C7340" w:rsidRDefault="00A04037" w:rsidP="000B0031">
      <w:pPr>
        <w:pStyle w:val="Heading2"/>
        <w:shd w:val="clear" w:color="auto" w:fill="D9D9D9" w:themeFill="background1" w:themeFillShade="D9"/>
        <w:spacing w:line="276" w:lineRule="auto"/>
        <w:jc w:val="both"/>
        <w:rPr>
          <w:rFonts w:asciiTheme="minorHAnsi" w:hAnsiTheme="minorHAnsi" w:cstheme="minorHAnsi"/>
          <w:sz w:val="28"/>
          <w:szCs w:val="28"/>
          <w:lang w:val="de-DE"/>
        </w:rPr>
      </w:pPr>
      <w:bookmarkStart w:id="8" w:name="_Toc58240464"/>
      <w:r w:rsidRPr="0048755E">
        <w:rPr>
          <w:rFonts w:asciiTheme="minorHAnsi" w:hAnsiTheme="minorHAnsi" w:cstheme="minorHAnsi"/>
          <w:sz w:val="28"/>
          <w:szCs w:val="28"/>
          <w:lang w:val="sr-Cyrl-BA"/>
        </w:rPr>
        <w:t>1.</w:t>
      </w:r>
      <w:r w:rsidRPr="0048755E">
        <w:rPr>
          <w:rFonts w:asciiTheme="minorHAnsi" w:hAnsiTheme="minorHAnsi" w:cstheme="minorHAnsi"/>
          <w:sz w:val="28"/>
          <w:szCs w:val="28"/>
          <w:lang w:val="sr-Latn-RS"/>
        </w:rPr>
        <w:t>3</w:t>
      </w:r>
      <w:r w:rsidRPr="0048755E">
        <w:rPr>
          <w:rFonts w:asciiTheme="minorHAnsi" w:hAnsiTheme="minorHAnsi" w:cstheme="minorHAnsi"/>
          <w:sz w:val="28"/>
          <w:szCs w:val="28"/>
          <w:lang w:val="sr-Cyrl-BA"/>
        </w:rPr>
        <w:t xml:space="preserve">. </w:t>
      </w:r>
      <w:r w:rsidR="003B49A1" w:rsidRPr="003B49A1">
        <w:rPr>
          <w:rFonts w:asciiTheme="minorHAnsi" w:hAnsiTheme="minorHAnsi" w:cstheme="minorHAnsi"/>
          <w:sz w:val="28"/>
          <w:szCs w:val="28"/>
          <w:lang w:val="de-DE"/>
        </w:rPr>
        <w:t>Other methodological notes</w:t>
      </w:r>
      <w:bookmarkEnd w:id="8"/>
      <w:r w:rsidR="003B49A1" w:rsidRPr="003B49A1">
        <w:t xml:space="preserve"> </w:t>
      </w:r>
    </w:p>
    <w:p w14:paraId="7A74A45E" w14:textId="77777777" w:rsidR="003B49A1" w:rsidRDefault="003B49A1" w:rsidP="003B49A1">
      <w:pPr>
        <w:pStyle w:val="Pa1"/>
        <w:spacing w:line="276" w:lineRule="auto"/>
        <w:jc w:val="both"/>
        <w:rPr>
          <w:rStyle w:val="A2"/>
          <w:rFonts w:asciiTheme="minorHAnsi" w:hAnsiTheme="minorHAnsi" w:cstheme="minorHAnsi"/>
          <w:sz w:val="24"/>
          <w:szCs w:val="24"/>
          <w:lang w:val="sr-Latn-RS"/>
        </w:rPr>
      </w:pPr>
      <w:r w:rsidRPr="003B49A1">
        <w:rPr>
          <w:rStyle w:val="A2"/>
          <w:rFonts w:asciiTheme="minorHAnsi" w:hAnsiTheme="minorHAnsi" w:cstheme="minorHAnsi"/>
          <w:sz w:val="24"/>
          <w:szCs w:val="24"/>
          <w:lang w:val="de-DE"/>
        </w:rPr>
        <w:t xml:space="preserve">The starting </w:t>
      </w:r>
      <w:r>
        <w:rPr>
          <w:rStyle w:val="A2"/>
          <w:rFonts w:asciiTheme="minorHAnsi" w:hAnsiTheme="minorHAnsi" w:cstheme="minorHAnsi"/>
          <w:sz w:val="24"/>
          <w:szCs w:val="24"/>
          <w:lang w:val="de-DE"/>
        </w:rPr>
        <w:t>criteria</w:t>
      </w:r>
      <w:r w:rsidRPr="003B49A1">
        <w:rPr>
          <w:rStyle w:val="A2"/>
          <w:rFonts w:asciiTheme="minorHAnsi" w:hAnsiTheme="minorHAnsi" w:cstheme="minorHAnsi"/>
          <w:sz w:val="24"/>
          <w:szCs w:val="24"/>
          <w:lang w:val="de-DE"/>
        </w:rPr>
        <w:t xml:space="preserve"> for the classification of companies is the main activity under which the companies are registered</w:t>
      </w:r>
      <w:r w:rsidR="006C60B1">
        <w:rPr>
          <w:rStyle w:val="A2"/>
          <w:rFonts w:asciiTheme="minorHAnsi" w:hAnsiTheme="minorHAnsi" w:cstheme="minorHAnsi"/>
          <w:sz w:val="24"/>
          <w:szCs w:val="24"/>
          <w:lang w:val="sr-Latn-RS"/>
        </w:rPr>
        <w:t xml:space="preserve">. </w:t>
      </w:r>
      <w:r w:rsidRPr="003B49A1">
        <w:rPr>
          <w:rStyle w:val="A2"/>
          <w:rFonts w:asciiTheme="minorHAnsi" w:hAnsiTheme="minorHAnsi" w:cstheme="minorHAnsi"/>
          <w:sz w:val="24"/>
          <w:szCs w:val="24"/>
          <w:lang w:val="sr-Latn-RS"/>
        </w:rPr>
        <w:t>This should be the activity in which the company generates the largest share of turnover.</w:t>
      </w:r>
    </w:p>
    <w:p w14:paraId="7E24BE26" w14:textId="4FFE6747" w:rsidR="006C60B1" w:rsidRPr="001A3D3F" w:rsidRDefault="003B49A1" w:rsidP="00575252">
      <w:pPr>
        <w:autoSpaceDE w:val="0"/>
        <w:autoSpaceDN w:val="0"/>
        <w:adjustRightInd w:val="0"/>
        <w:spacing w:after="0"/>
        <w:jc w:val="both"/>
        <w:rPr>
          <w:rStyle w:val="A2"/>
          <w:rFonts w:asciiTheme="minorHAnsi" w:hAnsiTheme="minorHAnsi" w:cstheme="minorHAnsi"/>
          <w:sz w:val="24"/>
          <w:szCs w:val="24"/>
          <w:lang w:val="sr-Latn-RS"/>
        </w:rPr>
      </w:pPr>
      <w:r w:rsidRPr="003B49A1">
        <w:rPr>
          <w:rStyle w:val="A2"/>
          <w:rFonts w:asciiTheme="minorHAnsi" w:hAnsiTheme="minorHAnsi" w:cstheme="minorHAnsi"/>
          <w:sz w:val="24"/>
          <w:szCs w:val="24"/>
          <w:lang w:val="sr-Latn-RS"/>
        </w:rPr>
        <w:t xml:space="preserve">However, in the IT sector in </w:t>
      </w:r>
      <w:r>
        <w:rPr>
          <w:rStyle w:val="A2"/>
          <w:rFonts w:asciiTheme="minorHAnsi" w:hAnsiTheme="minorHAnsi" w:cstheme="minorHAnsi"/>
          <w:sz w:val="24"/>
          <w:szCs w:val="24"/>
          <w:lang w:val="sr-Latn-RS"/>
        </w:rPr>
        <w:t>the Republic of</w:t>
      </w:r>
      <w:r w:rsidRPr="003B49A1">
        <w:rPr>
          <w:rStyle w:val="A2"/>
          <w:rFonts w:asciiTheme="minorHAnsi" w:hAnsiTheme="minorHAnsi" w:cstheme="minorHAnsi"/>
          <w:sz w:val="24"/>
          <w:szCs w:val="24"/>
          <w:lang w:val="sr-Latn-RS"/>
        </w:rPr>
        <w:t xml:space="preserve"> Srpska, as well as in the surrounding countries, this is often not the case. </w:t>
      </w:r>
      <w:r>
        <w:rPr>
          <w:rStyle w:val="A2"/>
          <w:rFonts w:asciiTheme="minorHAnsi" w:hAnsiTheme="minorHAnsi" w:cstheme="minorHAnsi"/>
          <w:sz w:val="24"/>
          <w:szCs w:val="24"/>
          <w:lang w:val="sr-Latn-RS"/>
        </w:rPr>
        <w:t>C</w:t>
      </w:r>
      <w:r w:rsidRPr="003B49A1">
        <w:rPr>
          <w:rStyle w:val="A2"/>
          <w:rFonts w:asciiTheme="minorHAnsi" w:hAnsiTheme="minorHAnsi" w:cstheme="minorHAnsi"/>
          <w:sz w:val="24"/>
          <w:szCs w:val="24"/>
          <w:lang w:val="sr-Latn-RS"/>
        </w:rPr>
        <w:t xml:space="preserve">ompanies are </w:t>
      </w:r>
      <w:r>
        <w:rPr>
          <w:rStyle w:val="A2"/>
          <w:rFonts w:asciiTheme="minorHAnsi" w:hAnsiTheme="minorHAnsi" w:cstheme="minorHAnsi"/>
          <w:sz w:val="24"/>
          <w:szCs w:val="24"/>
          <w:lang w:val="sr-Latn-RS"/>
        </w:rPr>
        <w:t xml:space="preserve">often </w:t>
      </w:r>
      <w:r w:rsidRPr="003B49A1">
        <w:rPr>
          <w:rStyle w:val="A2"/>
          <w:rFonts w:asciiTheme="minorHAnsi" w:hAnsiTheme="minorHAnsi" w:cstheme="minorHAnsi"/>
          <w:sz w:val="24"/>
          <w:szCs w:val="24"/>
          <w:lang w:val="sr-Latn-RS"/>
        </w:rPr>
        <w:t>registered under a different activity code, compared to the one in which they generate the largest share of turnover.</w:t>
      </w:r>
    </w:p>
    <w:p w14:paraId="014C464F" w14:textId="3AB43D13" w:rsidR="006C60B1" w:rsidRPr="001A3D3F" w:rsidRDefault="003B49A1" w:rsidP="00575252">
      <w:pPr>
        <w:autoSpaceDE w:val="0"/>
        <w:autoSpaceDN w:val="0"/>
        <w:adjustRightInd w:val="0"/>
        <w:spacing w:after="0"/>
        <w:jc w:val="both"/>
        <w:rPr>
          <w:rStyle w:val="A2"/>
          <w:rFonts w:asciiTheme="minorHAnsi" w:hAnsiTheme="minorHAnsi" w:cstheme="minorHAnsi"/>
          <w:sz w:val="24"/>
          <w:szCs w:val="24"/>
          <w:lang w:val="sr-Latn-RS"/>
        </w:rPr>
      </w:pPr>
      <w:r w:rsidRPr="003B49A1">
        <w:rPr>
          <w:rStyle w:val="A2"/>
          <w:rFonts w:asciiTheme="minorHAnsi" w:hAnsiTheme="minorHAnsi" w:cstheme="minorHAnsi"/>
          <w:sz w:val="24"/>
          <w:szCs w:val="24"/>
          <w:lang w:val="sr-Latn-RS"/>
        </w:rPr>
        <w:lastRenderedPageBreak/>
        <w:t xml:space="preserve">IT companies in this analysis include all companies that </w:t>
      </w:r>
      <w:r>
        <w:rPr>
          <w:rStyle w:val="A2"/>
          <w:rFonts w:asciiTheme="minorHAnsi" w:hAnsiTheme="minorHAnsi" w:cstheme="minorHAnsi"/>
          <w:sz w:val="24"/>
          <w:szCs w:val="24"/>
          <w:lang w:val="sr-Latn-RS"/>
        </w:rPr>
        <w:t xml:space="preserve">annually </w:t>
      </w:r>
      <w:r w:rsidRPr="003B49A1">
        <w:rPr>
          <w:rStyle w:val="A2"/>
          <w:rFonts w:asciiTheme="minorHAnsi" w:hAnsiTheme="minorHAnsi" w:cstheme="minorHAnsi"/>
          <w:sz w:val="24"/>
          <w:szCs w:val="24"/>
          <w:lang w:val="sr-Latn-RS"/>
        </w:rPr>
        <w:t xml:space="preserve">submit financial reports to APIF: limited companies, joint stock companies and entrepreneurs under the above codes, </w:t>
      </w:r>
      <w:r>
        <w:rPr>
          <w:rStyle w:val="A2"/>
          <w:rFonts w:asciiTheme="minorHAnsi" w:hAnsiTheme="minorHAnsi" w:cstheme="minorHAnsi"/>
          <w:sz w:val="24"/>
          <w:szCs w:val="24"/>
          <w:lang w:val="sr-Latn-RS"/>
        </w:rPr>
        <w:t>with</w:t>
      </w:r>
      <w:r w:rsidRPr="003B49A1">
        <w:rPr>
          <w:rStyle w:val="A2"/>
          <w:rFonts w:asciiTheme="minorHAnsi" w:hAnsiTheme="minorHAnsi" w:cstheme="minorHAnsi"/>
          <w:sz w:val="24"/>
          <w:szCs w:val="24"/>
          <w:lang w:val="sr-Latn-RS"/>
        </w:rPr>
        <w:t xml:space="preserve"> whose headquarters in the Republic of Srpska.</w:t>
      </w:r>
      <w:r>
        <w:rPr>
          <w:rStyle w:val="A2"/>
          <w:rFonts w:asciiTheme="minorHAnsi" w:hAnsiTheme="minorHAnsi" w:cstheme="minorHAnsi"/>
          <w:sz w:val="24"/>
          <w:szCs w:val="24"/>
          <w:lang w:val="sr-Latn-RS"/>
        </w:rPr>
        <w:t xml:space="preserve"> </w:t>
      </w:r>
    </w:p>
    <w:p w14:paraId="39668676" w14:textId="2979946D" w:rsidR="00D02610" w:rsidRPr="0048755E" w:rsidRDefault="003B49A1" w:rsidP="003B49A1">
      <w:pPr>
        <w:pStyle w:val="Heading1"/>
        <w:rPr>
          <w:rFonts w:asciiTheme="minorHAnsi" w:hAnsiTheme="minorHAnsi" w:cstheme="minorHAnsi"/>
          <w:sz w:val="32"/>
          <w:szCs w:val="32"/>
        </w:rPr>
      </w:pPr>
      <w:bookmarkStart w:id="9" w:name="_Toc58240465"/>
      <w:r w:rsidRPr="003B49A1">
        <w:rPr>
          <w:rFonts w:asciiTheme="minorHAnsi" w:hAnsiTheme="minorHAnsi" w:cstheme="minorHAnsi"/>
          <w:sz w:val="32"/>
          <w:szCs w:val="32"/>
        </w:rPr>
        <w:t>OVERVIEW OF THE ENTIRE ICT SECTOR</w:t>
      </w:r>
      <w:bookmarkEnd w:id="9"/>
    </w:p>
    <w:p w14:paraId="2D4137C2" w14:textId="06E9B2B1" w:rsidR="00614035" w:rsidRPr="0048755E" w:rsidRDefault="00256EA4" w:rsidP="00720966">
      <w:pPr>
        <w:pStyle w:val="Heading2"/>
        <w:shd w:val="clear" w:color="auto" w:fill="D9D9D9" w:themeFill="background1" w:themeFillShade="D9"/>
        <w:spacing w:line="276" w:lineRule="auto"/>
        <w:rPr>
          <w:rFonts w:asciiTheme="minorHAnsi" w:hAnsiTheme="minorHAnsi" w:cstheme="minorHAnsi"/>
          <w:sz w:val="28"/>
          <w:szCs w:val="28"/>
        </w:rPr>
      </w:pPr>
      <w:bookmarkStart w:id="10" w:name="_Hlk11621186"/>
      <w:bookmarkStart w:id="11" w:name="_Toc58240466"/>
      <w:r w:rsidRPr="0048755E">
        <w:rPr>
          <w:rFonts w:asciiTheme="minorHAnsi" w:hAnsiTheme="minorHAnsi" w:cstheme="minorHAnsi"/>
          <w:sz w:val="28"/>
          <w:szCs w:val="28"/>
        </w:rPr>
        <w:t xml:space="preserve">2.1. </w:t>
      </w:r>
      <w:r w:rsidR="003B49A1">
        <w:rPr>
          <w:rFonts w:asciiTheme="minorHAnsi" w:hAnsiTheme="minorHAnsi" w:cstheme="minorHAnsi"/>
          <w:sz w:val="28"/>
          <w:szCs w:val="28"/>
        </w:rPr>
        <w:t>Number of ICT companies in the Republic of Srpska</w:t>
      </w:r>
      <w:bookmarkEnd w:id="11"/>
      <w:r w:rsidR="003B49A1">
        <w:rPr>
          <w:rFonts w:asciiTheme="minorHAnsi" w:hAnsiTheme="minorHAnsi" w:cstheme="minorHAnsi"/>
          <w:sz w:val="28"/>
          <w:szCs w:val="28"/>
        </w:rPr>
        <w:t xml:space="preserve"> </w:t>
      </w:r>
      <w:bookmarkEnd w:id="10"/>
    </w:p>
    <w:p w14:paraId="6A13D174" w14:textId="5AB21539" w:rsidR="00A04037" w:rsidRPr="001A3D3F" w:rsidRDefault="00C600D1" w:rsidP="00A04037">
      <w:pPr>
        <w:jc w:val="both"/>
        <w:rPr>
          <w:rFonts w:cs="Calibri"/>
          <w:b/>
          <w:bCs/>
          <w:sz w:val="24"/>
          <w:szCs w:val="24"/>
          <w:lang w:val="de-DE"/>
        </w:rPr>
      </w:pPr>
      <w:r>
        <w:rPr>
          <w:rFonts w:cs="Calibri"/>
          <w:b/>
          <w:bCs/>
          <w:sz w:val="24"/>
          <w:szCs w:val="24"/>
          <w:lang w:val="de-DE"/>
        </w:rPr>
        <w:t>Table No.</w:t>
      </w:r>
      <w:r w:rsidR="00181A25" w:rsidRPr="001A3D3F">
        <w:rPr>
          <w:rFonts w:cs="Calibri"/>
          <w:b/>
          <w:bCs/>
          <w:sz w:val="24"/>
          <w:szCs w:val="24"/>
          <w:lang w:val="de-DE"/>
        </w:rPr>
        <w:t>1</w:t>
      </w:r>
    </w:p>
    <w:p w14:paraId="18FE57D3" w14:textId="3F80A625" w:rsidR="00181A25" w:rsidRPr="001A3D3F" w:rsidRDefault="00C600D1" w:rsidP="00A04037">
      <w:pPr>
        <w:jc w:val="both"/>
        <w:rPr>
          <w:rFonts w:asciiTheme="minorHAnsi" w:hAnsiTheme="minorHAnsi" w:cstheme="minorHAnsi"/>
          <w:sz w:val="24"/>
          <w:szCs w:val="24"/>
          <w:lang w:val="de-DE"/>
        </w:rPr>
      </w:pPr>
      <w:r w:rsidRPr="00C600D1">
        <w:rPr>
          <w:rFonts w:asciiTheme="minorHAnsi" w:hAnsiTheme="minorHAnsi" w:cstheme="minorHAnsi"/>
          <w:b/>
          <w:sz w:val="24"/>
          <w:szCs w:val="24"/>
          <w:lang w:val="de-DE"/>
        </w:rPr>
        <w:t xml:space="preserve">Number of companies </w:t>
      </w:r>
      <w:r w:rsidRPr="00C600D1">
        <w:rPr>
          <w:rFonts w:asciiTheme="minorHAnsi" w:hAnsiTheme="minorHAnsi" w:cstheme="minorHAnsi"/>
          <w:sz w:val="24"/>
          <w:szCs w:val="24"/>
          <w:lang w:val="de-DE"/>
        </w:rPr>
        <w:t xml:space="preserve">by categories in the ICT sector of </w:t>
      </w:r>
      <w:r>
        <w:rPr>
          <w:rFonts w:asciiTheme="minorHAnsi" w:hAnsiTheme="minorHAnsi" w:cstheme="minorHAnsi"/>
          <w:sz w:val="24"/>
          <w:szCs w:val="24"/>
          <w:lang w:val="de-DE"/>
        </w:rPr>
        <w:t>the Republic of</w:t>
      </w:r>
      <w:r w:rsidRPr="00C600D1">
        <w:rPr>
          <w:rFonts w:asciiTheme="minorHAnsi" w:hAnsiTheme="minorHAnsi" w:cstheme="minorHAnsi"/>
          <w:sz w:val="24"/>
          <w:szCs w:val="24"/>
          <w:lang w:val="de-DE"/>
        </w:rPr>
        <w:t xml:space="preserve"> Srpska</w:t>
      </w:r>
      <w:r w:rsidR="00181A25" w:rsidRPr="00C600D1">
        <w:rPr>
          <w:rFonts w:asciiTheme="minorHAnsi" w:hAnsiTheme="minorHAnsi" w:cstheme="minorHAnsi"/>
          <w:bCs/>
          <w:sz w:val="24"/>
          <w:szCs w:val="24"/>
          <w:lang w:val="de-DE"/>
        </w:rPr>
        <w:t>,</w:t>
      </w:r>
      <w:r>
        <w:rPr>
          <w:rFonts w:asciiTheme="minorHAnsi" w:hAnsiTheme="minorHAnsi" w:cstheme="minorHAnsi"/>
          <w:bCs/>
          <w:sz w:val="24"/>
          <w:szCs w:val="24"/>
          <w:lang w:val="de-DE"/>
        </w:rPr>
        <w:t xml:space="preserve"> 2014</w:t>
      </w:r>
      <w:r w:rsidR="00181A25" w:rsidRPr="001A3D3F">
        <w:rPr>
          <w:rFonts w:asciiTheme="minorHAnsi" w:hAnsiTheme="minorHAnsi" w:cstheme="minorHAnsi"/>
          <w:bCs/>
          <w:sz w:val="24"/>
          <w:szCs w:val="24"/>
          <w:lang w:val="de-DE"/>
        </w:rPr>
        <w:t>-201</w:t>
      </w:r>
      <w:r w:rsidR="00AC6A59">
        <w:rPr>
          <w:rFonts w:asciiTheme="minorHAnsi" w:hAnsiTheme="minorHAnsi" w:cstheme="minorHAnsi"/>
          <w:bCs/>
          <w:sz w:val="24"/>
          <w:szCs w:val="24"/>
          <w:lang w:val="de-DE"/>
        </w:rPr>
        <w:t>9</w:t>
      </w:r>
    </w:p>
    <w:tbl>
      <w:tblPr>
        <w:tblW w:w="114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22"/>
        <w:gridCol w:w="4495"/>
        <w:gridCol w:w="1037"/>
        <w:gridCol w:w="1080"/>
        <w:gridCol w:w="1080"/>
        <w:gridCol w:w="990"/>
        <w:gridCol w:w="990"/>
        <w:gridCol w:w="1021"/>
      </w:tblGrid>
      <w:tr w:rsidR="00A45F07" w:rsidRPr="00863E63" w14:paraId="42A6D111" w14:textId="681A8F18" w:rsidTr="00247370">
        <w:trPr>
          <w:trHeight w:val="312"/>
          <w:jc w:val="center"/>
        </w:trPr>
        <w:tc>
          <w:tcPr>
            <w:tcW w:w="663" w:type="dxa"/>
            <w:shd w:val="clear" w:color="000000" w:fill="B4C6E7"/>
            <w:noWrap/>
            <w:vAlign w:val="center"/>
            <w:hideMark/>
          </w:tcPr>
          <w:p w14:paraId="554FC10E" w14:textId="5A469A7E" w:rsidR="00A45F07" w:rsidRPr="00863E63" w:rsidRDefault="00C600D1" w:rsidP="00863E63">
            <w:pPr>
              <w:spacing w:after="0" w:line="240" w:lineRule="auto"/>
              <w:jc w:val="center"/>
              <w:rPr>
                <w:rFonts w:cs="Calibri"/>
                <w:b/>
                <w:bCs/>
                <w:color w:val="000000"/>
                <w:sz w:val="24"/>
                <w:szCs w:val="24"/>
              </w:rPr>
            </w:pPr>
            <w:r>
              <w:rPr>
                <w:rFonts w:cs="Calibri"/>
                <w:b/>
                <w:bCs/>
                <w:color w:val="000000"/>
                <w:sz w:val="24"/>
                <w:szCs w:val="24"/>
              </w:rPr>
              <w:t>Code</w:t>
            </w:r>
          </w:p>
        </w:tc>
        <w:tc>
          <w:tcPr>
            <w:tcW w:w="4495" w:type="dxa"/>
            <w:shd w:val="clear" w:color="000000" w:fill="B4C6E7"/>
            <w:noWrap/>
            <w:vAlign w:val="center"/>
            <w:hideMark/>
          </w:tcPr>
          <w:p w14:paraId="6FAE194A" w14:textId="460AFAC8" w:rsidR="00A45F07" w:rsidRPr="00863E63" w:rsidRDefault="00C600D1" w:rsidP="00C600D1">
            <w:pPr>
              <w:spacing w:after="0" w:line="240" w:lineRule="auto"/>
              <w:jc w:val="center"/>
              <w:rPr>
                <w:rFonts w:cs="Calibri"/>
                <w:b/>
                <w:bCs/>
                <w:color w:val="000000"/>
                <w:sz w:val="24"/>
                <w:szCs w:val="24"/>
              </w:rPr>
            </w:pPr>
            <w:r>
              <w:rPr>
                <w:rFonts w:cs="Calibri"/>
                <w:b/>
                <w:bCs/>
                <w:color w:val="000000"/>
                <w:sz w:val="24"/>
                <w:szCs w:val="24"/>
              </w:rPr>
              <w:t>Type of company</w:t>
            </w:r>
            <w:r w:rsidR="00A45F07" w:rsidRPr="00863E63">
              <w:rPr>
                <w:rFonts w:cs="Calibri"/>
                <w:b/>
                <w:bCs/>
                <w:color w:val="000000"/>
                <w:sz w:val="24"/>
                <w:szCs w:val="24"/>
              </w:rPr>
              <w:t>/</w:t>
            </w:r>
            <w:r>
              <w:rPr>
                <w:rFonts w:cs="Calibri"/>
                <w:b/>
                <w:bCs/>
                <w:color w:val="000000"/>
                <w:sz w:val="24"/>
                <w:szCs w:val="24"/>
              </w:rPr>
              <w:t>year</w:t>
            </w:r>
          </w:p>
        </w:tc>
        <w:tc>
          <w:tcPr>
            <w:tcW w:w="1037" w:type="dxa"/>
            <w:shd w:val="clear" w:color="000000" w:fill="B4C6E7"/>
            <w:noWrap/>
            <w:vAlign w:val="center"/>
            <w:hideMark/>
          </w:tcPr>
          <w:p w14:paraId="050D189C" w14:textId="75777D62" w:rsidR="00A45F07" w:rsidRPr="00863E63" w:rsidRDefault="00A45F07" w:rsidP="00863E63">
            <w:pPr>
              <w:spacing w:after="0" w:line="240" w:lineRule="auto"/>
              <w:jc w:val="center"/>
              <w:rPr>
                <w:rFonts w:cs="Calibri"/>
                <w:b/>
                <w:bCs/>
                <w:color w:val="000000"/>
                <w:sz w:val="24"/>
                <w:szCs w:val="24"/>
              </w:rPr>
            </w:pPr>
            <w:r w:rsidRPr="00863E63">
              <w:rPr>
                <w:rFonts w:cs="Calibri"/>
                <w:b/>
                <w:bCs/>
                <w:color w:val="000000"/>
                <w:sz w:val="24"/>
                <w:szCs w:val="24"/>
              </w:rPr>
              <w:t>2</w:t>
            </w:r>
            <w:r w:rsidR="00C600D1">
              <w:rPr>
                <w:rFonts w:cs="Calibri"/>
                <w:b/>
                <w:bCs/>
                <w:color w:val="000000"/>
                <w:sz w:val="24"/>
                <w:szCs w:val="24"/>
              </w:rPr>
              <w:t>014</w:t>
            </w:r>
          </w:p>
        </w:tc>
        <w:tc>
          <w:tcPr>
            <w:tcW w:w="1080" w:type="dxa"/>
            <w:shd w:val="clear" w:color="000000" w:fill="B4C6E7"/>
            <w:noWrap/>
            <w:vAlign w:val="center"/>
            <w:hideMark/>
          </w:tcPr>
          <w:p w14:paraId="6275BB5D" w14:textId="418B73D5" w:rsidR="00A45F07" w:rsidRPr="00863E63" w:rsidRDefault="00C600D1" w:rsidP="00863E63">
            <w:pPr>
              <w:spacing w:after="0" w:line="240" w:lineRule="auto"/>
              <w:jc w:val="center"/>
              <w:rPr>
                <w:rFonts w:cs="Calibri"/>
                <w:b/>
                <w:bCs/>
                <w:color w:val="000000"/>
                <w:sz w:val="24"/>
                <w:szCs w:val="24"/>
              </w:rPr>
            </w:pPr>
            <w:r>
              <w:rPr>
                <w:rFonts w:cs="Calibri"/>
                <w:b/>
                <w:bCs/>
                <w:color w:val="000000"/>
                <w:sz w:val="24"/>
                <w:szCs w:val="24"/>
              </w:rPr>
              <w:t>2015</w:t>
            </w:r>
          </w:p>
        </w:tc>
        <w:tc>
          <w:tcPr>
            <w:tcW w:w="1080" w:type="dxa"/>
            <w:shd w:val="clear" w:color="000000" w:fill="B4C6E7"/>
            <w:noWrap/>
            <w:vAlign w:val="center"/>
            <w:hideMark/>
          </w:tcPr>
          <w:p w14:paraId="59A1BC72" w14:textId="56D5B3B2" w:rsidR="00A45F07" w:rsidRPr="00863E63" w:rsidRDefault="00C600D1" w:rsidP="00863E63">
            <w:pPr>
              <w:spacing w:after="0" w:line="240" w:lineRule="auto"/>
              <w:jc w:val="center"/>
              <w:rPr>
                <w:rFonts w:cs="Calibri"/>
                <w:b/>
                <w:bCs/>
                <w:color w:val="000000"/>
                <w:sz w:val="24"/>
                <w:szCs w:val="24"/>
              </w:rPr>
            </w:pPr>
            <w:r>
              <w:rPr>
                <w:rFonts w:cs="Calibri"/>
                <w:b/>
                <w:bCs/>
                <w:color w:val="000000"/>
                <w:sz w:val="24"/>
                <w:szCs w:val="24"/>
              </w:rPr>
              <w:t>2016</w:t>
            </w:r>
          </w:p>
        </w:tc>
        <w:tc>
          <w:tcPr>
            <w:tcW w:w="990" w:type="dxa"/>
            <w:shd w:val="clear" w:color="000000" w:fill="B4C6E7"/>
            <w:noWrap/>
            <w:vAlign w:val="center"/>
            <w:hideMark/>
          </w:tcPr>
          <w:p w14:paraId="2CC73D34" w14:textId="5886A60F" w:rsidR="00A45F07" w:rsidRPr="00863E63" w:rsidRDefault="00C600D1" w:rsidP="00863E63">
            <w:pPr>
              <w:spacing w:after="0" w:line="240" w:lineRule="auto"/>
              <w:jc w:val="center"/>
              <w:rPr>
                <w:rFonts w:cs="Calibri"/>
                <w:b/>
                <w:bCs/>
                <w:color w:val="000000"/>
                <w:sz w:val="24"/>
                <w:szCs w:val="24"/>
              </w:rPr>
            </w:pPr>
            <w:r>
              <w:rPr>
                <w:rFonts w:cs="Calibri"/>
                <w:b/>
                <w:bCs/>
                <w:color w:val="000000"/>
                <w:sz w:val="24"/>
                <w:szCs w:val="24"/>
              </w:rPr>
              <w:t>2017</w:t>
            </w:r>
          </w:p>
        </w:tc>
        <w:tc>
          <w:tcPr>
            <w:tcW w:w="990" w:type="dxa"/>
            <w:shd w:val="clear" w:color="000000" w:fill="B4C6E7"/>
            <w:noWrap/>
            <w:vAlign w:val="center"/>
            <w:hideMark/>
          </w:tcPr>
          <w:p w14:paraId="7283BAEB" w14:textId="70907F10" w:rsidR="00A45F07" w:rsidRPr="00863E63" w:rsidRDefault="00C600D1" w:rsidP="00863E63">
            <w:pPr>
              <w:spacing w:after="0" w:line="240" w:lineRule="auto"/>
              <w:jc w:val="center"/>
              <w:rPr>
                <w:rFonts w:cs="Calibri"/>
                <w:b/>
                <w:bCs/>
                <w:color w:val="000000"/>
                <w:sz w:val="24"/>
                <w:szCs w:val="24"/>
              </w:rPr>
            </w:pPr>
            <w:r>
              <w:rPr>
                <w:rFonts w:cs="Calibri"/>
                <w:b/>
                <w:bCs/>
                <w:color w:val="000000"/>
                <w:sz w:val="24"/>
                <w:szCs w:val="24"/>
              </w:rPr>
              <w:t>2018</w:t>
            </w:r>
          </w:p>
        </w:tc>
        <w:tc>
          <w:tcPr>
            <w:tcW w:w="1080" w:type="dxa"/>
            <w:shd w:val="clear" w:color="000000" w:fill="B4C6E7"/>
          </w:tcPr>
          <w:p w14:paraId="5DF07F08" w14:textId="06682E01" w:rsidR="00A45F07" w:rsidRPr="00863E63" w:rsidRDefault="00C600D1" w:rsidP="00863E63">
            <w:pPr>
              <w:spacing w:after="0" w:line="240" w:lineRule="auto"/>
              <w:jc w:val="center"/>
              <w:rPr>
                <w:rFonts w:cs="Calibri"/>
                <w:b/>
                <w:bCs/>
                <w:color w:val="000000"/>
                <w:sz w:val="24"/>
                <w:szCs w:val="24"/>
              </w:rPr>
            </w:pPr>
            <w:r>
              <w:rPr>
                <w:rFonts w:cs="Calibri"/>
                <w:b/>
                <w:bCs/>
                <w:color w:val="000000"/>
                <w:sz w:val="24"/>
                <w:szCs w:val="24"/>
              </w:rPr>
              <w:t>2019</w:t>
            </w:r>
          </w:p>
        </w:tc>
      </w:tr>
      <w:tr w:rsidR="00A45F07" w:rsidRPr="00863E63" w14:paraId="437802A8" w14:textId="6E4644A6" w:rsidTr="00EB1621">
        <w:trPr>
          <w:trHeight w:hRule="exact" w:val="505"/>
          <w:jc w:val="center"/>
        </w:trPr>
        <w:tc>
          <w:tcPr>
            <w:tcW w:w="663" w:type="dxa"/>
            <w:shd w:val="clear" w:color="auto" w:fill="auto"/>
            <w:vAlign w:val="center"/>
            <w:hideMark/>
          </w:tcPr>
          <w:p w14:paraId="14AF5138" w14:textId="77777777"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2620</w:t>
            </w:r>
          </w:p>
        </w:tc>
        <w:tc>
          <w:tcPr>
            <w:tcW w:w="4495" w:type="dxa"/>
            <w:shd w:val="clear" w:color="auto" w:fill="auto"/>
            <w:vAlign w:val="center"/>
            <w:hideMark/>
          </w:tcPr>
          <w:p w14:paraId="24CB953B" w14:textId="5A68B4CB"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Manufacture of computers and peripheral equipment</w:t>
            </w:r>
          </w:p>
        </w:tc>
        <w:tc>
          <w:tcPr>
            <w:tcW w:w="1037" w:type="dxa"/>
            <w:shd w:val="clear" w:color="auto" w:fill="auto"/>
            <w:vAlign w:val="bottom"/>
            <w:hideMark/>
          </w:tcPr>
          <w:p w14:paraId="3128C1A4" w14:textId="77D835D1" w:rsidR="00A45F07" w:rsidRPr="00D432BD" w:rsidRDefault="00A45F07" w:rsidP="00EB1621">
            <w:pPr>
              <w:spacing w:after="0" w:line="240" w:lineRule="auto"/>
              <w:rPr>
                <w:rFonts w:asciiTheme="minorHAnsi" w:hAnsiTheme="minorHAnsi" w:cstheme="minorHAnsi"/>
                <w:color w:val="000000"/>
              </w:rPr>
            </w:pPr>
            <w:r>
              <w:rPr>
                <w:rFonts w:cs="Calibri"/>
              </w:rPr>
              <w:t>11</w:t>
            </w:r>
          </w:p>
        </w:tc>
        <w:tc>
          <w:tcPr>
            <w:tcW w:w="1080" w:type="dxa"/>
            <w:shd w:val="clear" w:color="auto" w:fill="auto"/>
            <w:vAlign w:val="bottom"/>
            <w:hideMark/>
          </w:tcPr>
          <w:p w14:paraId="039975D1" w14:textId="5023575B" w:rsidR="00A45F07" w:rsidRPr="00D432BD" w:rsidRDefault="00A45F07" w:rsidP="00EB1621">
            <w:pPr>
              <w:spacing w:after="0" w:line="240" w:lineRule="auto"/>
              <w:rPr>
                <w:rFonts w:asciiTheme="minorHAnsi" w:hAnsiTheme="minorHAnsi" w:cstheme="minorHAnsi"/>
                <w:color w:val="000000"/>
              </w:rPr>
            </w:pPr>
            <w:r>
              <w:rPr>
                <w:rFonts w:cs="Calibri"/>
              </w:rPr>
              <w:t>7</w:t>
            </w:r>
          </w:p>
        </w:tc>
        <w:tc>
          <w:tcPr>
            <w:tcW w:w="1080" w:type="dxa"/>
            <w:shd w:val="clear" w:color="auto" w:fill="auto"/>
            <w:vAlign w:val="bottom"/>
            <w:hideMark/>
          </w:tcPr>
          <w:p w14:paraId="3149801C" w14:textId="4CE0535B" w:rsidR="00A45F07" w:rsidRPr="00D432BD" w:rsidRDefault="00A45F07" w:rsidP="00EB1621">
            <w:pPr>
              <w:spacing w:after="0" w:line="240" w:lineRule="auto"/>
              <w:rPr>
                <w:rFonts w:asciiTheme="minorHAnsi" w:hAnsiTheme="minorHAnsi" w:cstheme="minorHAnsi"/>
                <w:color w:val="000000"/>
              </w:rPr>
            </w:pPr>
            <w:r>
              <w:rPr>
                <w:rFonts w:cs="Calibri"/>
              </w:rPr>
              <w:t>7</w:t>
            </w:r>
          </w:p>
        </w:tc>
        <w:tc>
          <w:tcPr>
            <w:tcW w:w="990" w:type="dxa"/>
            <w:shd w:val="clear" w:color="auto" w:fill="auto"/>
            <w:vAlign w:val="bottom"/>
            <w:hideMark/>
          </w:tcPr>
          <w:p w14:paraId="6BC479F3" w14:textId="4BD49B3D" w:rsidR="00A45F07" w:rsidRPr="00D432BD" w:rsidRDefault="00A45F07" w:rsidP="00EB1621">
            <w:pPr>
              <w:spacing w:after="0" w:line="240" w:lineRule="auto"/>
              <w:rPr>
                <w:rFonts w:asciiTheme="minorHAnsi" w:hAnsiTheme="minorHAnsi" w:cstheme="minorHAnsi"/>
                <w:color w:val="000000"/>
              </w:rPr>
            </w:pPr>
            <w:r>
              <w:rPr>
                <w:rFonts w:cs="Calibri"/>
              </w:rPr>
              <w:t>12</w:t>
            </w:r>
          </w:p>
        </w:tc>
        <w:tc>
          <w:tcPr>
            <w:tcW w:w="990" w:type="dxa"/>
            <w:shd w:val="clear" w:color="auto" w:fill="auto"/>
            <w:vAlign w:val="bottom"/>
            <w:hideMark/>
          </w:tcPr>
          <w:p w14:paraId="6B875FED" w14:textId="5CA1B915" w:rsidR="00A45F07" w:rsidRPr="00D432BD" w:rsidRDefault="00A45F07" w:rsidP="00EB1621">
            <w:pPr>
              <w:spacing w:after="0" w:line="240" w:lineRule="auto"/>
              <w:rPr>
                <w:rFonts w:asciiTheme="minorHAnsi" w:hAnsiTheme="minorHAnsi" w:cstheme="minorHAnsi"/>
                <w:color w:val="000000"/>
              </w:rPr>
            </w:pPr>
            <w:r>
              <w:rPr>
                <w:rFonts w:cs="Calibri"/>
              </w:rPr>
              <w:t>13</w:t>
            </w:r>
          </w:p>
        </w:tc>
        <w:tc>
          <w:tcPr>
            <w:tcW w:w="1080" w:type="dxa"/>
          </w:tcPr>
          <w:p w14:paraId="6FB64DB0" w14:textId="77777777" w:rsidR="00FB7274" w:rsidRDefault="00FB7274" w:rsidP="00FB7274">
            <w:pPr>
              <w:spacing w:after="0" w:line="240" w:lineRule="auto"/>
              <w:rPr>
                <w:rFonts w:cs="Calibri"/>
              </w:rPr>
            </w:pPr>
          </w:p>
          <w:p w14:paraId="0FB2B661" w14:textId="1078152B" w:rsidR="00FB7274" w:rsidRDefault="00FB7274" w:rsidP="00FB7274">
            <w:pPr>
              <w:spacing w:after="0" w:line="240" w:lineRule="auto"/>
              <w:rPr>
                <w:rFonts w:cs="Calibri"/>
              </w:rPr>
            </w:pPr>
            <w:r>
              <w:rPr>
                <w:rFonts w:cs="Calibri"/>
              </w:rPr>
              <w:t xml:space="preserve">      16</w:t>
            </w:r>
          </w:p>
          <w:p w14:paraId="7B5DC731" w14:textId="3FCF5312" w:rsidR="00A45F07" w:rsidRDefault="003B0FAC" w:rsidP="00FB7274">
            <w:pPr>
              <w:spacing w:after="0" w:line="240" w:lineRule="auto"/>
              <w:rPr>
                <w:rFonts w:cs="Calibri"/>
              </w:rPr>
            </w:pPr>
            <w:r>
              <w:rPr>
                <w:rFonts w:cs="Calibri"/>
              </w:rPr>
              <w:t>16</w:t>
            </w:r>
          </w:p>
          <w:p w14:paraId="18C47FFB" w14:textId="3925D4B4" w:rsidR="003B0FAC" w:rsidRDefault="003B0FAC" w:rsidP="00EB1621">
            <w:pPr>
              <w:spacing w:after="0" w:line="240" w:lineRule="auto"/>
              <w:jc w:val="center"/>
              <w:rPr>
                <w:rFonts w:cs="Calibri"/>
              </w:rPr>
            </w:pPr>
          </w:p>
        </w:tc>
      </w:tr>
      <w:tr w:rsidR="00A45F07" w:rsidRPr="00863E63" w14:paraId="6405594E" w14:textId="456E7469" w:rsidTr="00EB1621">
        <w:trPr>
          <w:trHeight w:hRule="exact" w:val="567"/>
          <w:jc w:val="center"/>
        </w:trPr>
        <w:tc>
          <w:tcPr>
            <w:tcW w:w="663" w:type="dxa"/>
            <w:shd w:val="clear" w:color="auto" w:fill="auto"/>
            <w:vAlign w:val="center"/>
          </w:tcPr>
          <w:p w14:paraId="6E0AAEBC" w14:textId="1DB374DD"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4651</w:t>
            </w:r>
          </w:p>
        </w:tc>
        <w:tc>
          <w:tcPr>
            <w:tcW w:w="4495" w:type="dxa"/>
            <w:shd w:val="clear" w:color="auto" w:fill="auto"/>
            <w:vAlign w:val="center"/>
          </w:tcPr>
          <w:p w14:paraId="2ADE5BFB" w14:textId="1910B1CE"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Wholesale of computers, computer peripheral equipment and software</w:t>
            </w:r>
          </w:p>
        </w:tc>
        <w:tc>
          <w:tcPr>
            <w:tcW w:w="1037" w:type="dxa"/>
            <w:shd w:val="clear" w:color="auto" w:fill="auto"/>
            <w:vAlign w:val="bottom"/>
            <w:hideMark/>
          </w:tcPr>
          <w:p w14:paraId="2F7B856D" w14:textId="7985582C" w:rsidR="00A45F07" w:rsidRPr="00D432BD" w:rsidRDefault="00A45F07" w:rsidP="00F41CDB">
            <w:pPr>
              <w:spacing w:after="0" w:line="240" w:lineRule="auto"/>
              <w:rPr>
                <w:rFonts w:asciiTheme="minorHAnsi" w:hAnsiTheme="minorHAnsi" w:cstheme="minorHAnsi"/>
                <w:color w:val="000000"/>
              </w:rPr>
            </w:pPr>
            <w:r>
              <w:rPr>
                <w:rFonts w:cs="Calibri"/>
              </w:rPr>
              <w:t>29</w:t>
            </w:r>
          </w:p>
        </w:tc>
        <w:tc>
          <w:tcPr>
            <w:tcW w:w="1080" w:type="dxa"/>
            <w:shd w:val="clear" w:color="auto" w:fill="auto"/>
            <w:vAlign w:val="bottom"/>
            <w:hideMark/>
          </w:tcPr>
          <w:p w14:paraId="30BA66E3" w14:textId="5E46C95B" w:rsidR="00A45F07" w:rsidRPr="00D432BD" w:rsidRDefault="00A45F07" w:rsidP="00F41CDB">
            <w:pPr>
              <w:spacing w:after="0" w:line="240" w:lineRule="auto"/>
              <w:rPr>
                <w:rFonts w:asciiTheme="minorHAnsi" w:hAnsiTheme="minorHAnsi" w:cstheme="minorHAnsi"/>
                <w:color w:val="000000"/>
              </w:rPr>
            </w:pPr>
            <w:r>
              <w:rPr>
                <w:rFonts w:cs="Calibri"/>
              </w:rPr>
              <w:t>27</w:t>
            </w:r>
          </w:p>
        </w:tc>
        <w:tc>
          <w:tcPr>
            <w:tcW w:w="1080" w:type="dxa"/>
            <w:shd w:val="clear" w:color="auto" w:fill="auto"/>
            <w:vAlign w:val="bottom"/>
            <w:hideMark/>
          </w:tcPr>
          <w:p w14:paraId="7A09E675" w14:textId="2137C5D7" w:rsidR="00A45F07" w:rsidRPr="00D432BD" w:rsidRDefault="00A45F07" w:rsidP="00F41CDB">
            <w:pPr>
              <w:spacing w:after="0" w:line="240" w:lineRule="auto"/>
              <w:rPr>
                <w:rFonts w:asciiTheme="minorHAnsi" w:hAnsiTheme="minorHAnsi" w:cstheme="minorHAnsi"/>
                <w:color w:val="000000"/>
              </w:rPr>
            </w:pPr>
            <w:r>
              <w:rPr>
                <w:rFonts w:cs="Calibri"/>
              </w:rPr>
              <w:t>26</w:t>
            </w:r>
          </w:p>
        </w:tc>
        <w:tc>
          <w:tcPr>
            <w:tcW w:w="990" w:type="dxa"/>
            <w:shd w:val="clear" w:color="auto" w:fill="auto"/>
            <w:vAlign w:val="bottom"/>
            <w:hideMark/>
          </w:tcPr>
          <w:p w14:paraId="68DB0818" w14:textId="656565B3" w:rsidR="00A45F07" w:rsidRPr="00D432BD" w:rsidRDefault="00A45F07" w:rsidP="00F41CDB">
            <w:pPr>
              <w:spacing w:after="0" w:line="240" w:lineRule="auto"/>
              <w:rPr>
                <w:rFonts w:asciiTheme="minorHAnsi" w:hAnsiTheme="minorHAnsi" w:cstheme="minorHAnsi"/>
                <w:color w:val="000000"/>
              </w:rPr>
            </w:pPr>
            <w:r>
              <w:rPr>
                <w:rFonts w:cs="Calibri"/>
              </w:rPr>
              <w:t>29</w:t>
            </w:r>
          </w:p>
        </w:tc>
        <w:tc>
          <w:tcPr>
            <w:tcW w:w="990" w:type="dxa"/>
            <w:shd w:val="clear" w:color="auto" w:fill="auto"/>
            <w:vAlign w:val="bottom"/>
            <w:hideMark/>
          </w:tcPr>
          <w:p w14:paraId="35D268A5" w14:textId="315DC787" w:rsidR="00A45F07" w:rsidRPr="00D432BD" w:rsidRDefault="00A45F07" w:rsidP="00F41CDB">
            <w:pPr>
              <w:spacing w:after="0" w:line="240" w:lineRule="auto"/>
              <w:rPr>
                <w:rFonts w:asciiTheme="minorHAnsi" w:hAnsiTheme="minorHAnsi" w:cstheme="minorHAnsi"/>
                <w:color w:val="000000"/>
              </w:rPr>
            </w:pPr>
            <w:r>
              <w:rPr>
                <w:rFonts w:cs="Calibri"/>
              </w:rPr>
              <w:t>28</w:t>
            </w:r>
          </w:p>
        </w:tc>
        <w:tc>
          <w:tcPr>
            <w:tcW w:w="1080" w:type="dxa"/>
            <w:vAlign w:val="bottom"/>
          </w:tcPr>
          <w:p w14:paraId="3974AAC6" w14:textId="1BF5B9E7" w:rsidR="00A45F07" w:rsidRDefault="003B0FAC" w:rsidP="00EB1621">
            <w:pPr>
              <w:spacing w:after="0" w:line="240" w:lineRule="auto"/>
              <w:jc w:val="center"/>
              <w:rPr>
                <w:rFonts w:cs="Calibri"/>
              </w:rPr>
            </w:pPr>
            <w:r>
              <w:rPr>
                <w:rFonts w:cs="Calibri"/>
              </w:rPr>
              <w:t>30</w:t>
            </w:r>
          </w:p>
        </w:tc>
      </w:tr>
      <w:tr w:rsidR="00A45F07" w:rsidRPr="00863E63" w14:paraId="5E09753F" w14:textId="4BC84479" w:rsidTr="00EB1621">
        <w:trPr>
          <w:trHeight w:hRule="exact" w:val="567"/>
          <w:jc w:val="center"/>
        </w:trPr>
        <w:tc>
          <w:tcPr>
            <w:tcW w:w="663" w:type="dxa"/>
            <w:shd w:val="clear" w:color="auto" w:fill="auto"/>
            <w:vAlign w:val="center"/>
          </w:tcPr>
          <w:p w14:paraId="3C3FFD99" w14:textId="2472D397"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4741</w:t>
            </w:r>
          </w:p>
        </w:tc>
        <w:tc>
          <w:tcPr>
            <w:tcW w:w="4495" w:type="dxa"/>
            <w:shd w:val="clear" w:color="auto" w:fill="auto"/>
            <w:vAlign w:val="center"/>
          </w:tcPr>
          <w:p w14:paraId="7DF09E82" w14:textId="556C6759" w:rsidR="00A45F07" w:rsidRPr="00D432BD" w:rsidRDefault="00C600D1" w:rsidP="00C600D1">
            <w:pPr>
              <w:spacing w:after="0" w:line="240" w:lineRule="auto"/>
              <w:rPr>
                <w:rFonts w:asciiTheme="minorHAnsi" w:hAnsiTheme="minorHAnsi" w:cstheme="minorHAnsi"/>
                <w:color w:val="000000"/>
              </w:rPr>
            </w:pPr>
            <w:r>
              <w:rPr>
                <w:rFonts w:asciiTheme="minorHAnsi" w:hAnsiTheme="minorHAnsi" w:cstheme="minorHAnsi"/>
                <w:color w:val="000000"/>
              </w:rPr>
              <w:t>Retail sale of computers, peripheral units and software in specialized stores</w:t>
            </w:r>
          </w:p>
        </w:tc>
        <w:tc>
          <w:tcPr>
            <w:tcW w:w="1037" w:type="dxa"/>
            <w:shd w:val="clear" w:color="auto" w:fill="auto"/>
            <w:vAlign w:val="bottom"/>
            <w:hideMark/>
          </w:tcPr>
          <w:p w14:paraId="12FDEFD1" w14:textId="5244E5FC" w:rsidR="00A45F07" w:rsidRPr="00D432BD" w:rsidRDefault="00A45F07" w:rsidP="00F41CDB">
            <w:pPr>
              <w:spacing w:after="0" w:line="240" w:lineRule="auto"/>
              <w:rPr>
                <w:rFonts w:asciiTheme="minorHAnsi" w:hAnsiTheme="minorHAnsi" w:cstheme="minorHAnsi"/>
                <w:color w:val="000000"/>
              </w:rPr>
            </w:pPr>
            <w:r>
              <w:rPr>
                <w:rFonts w:cs="Calibri"/>
              </w:rPr>
              <w:t>17</w:t>
            </w:r>
          </w:p>
        </w:tc>
        <w:tc>
          <w:tcPr>
            <w:tcW w:w="1080" w:type="dxa"/>
            <w:shd w:val="clear" w:color="auto" w:fill="auto"/>
            <w:vAlign w:val="bottom"/>
            <w:hideMark/>
          </w:tcPr>
          <w:p w14:paraId="32E5F1E1" w14:textId="53035A76" w:rsidR="00A45F07" w:rsidRPr="00D432BD" w:rsidRDefault="00A45F07" w:rsidP="00F41CDB">
            <w:pPr>
              <w:spacing w:after="0" w:line="240" w:lineRule="auto"/>
              <w:rPr>
                <w:rFonts w:asciiTheme="minorHAnsi" w:hAnsiTheme="minorHAnsi" w:cstheme="minorHAnsi"/>
                <w:color w:val="000000"/>
              </w:rPr>
            </w:pPr>
            <w:r>
              <w:rPr>
                <w:rFonts w:cs="Calibri"/>
              </w:rPr>
              <w:t>15</w:t>
            </w:r>
          </w:p>
        </w:tc>
        <w:tc>
          <w:tcPr>
            <w:tcW w:w="1080" w:type="dxa"/>
            <w:shd w:val="clear" w:color="auto" w:fill="auto"/>
            <w:vAlign w:val="bottom"/>
            <w:hideMark/>
          </w:tcPr>
          <w:p w14:paraId="3A7D0D1F" w14:textId="492FD2B0" w:rsidR="00A45F07" w:rsidRPr="00D432BD" w:rsidRDefault="00A45F07" w:rsidP="00F41CDB">
            <w:pPr>
              <w:spacing w:after="0" w:line="240" w:lineRule="auto"/>
              <w:rPr>
                <w:rFonts w:asciiTheme="minorHAnsi" w:hAnsiTheme="minorHAnsi" w:cstheme="minorHAnsi"/>
                <w:color w:val="000000"/>
              </w:rPr>
            </w:pPr>
            <w:r>
              <w:rPr>
                <w:rFonts w:cs="Calibri"/>
              </w:rPr>
              <w:t>16</w:t>
            </w:r>
          </w:p>
        </w:tc>
        <w:tc>
          <w:tcPr>
            <w:tcW w:w="990" w:type="dxa"/>
            <w:shd w:val="clear" w:color="auto" w:fill="auto"/>
            <w:vAlign w:val="bottom"/>
            <w:hideMark/>
          </w:tcPr>
          <w:p w14:paraId="6A6D2391" w14:textId="3B87D136" w:rsidR="00A45F07" w:rsidRPr="00D432BD" w:rsidRDefault="00A45F07" w:rsidP="00F41CDB">
            <w:pPr>
              <w:spacing w:after="0" w:line="240" w:lineRule="auto"/>
              <w:rPr>
                <w:rFonts w:asciiTheme="minorHAnsi" w:hAnsiTheme="minorHAnsi" w:cstheme="minorHAnsi"/>
                <w:color w:val="000000"/>
              </w:rPr>
            </w:pPr>
            <w:r>
              <w:rPr>
                <w:rFonts w:cs="Calibri"/>
              </w:rPr>
              <w:t>11</w:t>
            </w:r>
          </w:p>
        </w:tc>
        <w:tc>
          <w:tcPr>
            <w:tcW w:w="990" w:type="dxa"/>
            <w:shd w:val="clear" w:color="auto" w:fill="auto"/>
            <w:vAlign w:val="bottom"/>
            <w:hideMark/>
          </w:tcPr>
          <w:p w14:paraId="77FA728D" w14:textId="7C5C639C" w:rsidR="00A45F07" w:rsidRPr="00D432BD" w:rsidRDefault="00A45F07" w:rsidP="00F41CDB">
            <w:pPr>
              <w:spacing w:after="0" w:line="240" w:lineRule="auto"/>
              <w:rPr>
                <w:rFonts w:asciiTheme="minorHAnsi" w:hAnsiTheme="minorHAnsi" w:cstheme="minorHAnsi"/>
                <w:color w:val="000000"/>
              </w:rPr>
            </w:pPr>
            <w:r>
              <w:rPr>
                <w:rFonts w:cs="Calibri"/>
              </w:rPr>
              <w:t>11</w:t>
            </w:r>
          </w:p>
        </w:tc>
        <w:tc>
          <w:tcPr>
            <w:tcW w:w="1080" w:type="dxa"/>
            <w:vAlign w:val="center"/>
          </w:tcPr>
          <w:p w14:paraId="4745EF70" w14:textId="77777777" w:rsidR="00EB1621" w:rsidRDefault="00EB1621" w:rsidP="00EB1621">
            <w:pPr>
              <w:spacing w:after="0" w:line="240" w:lineRule="auto"/>
              <w:jc w:val="center"/>
              <w:rPr>
                <w:rFonts w:cs="Calibri"/>
              </w:rPr>
            </w:pPr>
          </w:p>
          <w:p w14:paraId="4FD01FFF" w14:textId="64A273EB" w:rsidR="00A45F07" w:rsidRDefault="003B0FAC" w:rsidP="00EB1621">
            <w:pPr>
              <w:spacing w:after="0" w:line="240" w:lineRule="auto"/>
              <w:jc w:val="center"/>
              <w:rPr>
                <w:rFonts w:cs="Calibri"/>
              </w:rPr>
            </w:pPr>
            <w:r>
              <w:rPr>
                <w:rFonts w:cs="Calibri"/>
              </w:rPr>
              <w:t>14</w:t>
            </w:r>
          </w:p>
          <w:p w14:paraId="5CF7A7ED" w14:textId="2DB9E698" w:rsidR="003B0FAC" w:rsidRDefault="003B0FAC" w:rsidP="00EB1621">
            <w:pPr>
              <w:spacing w:after="0" w:line="240" w:lineRule="auto"/>
              <w:jc w:val="center"/>
              <w:rPr>
                <w:rFonts w:cs="Calibri"/>
              </w:rPr>
            </w:pPr>
          </w:p>
        </w:tc>
      </w:tr>
      <w:tr w:rsidR="00A45F07" w:rsidRPr="00863E63" w14:paraId="5980CEA1" w14:textId="23F2245D" w:rsidTr="00EB1621">
        <w:trPr>
          <w:trHeight w:hRule="exact" w:val="397"/>
          <w:jc w:val="center"/>
        </w:trPr>
        <w:tc>
          <w:tcPr>
            <w:tcW w:w="663" w:type="dxa"/>
            <w:shd w:val="clear" w:color="auto" w:fill="auto"/>
            <w:vAlign w:val="center"/>
          </w:tcPr>
          <w:p w14:paraId="2BE3CCA0" w14:textId="2E8D54DD"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5821</w:t>
            </w:r>
          </w:p>
        </w:tc>
        <w:tc>
          <w:tcPr>
            <w:tcW w:w="4495" w:type="dxa"/>
            <w:shd w:val="clear" w:color="auto" w:fill="auto"/>
            <w:vAlign w:val="center"/>
          </w:tcPr>
          <w:p w14:paraId="5D2DEEB0" w14:textId="2E792BD4" w:rsidR="00A45F07" w:rsidRPr="00D432BD" w:rsidRDefault="00C600D1" w:rsidP="008A27D2">
            <w:pPr>
              <w:spacing w:after="0" w:line="240" w:lineRule="auto"/>
              <w:rPr>
                <w:rFonts w:asciiTheme="minorHAnsi" w:hAnsiTheme="minorHAnsi" w:cstheme="minorHAnsi"/>
                <w:color w:val="000000"/>
              </w:rPr>
            </w:pPr>
            <w:r>
              <w:rPr>
                <w:rFonts w:cs="Calibri"/>
              </w:rPr>
              <w:t>Release of computer games</w:t>
            </w:r>
          </w:p>
        </w:tc>
        <w:tc>
          <w:tcPr>
            <w:tcW w:w="1037" w:type="dxa"/>
            <w:shd w:val="clear" w:color="auto" w:fill="auto"/>
            <w:vAlign w:val="bottom"/>
            <w:hideMark/>
          </w:tcPr>
          <w:p w14:paraId="462ACA9A" w14:textId="10F32468" w:rsidR="00A45F07" w:rsidRPr="00D432BD" w:rsidRDefault="00A45F07" w:rsidP="00F41CDB">
            <w:pPr>
              <w:spacing w:after="0" w:line="240" w:lineRule="auto"/>
              <w:rPr>
                <w:rFonts w:asciiTheme="minorHAnsi" w:hAnsiTheme="minorHAnsi" w:cstheme="minorHAnsi"/>
                <w:color w:val="000000"/>
              </w:rPr>
            </w:pPr>
            <w:r>
              <w:rPr>
                <w:rFonts w:cs="Calibri"/>
              </w:rPr>
              <w:t>1</w:t>
            </w:r>
          </w:p>
        </w:tc>
        <w:tc>
          <w:tcPr>
            <w:tcW w:w="1080" w:type="dxa"/>
            <w:shd w:val="clear" w:color="auto" w:fill="auto"/>
            <w:vAlign w:val="bottom"/>
            <w:hideMark/>
          </w:tcPr>
          <w:p w14:paraId="72AB48AA" w14:textId="538080B7" w:rsidR="00A45F07" w:rsidRPr="00D432BD" w:rsidRDefault="00A45F07" w:rsidP="00F41CDB">
            <w:pPr>
              <w:spacing w:after="0" w:line="240" w:lineRule="auto"/>
              <w:rPr>
                <w:rFonts w:asciiTheme="minorHAnsi" w:hAnsiTheme="minorHAnsi" w:cstheme="minorHAnsi"/>
                <w:color w:val="000000"/>
              </w:rPr>
            </w:pPr>
            <w:r>
              <w:rPr>
                <w:rFonts w:cs="Calibri"/>
              </w:rPr>
              <w:t>1</w:t>
            </w:r>
          </w:p>
        </w:tc>
        <w:tc>
          <w:tcPr>
            <w:tcW w:w="1080" w:type="dxa"/>
            <w:shd w:val="clear" w:color="auto" w:fill="auto"/>
            <w:vAlign w:val="bottom"/>
            <w:hideMark/>
          </w:tcPr>
          <w:p w14:paraId="300F8FFB" w14:textId="65939AA5" w:rsidR="00A45F07" w:rsidRPr="00D432BD" w:rsidRDefault="00A45F07" w:rsidP="00F41CDB">
            <w:pPr>
              <w:spacing w:after="0" w:line="240" w:lineRule="auto"/>
              <w:rPr>
                <w:rFonts w:asciiTheme="minorHAnsi" w:hAnsiTheme="minorHAnsi" w:cstheme="minorHAnsi"/>
                <w:color w:val="000000"/>
              </w:rPr>
            </w:pPr>
            <w:r>
              <w:rPr>
                <w:rFonts w:cs="Calibri"/>
              </w:rPr>
              <w:t>1</w:t>
            </w:r>
          </w:p>
        </w:tc>
        <w:tc>
          <w:tcPr>
            <w:tcW w:w="990" w:type="dxa"/>
            <w:shd w:val="clear" w:color="auto" w:fill="auto"/>
            <w:vAlign w:val="bottom"/>
            <w:hideMark/>
          </w:tcPr>
          <w:p w14:paraId="60134B27" w14:textId="2BCE949B" w:rsidR="00A45F07" w:rsidRPr="00D432BD" w:rsidRDefault="00A45F07" w:rsidP="00F41CDB">
            <w:pPr>
              <w:spacing w:after="0" w:line="240" w:lineRule="auto"/>
              <w:rPr>
                <w:rFonts w:asciiTheme="minorHAnsi" w:hAnsiTheme="minorHAnsi" w:cstheme="minorHAnsi"/>
                <w:color w:val="000000"/>
              </w:rPr>
            </w:pPr>
            <w:r>
              <w:rPr>
                <w:rFonts w:cs="Calibri"/>
              </w:rPr>
              <w:t>0</w:t>
            </w:r>
          </w:p>
        </w:tc>
        <w:tc>
          <w:tcPr>
            <w:tcW w:w="990" w:type="dxa"/>
            <w:shd w:val="clear" w:color="auto" w:fill="auto"/>
            <w:vAlign w:val="bottom"/>
            <w:hideMark/>
          </w:tcPr>
          <w:p w14:paraId="5F36EF22" w14:textId="232C630D" w:rsidR="00A45F07" w:rsidRPr="00D432BD" w:rsidRDefault="00A45F07" w:rsidP="00F41CDB">
            <w:pPr>
              <w:spacing w:after="0" w:line="240" w:lineRule="auto"/>
              <w:rPr>
                <w:rFonts w:asciiTheme="minorHAnsi" w:hAnsiTheme="minorHAnsi" w:cstheme="minorHAnsi"/>
                <w:color w:val="000000"/>
              </w:rPr>
            </w:pPr>
            <w:r>
              <w:rPr>
                <w:rFonts w:cs="Calibri"/>
              </w:rPr>
              <w:t>1</w:t>
            </w:r>
          </w:p>
        </w:tc>
        <w:tc>
          <w:tcPr>
            <w:tcW w:w="1080" w:type="dxa"/>
            <w:vAlign w:val="bottom"/>
          </w:tcPr>
          <w:p w14:paraId="1B69C187" w14:textId="7E685E1D" w:rsidR="00A45F07" w:rsidRDefault="003B0FAC" w:rsidP="00EB1621">
            <w:pPr>
              <w:spacing w:after="0" w:line="240" w:lineRule="auto"/>
              <w:jc w:val="center"/>
              <w:rPr>
                <w:rFonts w:cs="Calibri"/>
              </w:rPr>
            </w:pPr>
            <w:r>
              <w:rPr>
                <w:rFonts w:cs="Calibri"/>
              </w:rPr>
              <w:t>3</w:t>
            </w:r>
          </w:p>
        </w:tc>
      </w:tr>
      <w:tr w:rsidR="00A45F07" w:rsidRPr="00863E63" w14:paraId="1F5CDC38" w14:textId="4332254B" w:rsidTr="00EB1621">
        <w:trPr>
          <w:trHeight w:hRule="exact" w:val="397"/>
          <w:jc w:val="center"/>
        </w:trPr>
        <w:tc>
          <w:tcPr>
            <w:tcW w:w="663" w:type="dxa"/>
            <w:shd w:val="clear" w:color="auto" w:fill="auto"/>
            <w:vAlign w:val="center"/>
          </w:tcPr>
          <w:p w14:paraId="0E71AC09" w14:textId="56772E2F"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5829</w:t>
            </w:r>
          </w:p>
        </w:tc>
        <w:tc>
          <w:tcPr>
            <w:tcW w:w="4495" w:type="dxa"/>
            <w:shd w:val="clear" w:color="auto" w:fill="auto"/>
            <w:vAlign w:val="center"/>
          </w:tcPr>
          <w:p w14:paraId="39E17DCE" w14:textId="1004E06B"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Release of other software</w:t>
            </w:r>
          </w:p>
        </w:tc>
        <w:tc>
          <w:tcPr>
            <w:tcW w:w="1037" w:type="dxa"/>
            <w:shd w:val="clear" w:color="auto" w:fill="auto"/>
            <w:vAlign w:val="bottom"/>
          </w:tcPr>
          <w:p w14:paraId="1AA42BF1" w14:textId="60EC464B" w:rsidR="00A45F07" w:rsidRPr="00D432BD" w:rsidRDefault="00A45F07" w:rsidP="00F41CDB">
            <w:pPr>
              <w:spacing w:after="0" w:line="240" w:lineRule="auto"/>
              <w:rPr>
                <w:rFonts w:asciiTheme="minorHAnsi" w:hAnsiTheme="minorHAnsi" w:cstheme="minorHAnsi"/>
                <w:color w:val="000000"/>
              </w:rPr>
            </w:pPr>
            <w:r>
              <w:rPr>
                <w:rFonts w:cs="Calibri"/>
              </w:rPr>
              <w:t>10</w:t>
            </w:r>
          </w:p>
        </w:tc>
        <w:tc>
          <w:tcPr>
            <w:tcW w:w="1080" w:type="dxa"/>
            <w:shd w:val="clear" w:color="auto" w:fill="auto"/>
            <w:vAlign w:val="bottom"/>
          </w:tcPr>
          <w:p w14:paraId="273689CE" w14:textId="4D98BE8E" w:rsidR="00A45F07" w:rsidRPr="00D432BD" w:rsidRDefault="00A45F07" w:rsidP="00F41CDB">
            <w:pPr>
              <w:spacing w:after="0" w:line="240" w:lineRule="auto"/>
              <w:rPr>
                <w:rFonts w:asciiTheme="minorHAnsi" w:hAnsiTheme="minorHAnsi" w:cstheme="minorHAnsi"/>
                <w:color w:val="000000"/>
              </w:rPr>
            </w:pPr>
            <w:r>
              <w:rPr>
                <w:rFonts w:cs="Calibri"/>
              </w:rPr>
              <w:t>12</w:t>
            </w:r>
          </w:p>
        </w:tc>
        <w:tc>
          <w:tcPr>
            <w:tcW w:w="1080" w:type="dxa"/>
            <w:shd w:val="clear" w:color="auto" w:fill="auto"/>
            <w:vAlign w:val="bottom"/>
          </w:tcPr>
          <w:p w14:paraId="725161B9" w14:textId="7AC49075" w:rsidR="00A45F07" w:rsidRPr="00D432BD" w:rsidRDefault="00A45F07" w:rsidP="00F41CDB">
            <w:pPr>
              <w:spacing w:after="0" w:line="240" w:lineRule="auto"/>
              <w:rPr>
                <w:rFonts w:asciiTheme="minorHAnsi" w:hAnsiTheme="minorHAnsi" w:cstheme="minorHAnsi"/>
                <w:color w:val="000000"/>
              </w:rPr>
            </w:pPr>
            <w:r>
              <w:rPr>
                <w:rFonts w:cs="Calibri"/>
              </w:rPr>
              <w:t>12</w:t>
            </w:r>
          </w:p>
        </w:tc>
        <w:tc>
          <w:tcPr>
            <w:tcW w:w="990" w:type="dxa"/>
            <w:shd w:val="clear" w:color="auto" w:fill="auto"/>
            <w:vAlign w:val="bottom"/>
          </w:tcPr>
          <w:p w14:paraId="371EF7C2" w14:textId="6259C390" w:rsidR="00A45F07" w:rsidRPr="00D432BD" w:rsidRDefault="00A45F07" w:rsidP="00F41CDB">
            <w:pPr>
              <w:spacing w:after="0" w:line="240" w:lineRule="auto"/>
              <w:rPr>
                <w:rFonts w:asciiTheme="minorHAnsi" w:hAnsiTheme="minorHAnsi" w:cstheme="minorHAnsi"/>
                <w:color w:val="000000"/>
              </w:rPr>
            </w:pPr>
            <w:r>
              <w:rPr>
                <w:rFonts w:cs="Calibri"/>
              </w:rPr>
              <w:t>1</w:t>
            </w:r>
            <w:r w:rsidR="00F41CDB">
              <w:rPr>
                <w:rFonts w:cs="Calibri"/>
              </w:rPr>
              <w:t>7</w:t>
            </w:r>
          </w:p>
        </w:tc>
        <w:tc>
          <w:tcPr>
            <w:tcW w:w="990" w:type="dxa"/>
            <w:shd w:val="clear" w:color="auto" w:fill="auto"/>
            <w:vAlign w:val="bottom"/>
          </w:tcPr>
          <w:p w14:paraId="3A13A990" w14:textId="39BF93A5" w:rsidR="00A45F07" w:rsidRPr="00D432BD" w:rsidRDefault="00A45F07" w:rsidP="00F41CDB">
            <w:pPr>
              <w:spacing w:after="0" w:line="240" w:lineRule="auto"/>
              <w:rPr>
                <w:rFonts w:asciiTheme="minorHAnsi" w:hAnsiTheme="minorHAnsi" w:cstheme="minorHAnsi"/>
                <w:color w:val="000000"/>
              </w:rPr>
            </w:pPr>
            <w:r>
              <w:rPr>
                <w:rFonts w:cs="Calibri"/>
              </w:rPr>
              <w:t>18</w:t>
            </w:r>
          </w:p>
        </w:tc>
        <w:tc>
          <w:tcPr>
            <w:tcW w:w="1080" w:type="dxa"/>
            <w:vAlign w:val="bottom"/>
          </w:tcPr>
          <w:p w14:paraId="75CD927F" w14:textId="7073E622" w:rsidR="00A45F07" w:rsidRDefault="003B0FAC" w:rsidP="00EB1621">
            <w:pPr>
              <w:spacing w:after="0" w:line="240" w:lineRule="auto"/>
              <w:jc w:val="center"/>
              <w:rPr>
                <w:rFonts w:cs="Calibri"/>
              </w:rPr>
            </w:pPr>
            <w:r>
              <w:rPr>
                <w:rFonts w:cs="Calibri"/>
              </w:rPr>
              <w:t>15</w:t>
            </w:r>
          </w:p>
        </w:tc>
      </w:tr>
      <w:tr w:rsidR="00A45F07" w:rsidRPr="00863E63" w14:paraId="592A3AC4" w14:textId="6A7A13AF" w:rsidTr="00EB1621">
        <w:trPr>
          <w:trHeight w:hRule="exact" w:val="397"/>
          <w:jc w:val="center"/>
        </w:trPr>
        <w:tc>
          <w:tcPr>
            <w:tcW w:w="663" w:type="dxa"/>
            <w:shd w:val="clear" w:color="auto" w:fill="auto"/>
            <w:vAlign w:val="center"/>
            <w:hideMark/>
          </w:tcPr>
          <w:p w14:paraId="3D83EA2E" w14:textId="77777777"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6110</w:t>
            </w:r>
          </w:p>
        </w:tc>
        <w:tc>
          <w:tcPr>
            <w:tcW w:w="4495" w:type="dxa"/>
            <w:shd w:val="clear" w:color="auto" w:fill="auto"/>
            <w:vAlign w:val="center"/>
            <w:hideMark/>
          </w:tcPr>
          <w:p w14:paraId="08BBAB93" w14:textId="3B63C259"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Wired telecommunications activities</w:t>
            </w:r>
          </w:p>
        </w:tc>
        <w:tc>
          <w:tcPr>
            <w:tcW w:w="1037" w:type="dxa"/>
            <w:shd w:val="clear" w:color="auto" w:fill="auto"/>
            <w:vAlign w:val="bottom"/>
            <w:hideMark/>
          </w:tcPr>
          <w:p w14:paraId="22B1D71C" w14:textId="00F62C6D" w:rsidR="00A45F07" w:rsidRPr="00D432BD" w:rsidRDefault="00A45F07" w:rsidP="00F41CDB">
            <w:pPr>
              <w:spacing w:after="0" w:line="240" w:lineRule="auto"/>
              <w:rPr>
                <w:rFonts w:asciiTheme="minorHAnsi" w:hAnsiTheme="minorHAnsi" w:cstheme="minorHAnsi"/>
                <w:color w:val="000000"/>
              </w:rPr>
            </w:pPr>
            <w:r>
              <w:rPr>
                <w:rFonts w:cs="Calibri"/>
              </w:rPr>
              <w:t>19</w:t>
            </w:r>
          </w:p>
        </w:tc>
        <w:tc>
          <w:tcPr>
            <w:tcW w:w="1080" w:type="dxa"/>
            <w:shd w:val="clear" w:color="auto" w:fill="auto"/>
            <w:vAlign w:val="bottom"/>
            <w:hideMark/>
          </w:tcPr>
          <w:p w14:paraId="1B960333" w14:textId="166BEA73" w:rsidR="00A45F07" w:rsidRPr="00D432BD" w:rsidRDefault="00A45F07" w:rsidP="00F41CDB">
            <w:pPr>
              <w:spacing w:after="0" w:line="240" w:lineRule="auto"/>
              <w:rPr>
                <w:rFonts w:asciiTheme="minorHAnsi" w:hAnsiTheme="minorHAnsi" w:cstheme="minorHAnsi"/>
                <w:color w:val="000000"/>
              </w:rPr>
            </w:pPr>
            <w:r>
              <w:rPr>
                <w:rFonts w:cs="Calibri"/>
              </w:rPr>
              <w:t>20</w:t>
            </w:r>
          </w:p>
        </w:tc>
        <w:tc>
          <w:tcPr>
            <w:tcW w:w="1080" w:type="dxa"/>
            <w:shd w:val="clear" w:color="auto" w:fill="auto"/>
            <w:vAlign w:val="bottom"/>
            <w:hideMark/>
          </w:tcPr>
          <w:p w14:paraId="65056D94" w14:textId="46A1B19C" w:rsidR="00A45F07" w:rsidRPr="00D432BD" w:rsidRDefault="00A45F07" w:rsidP="00F41CDB">
            <w:pPr>
              <w:spacing w:after="0" w:line="240" w:lineRule="auto"/>
              <w:rPr>
                <w:rFonts w:asciiTheme="minorHAnsi" w:hAnsiTheme="minorHAnsi" w:cstheme="minorHAnsi"/>
                <w:color w:val="000000"/>
              </w:rPr>
            </w:pPr>
            <w:r>
              <w:rPr>
                <w:rFonts w:cs="Calibri"/>
              </w:rPr>
              <w:t>21</w:t>
            </w:r>
          </w:p>
        </w:tc>
        <w:tc>
          <w:tcPr>
            <w:tcW w:w="990" w:type="dxa"/>
            <w:shd w:val="clear" w:color="auto" w:fill="auto"/>
            <w:vAlign w:val="bottom"/>
            <w:hideMark/>
          </w:tcPr>
          <w:p w14:paraId="1C49AD7F" w14:textId="38E01CC9" w:rsidR="00A45F07" w:rsidRPr="00D432BD" w:rsidRDefault="00A45F07" w:rsidP="00F41CDB">
            <w:pPr>
              <w:spacing w:after="0" w:line="240" w:lineRule="auto"/>
              <w:rPr>
                <w:rFonts w:asciiTheme="minorHAnsi" w:hAnsiTheme="minorHAnsi" w:cstheme="minorHAnsi"/>
                <w:color w:val="000000"/>
              </w:rPr>
            </w:pPr>
            <w:r>
              <w:rPr>
                <w:rFonts w:cs="Calibri"/>
              </w:rPr>
              <w:t>19</w:t>
            </w:r>
          </w:p>
        </w:tc>
        <w:tc>
          <w:tcPr>
            <w:tcW w:w="990" w:type="dxa"/>
            <w:shd w:val="clear" w:color="auto" w:fill="auto"/>
            <w:vAlign w:val="bottom"/>
            <w:hideMark/>
          </w:tcPr>
          <w:p w14:paraId="519195BC" w14:textId="5770494E" w:rsidR="00A45F07" w:rsidRPr="00D432BD" w:rsidRDefault="00A45F07" w:rsidP="00F41CDB">
            <w:pPr>
              <w:spacing w:after="0" w:line="240" w:lineRule="auto"/>
              <w:rPr>
                <w:rFonts w:asciiTheme="minorHAnsi" w:hAnsiTheme="minorHAnsi" w:cstheme="minorHAnsi"/>
                <w:color w:val="000000"/>
              </w:rPr>
            </w:pPr>
            <w:r>
              <w:rPr>
                <w:rFonts w:cs="Calibri"/>
              </w:rPr>
              <w:t>18</w:t>
            </w:r>
          </w:p>
        </w:tc>
        <w:tc>
          <w:tcPr>
            <w:tcW w:w="1080" w:type="dxa"/>
            <w:vAlign w:val="bottom"/>
          </w:tcPr>
          <w:p w14:paraId="68522306" w14:textId="168E01D9" w:rsidR="00A45F07" w:rsidRDefault="003B0FAC" w:rsidP="00EB1621">
            <w:pPr>
              <w:spacing w:after="0" w:line="240" w:lineRule="auto"/>
              <w:jc w:val="center"/>
              <w:rPr>
                <w:rFonts w:cs="Calibri"/>
              </w:rPr>
            </w:pPr>
            <w:r>
              <w:rPr>
                <w:rFonts w:cs="Calibri"/>
              </w:rPr>
              <w:t>11</w:t>
            </w:r>
          </w:p>
        </w:tc>
      </w:tr>
      <w:tr w:rsidR="00A45F07" w:rsidRPr="00863E63" w14:paraId="59D3F856" w14:textId="32168016" w:rsidTr="00EB1621">
        <w:trPr>
          <w:trHeight w:hRule="exact" w:val="397"/>
          <w:jc w:val="center"/>
        </w:trPr>
        <w:tc>
          <w:tcPr>
            <w:tcW w:w="663" w:type="dxa"/>
            <w:shd w:val="clear" w:color="auto" w:fill="auto"/>
            <w:vAlign w:val="center"/>
            <w:hideMark/>
          </w:tcPr>
          <w:p w14:paraId="441D5981" w14:textId="77777777"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6120</w:t>
            </w:r>
          </w:p>
        </w:tc>
        <w:tc>
          <w:tcPr>
            <w:tcW w:w="4495" w:type="dxa"/>
            <w:shd w:val="clear" w:color="auto" w:fill="auto"/>
            <w:vAlign w:val="center"/>
            <w:hideMark/>
          </w:tcPr>
          <w:p w14:paraId="34FF7DB6" w14:textId="0315DD21"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Wireless telecommunications activities</w:t>
            </w:r>
          </w:p>
        </w:tc>
        <w:tc>
          <w:tcPr>
            <w:tcW w:w="1037" w:type="dxa"/>
            <w:shd w:val="clear" w:color="auto" w:fill="auto"/>
            <w:vAlign w:val="bottom"/>
            <w:hideMark/>
          </w:tcPr>
          <w:p w14:paraId="48866C69" w14:textId="1D3CEF5D" w:rsidR="00A45F07" w:rsidRPr="00D432BD" w:rsidRDefault="00A45F07" w:rsidP="00F41CDB">
            <w:pPr>
              <w:spacing w:after="0" w:line="240" w:lineRule="auto"/>
              <w:rPr>
                <w:rFonts w:asciiTheme="minorHAnsi" w:hAnsiTheme="minorHAnsi" w:cstheme="minorHAnsi"/>
                <w:color w:val="000000"/>
              </w:rPr>
            </w:pPr>
            <w:r>
              <w:rPr>
                <w:rFonts w:cs="Calibri"/>
              </w:rPr>
              <w:t>7</w:t>
            </w:r>
          </w:p>
        </w:tc>
        <w:tc>
          <w:tcPr>
            <w:tcW w:w="1080" w:type="dxa"/>
            <w:shd w:val="clear" w:color="auto" w:fill="auto"/>
            <w:vAlign w:val="bottom"/>
            <w:hideMark/>
          </w:tcPr>
          <w:p w14:paraId="67F9C1F2" w14:textId="2E0C4E4D" w:rsidR="00A45F07" w:rsidRPr="00D432BD" w:rsidRDefault="00A45F07" w:rsidP="00F41CDB">
            <w:pPr>
              <w:spacing w:after="0" w:line="240" w:lineRule="auto"/>
              <w:rPr>
                <w:rFonts w:asciiTheme="minorHAnsi" w:hAnsiTheme="minorHAnsi" w:cstheme="minorHAnsi"/>
                <w:color w:val="000000"/>
              </w:rPr>
            </w:pPr>
            <w:r>
              <w:rPr>
                <w:rFonts w:cs="Calibri"/>
              </w:rPr>
              <w:t>8</w:t>
            </w:r>
          </w:p>
        </w:tc>
        <w:tc>
          <w:tcPr>
            <w:tcW w:w="1080" w:type="dxa"/>
            <w:shd w:val="clear" w:color="auto" w:fill="auto"/>
            <w:vAlign w:val="bottom"/>
            <w:hideMark/>
          </w:tcPr>
          <w:p w14:paraId="73925DE4" w14:textId="7F21C771" w:rsidR="00A45F07" w:rsidRPr="00D432BD" w:rsidRDefault="00A45F07" w:rsidP="00F41CDB">
            <w:pPr>
              <w:spacing w:after="0" w:line="240" w:lineRule="auto"/>
              <w:rPr>
                <w:rFonts w:asciiTheme="minorHAnsi" w:hAnsiTheme="minorHAnsi" w:cstheme="minorHAnsi"/>
                <w:color w:val="000000"/>
              </w:rPr>
            </w:pPr>
            <w:r>
              <w:rPr>
                <w:rFonts w:cs="Calibri"/>
              </w:rPr>
              <w:t>8</w:t>
            </w:r>
          </w:p>
        </w:tc>
        <w:tc>
          <w:tcPr>
            <w:tcW w:w="990" w:type="dxa"/>
            <w:shd w:val="clear" w:color="auto" w:fill="auto"/>
            <w:vAlign w:val="bottom"/>
            <w:hideMark/>
          </w:tcPr>
          <w:p w14:paraId="5128F321" w14:textId="1E9BFB7C" w:rsidR="00A45F07" w:rsidRPr="00D432BD" w:rsidRDefault="00A45F07" w:rsidP="00F41CDB">
            <w:pPr>
              <w:spacing w:after="0" w:line="240" w:lineRule="auto"/>
              <w:rPr>
                <w:rFonts w:asciiTheme="minorHAnsi" w:hAnsiTheme="minorHAnsi" w:cstheme="minorHAnsi"/>
                <w:color w:val="000000"/>
              </w:rPr>
            </w:pPr>
            <w:r>
              <w:rPr>
                <w:rFonts w:cs="Calibri"/>
              </w:rPr>
              <w:t>9</w:t>
            </w:r>
          </w:p>
        </w:tc>
        <w:tc>
          <w:tcPr>
            <w:tcW w:w="990" w:type="dxa"/>
            <w:shd w:val="clear" w:color="auto" w:fill="auto"/>
            <w:vAlign w:val="bottom"/>
            <w:hideMark/>
          </w:tcPr>
          <w:p w14:paraId="2B042A35" w14:textId="14F447CE" w:rsidR="00A45F07" w:rsidRPr="00D432BD" w:rsidRDefault="00A45F07" w:rsidP="00F41CDB">
            <w:pPr>
              <w:spacing w:after="0" w:line="240" w:lineRule="auto"/>
              <w:rPr>
                <w:rFonts w:asciiTheme="minorHAnsi" w:hAnsiTheme="minorHAnsi" w:cstheme="minorHAnsi"/>
                <w:color w:val="000000"/>
              </w:rPr>
            </w:pPr>
            <w:r>
              <w:rPr>
                <w:rFonts w:cs="Calibri"/>
              </w:rPr>
              <w:t>9</w:t>
            </w:r>
          </w:p>
        </w:tc>
        <w:tc>
          <w:tcPr>
            <w:tcW w:w="1080" w:type="dxa"/>
            <w:vAlign w:val="bottom"/>
          </w:tcPr>
          <w:p w14:paraId="243C9CD8" w14:textId="0047B8E1" w:rsidR="00A45F07" w:rsidRDefault="003B0FAC" w:rsidP="00EB1621">
            <w:pPr>
              <w:spacing w:after="0" w:line="240" w:lineRule="auto"/>
              <w:jc w:val="center"/>
              <w:rPr>
                <w:rFonts w:cs="Calibri"/>
              </w:rPr>
            </w:pPr>
            <w:r>
              <w:rPr>
                <w:rFonts w:cs="Calibri"/>
              </w:rPr>
              <w:t>10</w:t>
            </w:r>
          </w:p>
        </w:tc>
      </w:tr>
      <w:tr w:rsidR="00A45F07" w:rsidRPr="00863E63" w14:paraId="70469A98" w14:textId="4459BD92" w:rsidTr="00EB1621">
        <w:trPr>
          <w:trHeight w:hRule="exact" w:val="397"/>
          <w:jc w:val="center"/>
        </w:trPr>
        <w:tc>
          <w:tcPr>
            <w:tcW w:w="663" w:type="dxa"/>
            <w:shd w:val="clear" w:color="auto" w:fill="auto"/>
            <w:vAlign w:val="center"/>
            <w:hideMark/>
          </w:tcPr>
          <w:p w14:paraId="33EAE737" w14:textId="77777777"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6190</w:t>
            </w:r>
          </w:p>
        </w:tc>
        <w:tc>
          <w:tcPr>
            <w:tcW w:w="4495" w:type="dxa"/>
            <w:shd w:val="clear" w:color="auto" w:fill="auto"/>
            <w:vAlign w:val="center"/>
            <w:hideMark/>
          </w:tcPr>
          <w:p w14:paraId="55B4F901" w14:textId="4D9A892E"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Other telecommunications activities</w:t>
            </w:r>
          </w:p>
        </w:tc>
        <w:tc>
          <w:tcPr>
            <w:tcW w:w="1037" w:type="dxa"/>
            <w:shd w:val="clear" w:color="auto" w:fill="auto"/>
            <w:vAlign w:val="bottom"/>
            <w:hideMark/>
          </w:tcPr>
          <w:p w14:paraId="1AC174E8" w14:textId="37E0AB73" w:rsidR="00A45F07" w:rsidRPr="00D432BD" w:rsidRDefault="00A45F07" w:rsidP="00F41CDB">
            <w:pPr>
              <w:spacing w:after="0" w:line="240" w:lineRule="auto"/>
              <w:rPr>
                <w:rFonts w:asciiTheme="minorHAnsi" w:hAnsiTheme="minorHAnsi" w:cstheme="minorHAnsi"/>
                <w:color w:val="000000"/>
              </w:rPr>
            </w:pPr>
            <w:r>
              <w:rPr>
                <w:rFonts w:cs="Calibri"/>
              </w:rPr>
              <w:t>6</w:t>
            </w:r>
          </w:p>
        </w:tc>
        <w:tc>
          <w:tcPr>
            <w:tcW w:w="1080" w:type="dxa"/>
            <w:shd w:val="clear" w:color="auto" w:fill="auto"/>
            <w:vAlign w:val="bottom"/>
            <w:hideMark/>
          </w:tcPr>
          <w:p w14:paraId="0AAE9E15" w14:textId="3D99314C" w:rsidR="00A45F07" w:rsidRPr="00D432BD" w:rsidRDefault="00A45F07" w:rsidP="00F41CDB">
            <w:pPr>
              <w:spacing w:after="0" w:line="240" w:lineRule="auto"/>
              <w:rPr>
                <w:rFonts w:asciiTheme="minorHAnsi" w:hAnsiTheme="minorHAnsi" w:cstheme="minorHAnsi"/>
                <w:color w:val="000000"/>
              </w:rPr>
            </w:pPr>
            <w:r>
              <w:rPr>
                <w:rFonts w:cs="Calibri"/>
              </w:rPr>
              <w:t>7</w:t>
            </w:r>
          </w:p>
        </w:tc>
        <w:tc>
          <w:tcPr>
            <w:tcW w:w="1080" w:type="dxa"/>
            <w:shd w:val="clear" w:color="auto" w:fill="auto"/>
            <w:vAlign w:val="bottom"/>
            <w:hideMark/>
          </w:tcPr>
          <w:p w14:paraId="67F34F23" w14:textId="104F3C63" w:rsidR="00A45F07" w:rsidRPr="00D432BD" w:rsidRDefault="00A45F07" w:rsidP="00F41CDB">
            <w:pPr>
              <w:spacing w:after="0" w:line="240" w:lineRule="auto"/>
              <w:rPr>
                <w:rFonts w:asciiTheme="minorHAnsi" w:hAnsiTheme="minorHAnsi" w:cstheme="minorHAnsi"/>
                <w:color w:val="000000"/>
              </w:rPr>
            </w:pPr>
            <w:r>
              <w:rPr>
                <w:rFonts w:cs="Calibri"/>
              </w:rPr>
              <w:t>7</w:t>
            </w:r>
          </w:p>
        </w:tc>
        <w:tc>
          <w:tcPr>
            <w:tcW w:w="990" w:type="dxa"/>
            <w:shd w:val="clear" w:color="auto" w:fill="auto"/>
            <w:vAlign w:val="bottom"/>
            <w:hideMark/>
          </w:tcPr>
          <w:p w14:paraId="7C2FE4CD" w14:textId="1A69F392" w:rsidR="00A45F07" w:rsidRPr="00D432BD" w:rsidRDefault="00A45F07" w:rsidP="00F41CDB">
            <w:pPr>
              <w:spacing w:after="0" w:line="240" w:lineRule="auto"/>
              <w:rPr>
                <w:rFonts w:asciiTheme="minorHAnsi" w:hAnsiTheme="minorHAnsi" w:cstheme="minorHAnsi"/>
                <w:color w:val="000000"/>
              </w:rPr>
            </w:pPr>
            <w:r>
              <w:rPr>
                <w:rFonts w:cs="Calibri"/>
              </w:rPr>
              <w:t>8</w:t>
            </w:r>
          </w:p>
        </w:tc>
        <w:tc>
          <w:tcPr>
            <w:tcW w:w="990" w:type="dxa"/>
            <w:shd w:val="clear" w:color="auto" w:fill="auto"/>
            <w:vAlign w:val="bottom"/>
            <w:hideMark/>
          </w:tcPr>
          <w:p w14:paraId="54698CAD" w14:textId="5FEAF2D3" w:rsidR="00A45F07" w:rsidRPr="00D432BD" w:rsidRDefault="00A45F07" w:rsidP="00F41CDB">
            <w:pPr>
              <w:spacing w:after="0" w:line="240" w:lineRule="auto"/>
              <w:rPr>
                <w:rFonts w:asciiTheme="minorHAnsi" w:hAnsiTheme="minorHAnsi" w:cstheme="minorHAnsi"/>
                <w:color w:val="000000"/>
              </w:rPr>
            </w:pPr>
            <w:r>
              <w:rPr>
                <w:rFonts w:cs="Calibri"/>
              </w:rPr>
              <w:t>8</w:t>
            </w:r>
          </w:p>
        </w:tc>
        <w:tc>
          <w:tcPr>
            <w:tcW w:w="1080" w:type="dxa"/>
            <w:vAlign w:val="bottom"/>
          </w:tcPr>
          <w:p w14:paraId="41CA5F3C" w14:textId="50495A2E" w:rsidR="00A45F07" w:rsidRDefault="003B0FAC" w:rsidP="00EB1621">
            <w:pPr>
              <w:spacing w:after="0" w:line="240" w:lineRule="auto"/>
              <w:jc w:val="center"/>
              <w:rPr>
                <w:rFonts w:cs="Calibri"/>
              </w:rPr>
            </w:pPr>
            <w:r w:rsidRPr="00F41CDB">
              <w:rPr>
                <w:rFonts w:cs="Calibri"/>
              </w:rPr>
              <w:t>10</w:t>
            </w:r>
          </w:p>
        </w:tc>
      </w:tr>
      <w:tr w:rsidR="00A45F07" w:rsidRPr="00863E63" w14:paraId="1BB585A6" w14:textId="0BB4486F" w:rsidTr="00EB1621">
        <w:trPr>
          <w:trHeight w:hRule="exact" w:val="397"/>
          <w:jc w:val="center"/>
        </w:trPr>
        <w:tc>
          <w:tcPr>
            <w:tcW w:w="663" w:type="dxa"/>
            <w:shd w:val="clear" w:color="auto" w:fill="auto"/>
            <w:vAlign w:val="center"/>
            <w:hideMark/>
          </w:tcPr>
          <w:p w14:paraId="5FA59993" w14:textId="77777777"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6201</w:t>
            </w:r>
          </w:p>
        </w:tc>
        <w:tc>
          <w:tcPr>
            <w:tcW w:w="4495" w:type="dxa"/>
            <w:shd w:val="clear" w:color="auto" w:fill="auto"/>
            <w:vAlign w:val="center"/>
            <w:hideMark/>
          </w:tcPr>
          <w:p w14:paraId="6F018D04" w14:textId="42F6B1AD"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Computer programming</w:t>
            </w:r>
          </w:p>
        </w:tc>
        <w:tc>
          <w:tcPr>
            <w:tcW w:w="1037" w:type="dxa"/>
            <w:shd w:val="clear" w:color="auto" w:fill="auto"/>
            <w:vAlign w:val="bottom"/>
            <w:hideMark/>
          </w:tcPr>
          <w:p w14:paraId="298BD2E2" w14:textId="67F9B945" w:rsidR="00A45F07" w:rsidRPr="00D432BD" w:rsidRDefault="00A45F07" w:rsidP="00F41CDB">
            <w:pPr>
              <w:spacing w:after="0" w:line="240" w:lineRule="auto"/>
              <w:rPr>
                <w:rFonts w:asciiTheme="minorHAnsi" w:hAnsiTheme="minorHAnsi" w:cstheme="minorHAnsi"/>
                <w:color w:val="000000"/>
              </w:rPr>
            </w:pPr>
            <w:r>
              <w:rPr>
                <w:rFonts w:cs="Calibri"/>
              </w:rPr>
              <w:t>57</w:t>
            </w:r>
          </w:p>
        </w:tc>
        <w:tc>
          <w:tcPr>
            <w:tcW w:w="1080" w:type="dxa"/>
            <w:shd w:val="clear" w:color="auto" w:fill="auto"/>
            <w:vAlign w:val="bottom"/>
            <w:hideMark/>
          </w:tcPr>
          <w:p w14:paraId="7425E876" w14:textId="6CB677B1" w:rsidR="00A45F07" w:rsidRPr="00D432BD" w:rsidRDefault="00A45F07" w:rsidP="00F41CDB">
            <w:pPr>
              <w:spacing w:after="0" w:line="240" w:lineRule="auto"/>
              <w:rPr>
                <w:rFonts w:asciiTheme="minorHAnsi" w:hAnsiTheme="minorHAnsi" w:cstheme="minorHAnsi"/>
                <w:color w:val="000000"/>
              </w:rPr>
            </w:pPr>
            <w:r>
              <w:rPr>
                <w:rFonts w:cs="Calibri"/>
              </w:rPr>
              <w:t>73</w:t>
            </w:r>
          </w:p>
        </w:tc>
        <w:tc>
          <w:tcPr>
            <w:tcW w:w="1080" w:type="dxa"/>
            <w:shd w:val="clear" w:color="auto" w:fill="auto"/>
            <w:vAlign w:val="bottom"/>
            <w:hideMark/>
          </w:tcPr>
          <w:p w14:paraId="6D53F831" w14:textId="2C8A7122" w:rsidR="00A45F07" w:rsidRPr="00D432BD" w:rsidRDefault="00A45F07" w:rsidP="00F41CDB">
            <w:pPr>
              <w:spacing w:after="0" w:line="240" w:lineRule="auto"/>
              <w:rPr>
                <w:rFonts w:asciiTheme="minorHAnsi" w:hAnsiTheme="minorHAnsi" w:cstheme="minorHAnsi"/>
                <w:color w:val="000000"/>
              </w:rPr>
            </w:pPr>
            <w:r>
              <w:rPr>
                <w:rFonts w:cs="Calibri"/>
              </w:rPr>
              <w:t>74</w:t>
            </w:r>
          </w:p>
        </w:tc>
        <w:tc>
          <w:tcPr>
            <w:tcW w:w="990" w:type="dxa"/>
            <w:shd w:val="clear" w:color="auto" w:fill="auto"/>
            <w:vAlign w:val="bottom"/>
            <w:hideMark/>
          </w:tcPr>
          <w:p w14:paraId="49655D6C" w14:textId="178AEDA4" w:rsidR="00A45F07" w:rsidRPr="00D432BD" w:rsidRDefault="00A45F07" w:rsidP="00F41CDB">
            <w:pPr>
              <w:spacing w:after="0" w:line="240" w:lineRule="auto"/>
              <w:rPr>
                <w:rFonts w:asciiTheme="minorHAnsi" w:hAnsiTheme="minorHAnsi" w:cstheme="minorHAnsi"/>
                <w:color w:val="000000"/>
              </w:rPr>
            </w:pPr>
            <w:r>
              <w:rPr>
                <w:rFonts w:cs="Calibri"/>
              </w:rPr>
              <w:t>97</w:t>
            </w:r>
          </w:p>
        </w:tc>
        <w:tc>
          <w:tcPr>
            <w:tcW w:w="990" w:type="dxa"/>
            <w:shd w:val="clear" w:color="auto" w:fill="auto"/>
            <w:vAlign w:val="bottom"/>
            <w:hideMark/>
          </w:tcPr>
          <w:p w14:paraId="50BDC82F" w14:textId="5FEEADBB" w:rsidR="00A45F07" w:rsidRPr="00D432BD" w:rsidRDefault="00A45F07" w:rsidP="00F41CDB">
            <w:pPr>
              <w:spacing w:after="0" w:line="240" w:lineRule="auto"/>
              <w:rPr>
                <w:rFonts w:asciiTheme="minorHAnsi" w:hAnsiTheme="minorHAnsi" w:cstheme="minorHAnsi"/>
                <w:color w:val="000000"/>
              </w:rPr>
            </w:pPr>
            <w:r>
              <w:rPr>
                <w:rFonts w:cs="Calibri"/>
              </w:rPr>
              <w:t>95</w:t>
            </w:r>
          </w:p>
        </w:tc>
        <w:tc>
          <w:tcPr>
            <w:tcW w:w="1080" w:type="dxa"/>
            <w:vAlign w:val="bottom"/>
          </w:tcPr>
          <w:p w14:paraId="1E4B7051" w14:textId="7232B1E3" w:rsidR="00A45F07" w:rsidRDefault="003B0FAC" w:rsidP="00EB1621">
            <w:pPr>
              <w:spacing w:after="0" w:line="240" w:lineRule="auto"/>
              <w:jc w:val="center"/>
              <w:rPr>
                <w:rFonts w:cs="Calibri"/>
              </w:rPr>
            </w:pPr>
            <w:r>
              <w:rPr>
                <w:rFonts w:cs="Calibri"/>
              </w:rPr>
              <w:t>127</w:t>
            </w:r>
          </w:p>
        </w:tc>
      </w:tr>
      <w:tr w:rsidR="00A45F07" w:rsidRPr="00863E63" w14:paraId="2244C147" w14:textId="4F208A6C" w:rsidTr="00EB1621">
        <w:trPr>
          <w:trHeight w:hRule="exact" w:val="567"/>
          <w:jc w:val="center"/>
        </w:trPr>
        <w:tc>
          <w:tcPr>
            <w:tcW w:w="663" w:type="dxa"/>
            <w:shd w:val="clear" w:color="auto" w:fill="auto"/>
            <w:vAlign w:val="center"/>
            <w:hideMark/>
          </w:tcPr>
          <w:p w14:paraId="1DD4EB3A" w14:textId="77777777"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6202</w:t>
            </w:r>
          </w:p>
        </w:tc>
        <w:tc>
          <w:tcPr>
            <w:tcW w:w="4495" w:type="dxa"/>
            <w:shd w:val="clear" w:color="auto" w:fill="auto"/>
            <w:vAlign w:val="center"/>
            <w:hideMark/>
          </w:tcPr>
          <w:p w14:paraId="0C50D336" w14:textId="3BA47460"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Computer consulting activities, i.e. on computer systems</w:t>
            </w:r>
          </w:p>
        </w:tc>
        <w:tc>
          <w:tcPr>
            <w:tcW w:w="1037" w:type="dxa"/>
            <w:shd w:val="clear" w:color="auto" w:fill="auto"/>
            <w:vAlign w:val="bottom"/>
            <w:hideMark/>
          </w:tcPr>
          <w:p w14:paraId="13C36881" w14:textId="27DFD736" w:rsidR="00A45F07" w:rsidRPr="00D432BD" w:rsidRDefault="00A45F07" w:rsidP="00F41CDB">
            <w:pPr>
              <w:spacing w:after="0" w:line="240" w:lineRule="auto"/>
              <w:rPr>
                <w:rFonts w:asciiTheme="minorHAnsi" w:hAnsiTheme="minorHAnsi" w:cstheme="minorHAnsi"/>
                <w:color w:val="000000"/>
              </w:rPr>
            </w:pPr>
            <w:r>
              <w:rPr>
                <w:rFonts w:cs="Calibri"/>
              </w:rPr>
              <w:t>10</w:t>
            </w:r>
          </w:p>
        </w:tc>
        <w:tc>
          <w:tcPr>
            <w:tcW w:w="1080" w:type="dxa"/>
            <w:shd w:val="clear" w:color="auto" w:fill="auto"/>
            <w:vAlign w:val="bottom"/>
            <w:hideMark/>
          </w:tcPr>
          <w:p w14:paraId="4A8CE4F2" w14:textId="0582271F" w:rsidR="00A45F07" w:rsidRPr="00D432BD" w:rsidRDefault="00A45F07" w:rsidP="00F41CDB">
            <w:pPr>
              <w:spacing w:after="0" w:line="240" w:lineRule="auto"/>
              <w:rPr>
                <w:rFonts w:asciiTheme="minorHAnsi" w:hAnsiTheme="minorHAnsi" w:cstheme="minorHAnsi"/>
                <w:color w:val="000000"/>
              </w:rPr>
            </w:pPr>
            <w:r>
              <w:rPr>
                <w:rFonts w:cs="Calibri"/>
              </w:rPr>
              <w:t>17</w:t>
            </w:r>
          </w:p>
        </w:tc>
        <w:tc>
          <w:tcPr>
            <w:tcW w:w="1080" w:type="dxa"/>
            <w:shd w:val="clear" w:color="auto" w:fill="auto"/>
            <w:vAlign w:val="bottom"/>
            <w:hideMark/>
          </w:tcPr>
          <w:p w14:paraId="1A37E7B7" w14:textId="06DAD754" w:rsidR="00A45F07" w:rsidRPr="00D432BD" w:rsidRDefault="00A45F07" w:rsidP="00F41CDB">
            <w:pPr>
              <w:spacing w:after="0" w:line="240" w:lineRule="auto"/>
              <w:rPr>
                <w:rFonts w:asciiTheme="minorHAnsi" w:hAnsiTheme="minorHAnsi" w:cstheme="minorHAnsi"/>
                <w:color w:val="000000"/>
              </w:rPr>
            </w:pPr>
            <w:r>
              <w:rPr>
                <w:rFonts w:cs="Calibri"/>
              </w:rPr>
              <w:t>17</w:t>
            </w:r>
          </w:p>
        </w:tc>
        <w:tc>
          <w:tcPr>
            <w:tcW w:w="990" w:type="dxa"/>
            <w:shd w:val="clear" w:color="auto" w:fill="auto"/>
            <w:vAlign w:val="bottom"/>
            <w:hideMark/>
          </w:tcPr>
          <w:p w14:paraId="6DC11C1D" w14:textId="0DD20C74" w:rsidR="00A45F07" w:rsidRPr="00D432BD" w:rsidRDefault="00A45F07" w:rsidP="00F41CDB">
            <w:pPr>
              <w:spacing w:after="0" w:line="240" w:lineRule="auto"/>
              <w:rPr>
                <w:rFonts w:asciiTheme="minorHAnsi" w:hAnsiTheme="minorHAnsi" w:cstheme="minorHAnsi"/>
                <w:color w:val="000000"/>
              </w:rPr>
            </w:pPr>
            <w:r>
              <w:rPr>
                <w:rFonts w:cs="Calibri"/>
              </w:rPr>
              <w:t>21</w:t>
            </w:r>
          </w:p>
        </w:tc>
        <w:tc>
          <w:tcPr>
            <w:tcW w:w="990" w:type="dxa"/>
            <w:shd w:val="clear" w:color="auto" w:fill="auto"/>
            <w:vAlign w:val="bottom"/>
            <w:hideMark/>
          </w:tcPr>
          <w:p w14:paraId="24606D10" w14:textId="4B202148" w:rsidR="00A45F07" w:rsidRPr="00D432BD" w:rsidRDefault="00A45F07" w:rsidP="00F41CDB">
            <w:pPr>
              <w:spacing w:after="0" w:line="240" w:lineRule="auto"/>
              <w:rPr>
                <w:rFonts w:asciiTheme="minorHAnsi" w:hAnsiTheme="minorHAnsi" w:cstheme="minorHAnsi"/>
                <w:color w:val="000000"/>
              </w:rPr>
            </w:pPr>
            <w:r>
              <w:rPr>
                <w:rFonts w:cs="Calibri"/>
              </w:rPr>
              <w:t>20</w:t>
            </w:r>
          </w:p>
        </w:tc>
        <w:tc>
          <w:tcPr>
            <w:tcW w:w="1080" w:type="dxa"/>
            <w:vAlign w:val="bottom"/>
          </w:tcPr>
          <w:p w14:paraId="2E6B3783" w14:textId="19197838" w:rsidR="00A45F07" w:rsidRDefault="003B0FAC" w:rsidP="00EB1621">
            <w:pPr>
              <w:spacing w:after="0" w:line="240" w:lineRule="auto"/>
              <w:jc w:val="center"/>
              <w:rPr>
                <w:rFonts w:cs="Calibri"/>
              </w:rPr>
            </w:pPr>
            <w:r>
              <w:rPr>
                <w:rFonts w:cs="Calibri"/>
              </w:rPr>
              <w:t>21</w:t>
            </w:r>
          </w:p>
        </w:tc>
      </w:tr>
      <w:tr w:rsidR="00A45F07" w:rsidRPr="00863E63" w14:paraId="6BFADC87" w14:textId="623D741B" w:rsidTr="00EB1621">
        <w:trPr>
          <w:trHeight w:hRule="exact" w:val="397"/>
          <w:jc w:val="center"/>
        </w:trPr>
        <w:tc>
          <w:tcPr>
            <w:tcW w:w="663" w:type="dxa"/>
            <w:shd w:val="clear" w:color="auto" w:fill="auto"/>
            <w:vAlign w:val="center"/>
            <w:hideMark/>
          </w:tcPr>
          <w:p w14:paraId="42B778B1" w14:textId="77777777"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6203</w:t>
            </w:r>
          </w:p>
        </w:tc>
        <w:tc>
          <w:tcPr>
            <w:tcW w:w="4495" w:type="dxa"/>
            <w:shd w:val="clear" w:color="auto" w:fill="auto"/>
            <w:vAlign w:val="center"/>
            <w:hideMark/>
          </w:tcPr>
          <w:p w14:paraId="139DE51C" w14:textId="04F90C22"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Computer equipment and system management</w:t>
            </w:r>
          </w:p>
        </w:tc>
        <w:tc>
          <w:tcPr>
            <w:tcW w:w="1037" w:type="dxa"/>
            <w:shd w:val="clear" w:color="auto" w:fill="auto"/>
            <w:vAlign w:val="bottom"/>
            <w:hideMark/>
          </w:tcPr>
          <w:p w14:paraId="2B6B2F9A" w14:textId="464D826F" w:rsidR="00A45F07" w:rsidRPr="00D432BD" w:rsidRDefault="00A45F07" w:rsidP="00F41CDB">
            <w:pPr>
              <w:spacing w:after="0" w:line="240" w:lineRule="auto"/>
              <w:rPr>
                <w:rFonts w:asciiTheme="minorHAnsi" w:hAnsiTheme="minorHAnsi" w:cstheme="minorHAnsi"/>
                <w:color w:val="000000"/>
              </w:rPr>
            </w:pPr>
            <w:r>
              <w:rPr>
                <w:rFonts w:cs="Calibri"/>
              </w:rPr>
              <w:t>2</w:t>
            </w:r>
          </w:p>
        </w:tc>
        <w:tc>
          <w:tcPr>
            <w:tcW w:w="1080" w:type="dxa"/>
            <w:shd w:val="clear" w:color="auto" w:fill="auto"/>
            <w:vAlign w:val="bottom"/>
            <w:hideMark/>
          </w:tcPr>
          <w:p w14:paraId="4A0DE4E9" w14:textId="3D3A4F9F" w:rsidR="00A45F07" w:rsidRPr="00D432BD" w:rsidRDefault="00A45F07" w:rsidP="00F41CDB">
            <w:pPr>
              <w:spacing w:after="0" w:line="240" w:lineRule="auto"/>
              <w:rPr>
                <w:rFonts w:asciiTheme="minorHAnsi" w:hAnsiTheme="minorHAnsi" w:cstheme="minorHAnsi"/>
                <w:color w:val="000000"/>
              </w:rPr>
            </w:pPr>
            <w:r>
              <w:rPr>
                <w:rFonts w:cs="Calibri"/>
              </w:rPr>
              <w:t>2</w:t>
            </w:r>
          </w:p>
        </w:tc>
        <w:tc>
          <w:tcPr>
            <w:tcW w:w="1080" w:type="dxa"/>
            <w:shd w:val="clear" w:color="auto" w:fill="auto"/>
            <w:vAlign w:val="bottom"/>
            <w:hideMark/>
          </w:tcPr>
          <w:p w14:paraId="1213A0CE" w14:textId="7A4279F9" w:rsidR="00A45F07" w:rsidRPr="00D432BD" w:rsidRDefault="00A45F07" w:rsidP="00F41CDB">
            <w:pPr>
              <w:spacing w:after="0" w:line="240" w:lineRule="auto"/>
              <w:rPr>
                <w:rFonts w:asciiTheme="minorHAnsi" w:hAnsiTheme="minorHAnsi" w:cstheme="minorHAnsi"/>
                <w:color w:val="000000"/>
              </w:rPr>
            </w:pPr>
            <w:r>
              <w:rPr>
                <w:rFonts w:cs="Calibri"/>
              </w:rPr>
              <w:t>2</w:t>
            </w:r>
          </w:p>
        </w:tc>
        <w:tc>
          <w:tcPr>
            <w:tcW w:w="990" w:type="dxa"/>
            <w:shd w:val="clear" w:color="auto" w:fill="auto"/>
            <w:vAlign w:val="bottom"/>
            <w:hideMark/>
          </w:tcPr>
          <w:p w14:paraId="160CB05E" w14:textId="4EAAAC78" w:rsidR="00A45F07" w:rsidRPr="00D432BD" w:rsidRDefault="00A45F07" w:rsidP="00F41CDB">
            <w:pPr>
              <w:spacing w:after="0" w:line="240" w:lineRule="auto"/>
              <w:rPr>
                <w:rFonts w:asciiTheme="minorHAnsi" w:hAnsiTheme="minorHAnsi" w:cstheme="minorHAnsi"/>
                <w:color w:val="000000"/>
              </w:rPr>
            </w:pPr>
            <w:r>
              <w:rPr>
                <w:rFonts w:cs="Calibri"/>
              </w:rPr>
              <w:t>3</w:t>
            </w:r>
          </w:p>
        </w:tc>
        <w:tc>
          <w:tcPr>
            <w:tcW w:w="990" w:type="dxa"/>
            <w:shd w:val="clear" w:color="auto" w:fill="auto"/>
            <w:vAlign w:val="bottom"/>
            <w:hideMark/>
          </w:tcPr>
          <w:p w14:paraId="7FD6BC18" w14:textId="24F11E36" w:rsidR="00A45F07" w:rsidRPr="00D432BD" w:rsidRDefault="00A45F07" w:rsidP="00F41CDB">
            <w:pPr>
              <w:spacing w:after="0" w:line="240" w:lineRule="auto"/>
              <w:rPr>
                <w:rFonts w:asciiTheme="minorHAnsi" w:hAnsiTheme="minorHAnsi" w:cstheme="minorHAnsi"/>
                <w:color w:val="000000"/>
              </w:rPr>
            </w:pPr>
            <w:r>
              <w:rPr>
                <w:rFonts w:cs="Calibri"/>
              </w:rPr>
              <w:t>3</w:t>
            </w:r>
          </w:p>
        </w:tc>
        <w:tc>
          <w:tcPr>
            <w:tcW w:w="1080" w:type="dxa"/>
            <w:vAlign w:val="bottom"/>
          </w:tcPr>
          <w:p w14:paraId="6A9C0FA4" w14:textId="0125B871" w:rsidR="00A45F07" w:rsidRDefault="003B0FAC" w:rsidP="00EB1621">
            <w:pPr>
              <w:spacing w:after="0" w:line="240" w:lineRule="auto"/>
              <w:jc w:val="center"/>
              <w:rPr>
                <w:rFonts w:cs="Calibri"/>
              </w:rPr>
            </w:pPr>
            <w:r>
              <w:rPr>
                <w:rFonts w:cs="Calibri"/>
              </w:rPr>
              <w:t>3</w:t>
            </w:r>
          </w:p>
        </w:tc>
      </w:tr>
      <w:tr w:rsidR="00A45F07" w:rsidRPr="00863E63" w14:paraId="32553894" w14:textId="0010ECA2" w:rsidTr="00EB1621">
        <w:trPr>
          <w:trHeight w:hRule="exact" w:val="567"/>
          <w:jc w:val="center"/>
        </w:trPr>
        <w:tc>
          <w:tcPr>
            <w:tcW w:w="663" w:type="dxa"/>
            <w:shd w:val="clear" w:color="auto" w:fill="auto"/>
            <w:vAlign w:val="center"/>
            <w:hideMark/>
          </w:tcPr>
          <w:p w14:paraId="11EB11F8" w14:textId="77777777"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6209</w:t>
            </w:r>
          </w:p>
        </w:tc>
        <w:tc>
          <w:tcPr>
            <w:tcW w:w="4495" w:type="dxa"/>
            <w:shd w:val="clear" w:color="auto" w:fill="auto"/>
            <w:vAlign w:val="center"/>
            <w:hideMark/>
          </w:tcPr>
          <w:p w14:paraId="021D125E" w14:textId="7DED419C"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Other service activities related to information technology and computers</w:t>
            </w:r>
          </w:p>
        </w:tc>
        <w:tc>
          <w:tcPr>
            <w:tcW w:w="1037" w:type="dxa"/>
            <w:shd w:val="clear" w:color="auto" w:fill="auto"/>
            <w:vAlign w:val="bottom"/>
            <w:hideMark/>
          </w:tcPr>
          <w:p w14:paraId="30564743" w14:textId="6EBDD14F" w:rsidR="00A45F07" w:rsidRPr="00D432BD" w:rsidRDefault="00A45F07" w:rsidP="00F41CDB">
            <w:pPr>
              <w:spacing w:after="0" w:line="240" w:lineRule="auto"/>
              <w:rPr>
                <w:rFonts w:asciiTheme="minorHAnsi" w:hAnsiTheme="minorHAnsi" w:cstheme="minorHAnsi"/>
                <w:color w:val="000000"/>
              </w:rPr>
            </w:pPr>
            <w:r>
              <w:rPr>
                <w:rFonts w:cs="Calibri"/>
              </w:rPr>
              <w:t>18</w:t>
            </w:r>
          </w:p>
        </w:tc>
        <w:tc>
          <w:tcPr>
            <w:tcW w:w="1080" w:type="dxa"/>
            <w:shd w:val="clear" w:color="auto" w:fill="auto"/>
            <w:vAlign w:val="bottom"/>
            <w:hideMark/>
          </w:tcPr>
          <w:p w14:paraId="78F8A823" w14:textId="27F62A9A" w:rsidR="00A45F07" w:rsidRPr="00D432BD" w:rsidRDefault="00A45F07" w:rsidP="00F41CDB">
            <w:pPr>
              <w:spacing w:after="0" w:line="240" w:lineRule="auto"/>
              <w:rPr>
                <w:rFonts w:asciiTheme="minorHAnsi" w:hAnsiTheme="minorHAnsi" w:cstheme="minorHAnsi"/>
                <w:color w:val="000000"/>
              </w:rPr>
            </w:pPr>
            <w:r>
              <w:rPr>
                <w:rFonts w:cs="Calibri"/>
              </w:rPr>
              <w:t>24</w:t>
            </w:r>
          </w:p>
        </w:tc>
        <w:tc>
          <w:tcPr>
            <w:tcW w:w="1080" w:type="dxa"/>
            <w:shd w:val="clear" w:color="auto" w:fill="auto"/>
            <w:vAlign w:val="bottom"/>
            <w:hideMark/>
          </w:tcPr>
          <w:p w14:paraId="76572C8A" w14:textId="3BC3E7D4" w:rsidR="00A45F07" w:rsidRPr="00D432BD" w:rsidRDefault="00A45F07" w:rsidP="00F41CDB">
            <w:pPr>
              <w:spacing w:after="0" w:line="240" w:lineRule="auto"/>
              <w:rPr>
                <w:rFonts w:asciiTheme="minorHAnsi" w:hAnsiTheme="minorHAnsi" w:cstheme="minorHAnsi"/>
                <w:color w:val="000000"/>
              </w:rPr>
            </w:pPr>
            <w:r>
              <w:rPr>
                <w:rFonts w:cs="Calibri"/>
              </w:rPr>
              <w:t>24</w:t>
            </w:r>
          </w:p>
        </w:tc>
        <w:tc>
          <w:tcPr>
            <w:tcW w:w="990" w:type="dxa"/>
            <w:shd w:val="clear" w:color="auto" w:fill="auto"/>
            <w:vAlign w:val="bottom"/>
            <w:hideMark/>
          </w:tcPr>
          <w:p w14:paraId="0954A4A5" w14:textId="0296D833" w:rsidR="00A45F07" w:rsidRPr="00D432BD" w:rsidRDefault="00A45F07" w:rsidP="00F41CDB">
            <w:pPr>
              <w:spacing w:after="0" w:line="240" w:lineRule="auto"/>
              <w:rPr>
                <w:rFonts w:asciiTheme="minorHAnsi" w:hAnsiTheme="minorHAnsi" w:cstheme="minorHAnsi"/>
                <w:color w:val="000000"/>
              </w:rPr>
            </w:pPr>
            <w:r>
              <w:rPr>
                <w:rFonts w:cs="Calibri"/>
              </w:rPr>
              <w:t>23</w:t>
            </w:r>
          </w:p>
        </w:tc>
        <w:tc>
          <w:tcPr>
            <w:tcW w:w="990" w:type="dxa"/>
            <w:shd w:val="clear" w:color="auto" w:fill="auto"/>
            <w:vAlign w:val="bottom"/>
            <w:hideMark/>
          </w:tcPr>
          <w:p w14:paraId="0F3D00D2" w14:textId="027FDE07" w:rsidR="00A45F07" w:rsidRPr="00D432BD" w:rsidRDefault="00A45F07" w:rsidP="00F41CDB">
            <w:pPr>
              <w:spacing w:after="0" w:line="240" w:lineRule="auto"/>
              <w:rPr>
                <w:rFonts w:asciiTheme="minorHAnsi" w:hAnsiTheme="minorHAnsi" w:cstheme="minorHAnsi"/>
                <w:color w:val="000000"/>
              </w:rPr>
            </w:pPr>
            <w:r>
              <w:rPr>
                <w:rFonts w:cs="Calibri"/>
              </w:rPr>
              <w:t>22</w:t>
            </w:r>
          </w:p>
        </w:tc>
        <w:tc>
          <w:tcPr>
            <w:tcW w:w="1080" w:type="dxa"/>
            <w:vAlign w:val="bottom"/>
          </w:tcPr>
          <w:p w14:paraId="2452C577" w14:textId="6089342F" w:rsidR="00A45F07" w:rsidRDefault="003B0FAC" w:rsidP="00EB1621">
            <w:pPr>
              <w:spacing w:after="0" w:line="240" w:lineRule="auto"/>
              <w:jc w:val="center"/>
              <w:rPr>
                <w:rFonts w:cs="Calibri"/>
              </w:rPr>
            </w:pPr>
            <w:r>
              <w:rPr>
                <w:rFonts w:cs="Calibri"/>
              </w:rPr>
              <w:t>29</w:t>
            </w:r>
          </w:p>
        </w:tc>
      </w:tr>
      <w:tr w:rsidR="00A45F07" w:rsidRPr="00863E63" w14:paraId="2BBA2A32" w14:textId="166E2C11" w:rsidTr="00EB1621">
        <w:trPr>
          <w:trHeight w:hRule="exact" w:val="478"/>
          <w:jc w:val="center"/>
        </w:trPr>
        <w:tc>
          <w:tcPr>
            <w:tcW w:w="663" w:type="dxa"/>
            <w:shd w:val="clear" w:color="auto" w:fill="auto"/>
            <w:vAlign w:val="center"/>
            <w:hideMark/>
          </w:tcPr>
          <w:p w14:paraId="0A6859C4" w14:textId="77777777"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6311</w:t>
            </w:r>
          </w:p>
        </w:tc>
        <w:tc>
          <w:tcPr>
            <w:tcW w:w="4495" w:type="dxa"/>
            <w:shd w:val="clear" w:color="auto" w:fill="auto"/>
            <w:vAlign w:val="center"/>
            <w:hideMark/>
          </w:tcPr>
          <w:p w14:paraId="60485911" w14:textId="4F2C8FF8"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Data processing, hosting and related activities</w:t>
            </w:r>
          </w:p>
        </w:tc>
        <w:tc>
          <w:tcPr>
            <w:tcW w:w="1037" w:type="dxa"/>
            <w:shd w:val="clear" w:color="auto" w:fill="auto"/>
            <w:vAlign w:val="bottom"/>
            <w:hideMark/>
          </w:tcPr>
          <w:p w14:paraId="528DC91A" w14:textId="77FD2951" w:rsidR="00A45F07" w:rsidRPr="00D432BD" w:rsidRDefault="00A45F07" w:rsidP="00F41CDB">
            <w:pPr>
              <w:spacing w:after="0" w:line="240" w:lineRule="auto"/>
              <w:rPr>
                <w:rFonts w:asciiTheme="minorHAnsi" w:hAnsiTheme="minorHAnsi" w:cstheme="minorHAnsi"/>
                <w:color w:val="000000"/>
              </w:rPr>
            </w:pPr>
            <w:r>
              <w:rPr>
                <w:rFonts w:cs="Calibri"/>
              </w:rPr>
              <w:t>6</w:t>
            </w:r>
          </w:p>
        </w:tc>
        <w:tc>
          <w:tcPr>
            <w:tcW w:w="1080" w:type="dxa"/>
            <w:shd w:val="clear" w:color="auto" w:fill="auto"/>
            <w:vAlign w:val="bottom"/>
            <w:hideMark/>
          </w:tcPr>
          <w:p w14:paraId="2468C1D0" w14:textId="6118AA87" w:rsidR="00A45F07" w:rsidRPr="00D432BD" w:rsidRDefault="00A45F07" w:rsidP="00F41CDB">
            <w:pPr>
              <w:spacing w:after="0" w:line="240" w:lineRule="auto"/>
              <w:rPr>
                <w:rFonts w:asciiTheme="minorHAnsi" w:hAnsiTheme="minorHAnsi" w:cstheme="minorHAnsi"/>
                <w:color w:val="000000"/>
              </w:rPr>
            </w:pPr>
            <w:r>
              <w:rPr>
                <w:rFonts w:cs="Calibri"/>
              </w:rPr>
              <w:t>8</w:t>
            </w:r>
          </w:p>
        </w:tc>
        <w:tc>
          <w:tcPr>
            <w:tcW w:w="1080" w:type="dxa"/>
            <w:shd w:val="clear" w:color="auto" w:fill="auto"/>
            <w:vAlign w:val="bottom"/>
            <w:hideMark/>
          </w:tcPr>
          <w:p w14:paraId="61E01A75" w14:textId="2B181F17" w:rsidR="00A45F07" w:rsidRPr="00D432BD" w:rsidRDefault="00A45F07" w:rsidP="00F41CDB">
            <w:pPr>
              <w:spacing w:after="0" w:line="240" w:lineRule="auto"/>
              <w:rPr>
                <w:rFonts w:asciiTheme="minorHAnsi" w:hAnsiTheme="minorHAnsi" w:cstheme="minorHAnsi"/>
                <w:color w:val="000000"/>
              </w:rPr>
            </w:pPr>
            <w:r>
              <w:rPr>
                <w:rFonts w:cs="Calibri"/>
              </w:rPr>
              <w:t>8</w:t>
            </w:r>
          </w:p>
        </w:tc>
        <w:tc>
          <w:tcPr>
            <w:tcW w:w="990" w:type="dxa"/>
            <w:shd w:val="clear" w:color="auto" w:fill="auto"/>
            <w:vAlign w:val="bottom"/>
            <w:hideMark/>
          </w:tcPr>
          <w:p w14:paraId="6D63E8CC" w14:textId="1C8F1737" w:rsidR="00A45F07" w:rsidRPr="00D432BD" w:rsidRDefault="00A45F07" w:rsidP="00F41CDB">
            <w:pPr>
              <w:spacing w:after="0" w:line="240" w:lineRule="auto"/>
              <w:rPr>
                <w:rFonts w:asciiTheme="minorHAnsi" w:hAnsiTheme="minorHAnsi" w:cstheme="minorHAnsi"/>
                <w:color w:val="000000"/>
              </w:rPr>
            </w:pPr>
            <w:r>
              <w:rPr>
                <w:rFonts w:cs="Calibri"/>
              </w:rPr>
              <w:t>10</w:t>
            </w:r>
          </w:p>
        </w:tc>
        <w:tc>
          <w:tcPr>
            <w:tcW w:w="990" w:type="dxa"/>
            <w:shd w:val="clear" w:color="auto" w:fill="auto"/>
            <w:vAlign w:val="bottom"/>
            <w:hideMark/>
          </w:tcPr>
          <w:p w14:paraId="2CE6C256" w14:textId="49AB3575" w:rsidR="00A45F07" w:rsidRPr="00D432BD" w:rsidRDefault="00A45F07" w:rsidP="00F41CDB">
            <w:pPr>
              <w:spacing w:after="0" w:line="240" w:lineRule="auto"/>
              <w:rPr>
                <w:rFonts w:asciiTheme="minorHAnsi" w:hAnsiTheme="minorHAnsi" w:cstheme="minorHAnsi"/>
                <w:color w:val="000000"/>
              </w:rPr>
            </w:pPr>
            <w:r>
              <w:rPr>
                <w:rFonts w:cs="Calibri"/>
              </w:rPr>
              <w:t>10</w:t>
            </w:r>
          </w:p>
        </w:tc>
        <w:tc>
          <w:tcPr>
            <w:tcW w:w="1080" w:type="dxa"/>
            <w:vAlign w:val="bottom"/>
          </w:tcPr>
          <w:p w14:paraId="1B9D5461" w14:textId="491052C3" w:rsidR="00A45F07" w:rsidRDefault="003B0FAC" w:rsidP="00EB1621">
            <w:pPr>
              <w:spacing w:after="0" w:line="240" w:lineRule="auto"/>
              <w:jc w:val="center"/>
              <w:rPr>
                <w:rFonts w:cs="Calibri"/>
              </w:rPr>
            </w:pPr>
            <w:r>
              <w:rPr>
                <w:rFonts w:cs="Calibri"/>
              </w:rPr>
              <w:t>12</w:t>
            </w:r>
          </w:p>
        </w:tc>
      </w:tr>
      <w:tr w:rsidR="00A45F07" w:rsidRPr="00863E63" w14:paraId="5F83BB67" w14:textId="7DBADCA9" w:rsidTr="00EB1621">
        <w:trPr>
          <w:trHeight w:hRule="exact" w:val="397"/>
          <w:jc w:val="center"/>
        </w:trPr>
        <w:tc>
          <w:tcPr>
            <w:tcW w:w="663" w:type="dxa"/>
            <w:shd w:val="clear" w:color="auto" w:fill="auto"/>
            <w:vAlign w:val="center"/>
            <w:hideMark/>
          </w:tcPr>
          <w:p w14:paraId="1FF1888C" w14:textId="77777777"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6312</w:t>
            </w:r>
          </w:p>
        </w:tc>
        <w:tc>
          <w:tcPr>
            <w:tcW w:w="4495" w:type="dxa"/>
            <w:shd w:val="clear" w:color="auto" w:fill="auto"/>
            <w:vAlign w:val="center"/>
            <w:hideMark/>
          </w:tcPr>
          <w:p w14:paraId="1010282C" w14:textId="228B648E"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Internet portal</w:t>
            </w:r>
          </w:p>
        </w:tc>
        <w:tc>
          <w:tcPr>
            <w:tcW w:w="1037" w:type="dxa"/>
            <w:shd w:val="clear" w:color="auto" w:fill="auto"/>
            <w:vAlign w:val="bottom"/>
            <w:hideMark/>
          </w:tcPr>
          <w:p w14:paraId="56E1D422" w14:textId="3F266530" w:rsidR="00A45F07" w:rsidRPr="00D432BD" w:rsidRDefault="00A45F07" w:rsidP="00F41CDB">
            <w:pPr>
              <w:spacing w:after="0" w:line="240" w:lineRule="auto"/>
              <w:rPr>
                <w:rFonts w:asciiTheme="minorHAnsi" w:hAnsiTheme="minorHAnsi" w:cstheme="minorHAnsi"/>
                <w:color w:val="000000"/>
              </w:rPr>
            </w:pPr>
            <w:r>
              <w:rPr>
                <w:rFonts w:cs="Calibri"/>
              </w:rPr>
              <w:t>1</w:t>
            </w:r>
          </w:p>
        </w:tc>
        <w:tc>
          <w:tcPr>
            <w:tcW w:w="1080" w:type="dxa"/>
            <w:shd w:val="clear" w:color="auto" w:fill="auto"/>
            <w:vAlign w:val="bottom"/>
            <w:hideMark/>
          </w:tcPr>
          <w:p w14:paraId="30940660" w14:textId="3050C8A7" w:rsidR="00A45F07" w:rsidRPr="00D432BD" w:rsidRDefault="00A45F07" w:rsidP="00F41CDB">
            <w:pPr>
              <w:spacing w:after="0" w:line="240" w:lineRule="auto"/>
              <w:rPr>
                <w:rFonts w:asciiTheme="minorHAnsi" w:hAnsiTheme="minorHAnsi" w:cstheme="minorHAnsi"/>
                <w:color w:val="000000"/>
              </w:rPr>
            </w:pPr>
            <w:r>
              <w:rPr>
                <w:rFonts w:cs="Calibri"/>
              </w:rPr>
              <w:t>5</w:t>
            </w:r>
          </w:p>
        </w:tc>
        <w:tc>
          <w:tcPr>
            <w:tcW w:w="1080" w:type="dxa"/>
            <w:shd w:val="clear" w:color="auto" w:fill="auto"/>
            <w:vAlign w:val="bottom"/>
            <w:hideMark/>
          </w:tcPr>
          <w:p w14:paraId="39C56B8A" w14:textId="5F8E738C" w:rsidR="00A45F07" w:rsidRPr="00D432BD" w:rsidRDefault="00A45F07" w:rsidP="00F41CDB">
            <w:pPr>
              <w:spacing w:after="0" w:line="240" w:lineRule="auto"/>
              <w:rPr>
                <w:rFonts w:asciiTheme="minorHAnsi" w:hAnsiTheme="minorHAnsi" w:cstheme="minorHAnsi"/>
                <w:color w:val="000000"/>
              </w:rPr>
            </w:pPr>
            <w:r>
              <w:rPr>
                <w:rFonts w:cs="Calibri"/>
              </w:rPr>
              <w:t>5</w:t>
            </w:r>
          </w:p>
        </w:tc>
        <w:tc>
          <w:tcPr>
            <w:tcW w:w="990" w:type="dxa"/>
            <w:shd w:val="clear" w:color="auto" w:fill="auto"/>
            <w:vAlign w:val="bottom"/>
            <w:hideMark/>
          </w:tcPr>
          <w:p w14:paraId="65BB5EBA" w14:textId="7D3B3615" w:rsidR="00A45F07" w:rsidRPr="00D432BD" w:rsidRDefault="00A45F07" w:rsidP="00F41CDB">
            <w:pPr>
              <w:spacing w:after="0" w:line="240" w:lineRule="auto"/>
              <w:rPr>
                <w:rFonts w:asciiTheme="minorHAnsi" w:hAnsiTheme="minorHAnsi" w:cstheme="minorHAnsi"/>
                <w:color w:val="000000"/>
              </w:rPr>
            </w:pPr>
            <w:r>
              <w:rPr>
                <w:rFonts w:cs="Calibri"/>
              </w:rPr>
              <w:t>9</w:t>
            </w:r>
          </w:p>
        </w:tc>
        <w:tc>
          <w:tcPr>
            <w:tcW w:w="990" w:type="dxa"/>
            <w:shd w:val="clear" w:color="auto" w:fill="auto"/>
            <w:vAlign w:val="bottom"/>
            <w:hideMark/>
          </w:tcPr>
          <w:p w14:paraId="602DFE5A" w14:textId="2662BC7A" w:rsidR="00A45F07" w:rsidRPr="00D432BD" w:rsidRDefault="00A45F07" w:rsidP="00F41CDB">
            <w:pPr>
              <w:spacing w:after="0" w:line="240" w:lineRule="auto"/>
              <w:rPr>
                <w:rFonts w:asciiTheme="minorHAnsi" w:hAnsiTheme="minorHAnsi" w:cstheme="minorHAnsi"/>
                <w:color w:val="000000"/>
              </w:rPr>
            </w:pPr>
            <w:r>
              <w:rPr>
                <w:rFonts w:cs="Calibri"/>
              </w:rPr>
              <w:t>9</w:t>
            </w:r>
          </w:p>
        </w:tc>
        <w:tc>
          <w:tcPr>
            <w:tcW w:w="1080" w:type="dxa"/>
            <w:vAlign w:val="bottom"/>
          </w:tcPr>
          <w:p w14:paraId="04B02DEB" w14:textId="1243EED1" w:rsidR="00A45F07" w:rsidRDefault="003B0FAC" w:rsidP="00EB1621">
            <w:pPr>
              <w:spacing w:after="0" w:line="240" w:lineRule="auto"/>
              <w:jc w:val="center"/>
              <w:rPr>
                <w:rFonts w:cs="Calibri"/>
              </w:rPr>
            </w:pPr>
            <w:r>
              <w:rPr>
                <w:rFonts w:cs="Calibri"/>
              </w:rPr>
              <w:t>9</w:t>
            </w:r>
          </w:p>
        </w:tc>
      </w:tr>
      <w:tr w:rsidR="00A45F07" w:rsidRPr="00863E63" w14:paraId="4406A34A" w14:textId="75DE40D9" w:rsidTr="00EB1621">
        <w:trPr>
          <w:trHeight w:hRule="exact" w:val="397"/>
          <w:jc w:val="center"/>
        </w:trPr>
        <w:tc>
          <w:tcPr>
            <w:tcW w:w="663" w:type="dxa"/>
            <w:shd w:val="clear" w:color="auto" w:fill="auto"/>
            <w:vAlign w:val="center"/>
            <w:hideMark/>
          </w:tcPr>
          <w:p w14:paraId="5BB95028" w14:textId="77777777"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9200</w:t>
            </w:r>
          </w:p>
        </w:tc>
        <w:tc>
          <w:tcPr>
            <w:tcW w:w="4495" w:type="dxa"/>
            <w:shd w:val="clear" w:color="auto" w:fill="auto"/>
            <w:vAlign w:val="center"/>
            <w:hideMark/>
          </w:tcPr>
          <w:p w14:paraId="6F450464" w14:textId="63196455"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Gambling and betting activities</w:t>
            </w:r>
          </w:p>
        </w:tc>
        <w:tc>
          <w:tcPr>
            <w:tcW w:w="1037" w:type="dxa"/>
            <w:shd w:val="clear" w:color="auto" w:fill="auto"/>
            <w:vAlign w:val="bottom"/>
            <w:hideMark/>
          </w:tcPr>
          <w:p w14:paraId="45C665D1" w14:textId="5EF12163" w:rsidR="00A45F07" w:rsidRPr="00D432BD" w:rsidRDefault="00A45F07" w:rsidP="00F41CDB">
            <w:pPr>
              <w:spacing w:after="0" w:line="240" w:lineRule="auto"/>
              <w:rPr>
                <w:rFonts w:asciiTheme="minorHAnsi" w:hAnsiTheme="minorHAnsi" w:cstheme="minorHAnsi"/>
                <w:color w:val="000000"/>
              </w:rPr>
            </w:pPr>
            <w:r>
              <w:rPr>
                <w:rFonts w:cs="Calibri"/>
              </w:rPr>
              <w:t>27</w:t>
            </w:r>
          </w:p>
        </w:tc>
        <w:tc>
          <w:tcPr>
            <w:tcW w:w="1080" w:type="dxa"/>
            <w:shd w:val="clear" w:color="auto" w:fill="auto"/>
            <w:vAlign w:val="bottom"/>
            <w:hideMark/>
          </w:tcPr>
          <w:p w14:paraId="673CD592" w14:textId="4184F9C1" w:rsidR="00A45F07" w:rsidRPr="00D432BD" w:rsidRDefault="00A45F07" w:rsidP="00F41CDB">
            <w:pPr>
              <w:spacing w:after="0" w:line="240" w:lineRule="auto"/>
              <w:rPr>
                <w:rFonts w:asciiTheme="minorHAnsi" w:hAnsiTheme="minorHAnsi" w:cstheme="minorHAnsi"/>
                <w:color w:val="000000"/>
              </w:rPr>
            </w:pPr>
            <w:r>
              <w:rPr>
                <w:rFonts w:cs="Calibri"/>
              </w:rPr>
              <w:t>28</w:t>
            </w:r>
          </w:p>
        </w:tc>
        <w:tc>
          <w:tcPr>
            <w:tcW w:w="1080" w:type="dxa"/>
            <w:shd w:val="clear" w:color="auto" w:fill="auto"/>
            <w:vAlign w:val="bottom"/>
            <w:hideMark/>
          </w:tcPr>
          <w:p w14:paraId="23DA294B" w14:textId="1336F907" w:rsidR="00A45F07" w:rsidRPr="00D432BD" w:rsidRDefault="00A45F07" w:rsidP="00F41CDB">
            <w:pPr>
              <w:spacing w:after="0" w:line="240" w:lineRule="auto"/>
              <w:rPr>
                <w:rFonts w:asciiTheme="minorHAnsi" w:hAnsiTheme="minorHAnsi" w:cstheme="minorHAnsi"/>
                <w:color w:val="000000"/>
              </w:rPr>
            </w:pPr>
            <w:r>
              <w:rPr>
                <w:rFonts w:cs="Calibri"/>
              </w:rPr>
              <w:t>28</w:t>
            </w:r>
          </w:p>
        </w:tc>
        <w:tc>
          <w:tcPr>
            <w:tcW w:w="990" w:type="dxa"/>
            <w:shd w:val="clear" w:color="auto" w:fill="auto"/>
            <w:vAlign w:val="bottom"/>
            <w:hideMark/>
          </w:tcPr>
          <w:p w14:paraId="036EE144" w14:textId="6E651D26" w:rsidR="00A45F07" w:rsidRPr="00D432BD" w:rsidRDefault="00A45F07" w:rsidP="00F41CDB">
            <w:pPr>
              <w:spacing w:after="0" w:line="240" w:lineRule="auto"/>
              <w:rPr>
                <w:rFonts w:asciiTheme="minorHAnsi" w:hAnsiTheme="minorHAnsi" w:cstheme="minorHAnsi"/>
                <w:color w:val="000000"/>
              </w:rPr>
            </w:pPr>
            <w:r>
              <w:rPr>
                <w:rFonts w:cs="Calibri"/>
              </w:rPr>
              <w:t>30</w:t>
            </w:r>
          </w:p>
        </w:tc>
        <w:tc>
          <w:tcPr>
            <w:tcW w:w="990" w:type="dxa"/>
            <w:shd w:val="clear" w:color="auto" w:fill="auto"/>
            <w:vAlign w:val="bottom"/>
            <w:hideMark/>
          </w:tcPr>
          <w:p w14:paraId="4FC497F6" w14:textId="29D4DE4E" w:rsidR="00A45F07" w:rsidRPr="00D432BD" w:rsidRDefault="00A45F07" w:rsidP="00F41CDB">
            <w:pPr>
              <w:spacing w:after="0" w:line="240" w:lineRule="auto"/>
              <w:rPr>
                <w:rFonts w:asciiTheme="minorHAnsi" w:hAnsiTheme="minorHAnsi" w:cstheme="minorHAnsi"/>
                <w:color w:val="000000"/>
              </w:rPr>
            </w:pPr>
            <w:r>
              <w:rPr>
                <w:rFonts w:cs="Calibri"/>
              </w:rPr>
              <w:t>31</w:t>
            </w:r>
          </w:p>
        </w:tc>
        <w:tc>
          <w:tcPr>
            <w:tcW w:w="1080" w:type="dxa"/>
            <w:vAlign w:val="bottom"/>
          </w:tcPr>
          <w:p w14:paraId="6A6AB2AD" w14:textId="116B6109" w:rsidR="00A45F07" w:rsidRDefault="003B0FAC" w:rsidP="00EB1621">
            <w:pPr>
              <w:spacing w:after="0" w:line="240" w:lineRule="auto"/>
              <w:jc w:val="center"/>
              <w:rPr>
                <w:rFonts w:cs="Calibri"/>
              </w:rPr>
            </w:pPr>
            <w:r>
              <w:rPr>
                <w:rFonts w:cs="Calibri"/>
              </w:rPr>
              <w:t>33</w:t>
            </w:r>
          </w:p>
        </w:tc>
      </w:tr>
      <w:tr w:rsidR="00A45F07" w:rsidRPr="00863E63" w14:paraId="0A3A5753" w14:textId="1A557BC7" w:rsidTr="00EB1621">
        <w:trPr>
          <w:trHeight w:hRule="exact" w:val="397"/>
          <w:jc w:val="center"/>
        </w:trPr>
        <w:tc>
          <w:tcPr>
            <w:tcW w:w="663" w:type="dxa"/>
            <w:shd w:val="clear" w:color="auto" w:fill="auto"/>
            <w:vAlign w:val="center"/>
          </w:tcPr>
          <w:p w14:paraId="23725DED" w14:textId="0BF2C780" w:rsidR="00A45F07" w:rsidRPr="00D432BD" w:rsidRDefault="00A45F07" w:rsidP="008A27D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w:t>
            </w:r>
          </w:p>
        </w:tc>
        <w:tc>
          <w:tcPr>
            <w:tcW w:w="4495" w:type="dxa"/>
            <w:shd w:val="clear" w:color="auto" w:fill="auto"/>
            <w:vAlign w:val="center"/>
          </w:tcPr>
          <w:p w14:paraId="758A110E" w14:textId="2432FDA0" w:rsidR="00A45F07" w:rsidRPr="00D432BD" w:rsidRDefault="00C600D1" w:rsidP="008A27D2">
            <w:pPr>
              <w:spacing w:after="0" w:line="240" w:lineRule="auto"/>
              <w:rPr>
                <w:rFonts w:asciiTheme="minorHAnsi" w:hAnsiTheme="minorHAnsi" w:cstheme="minorHAnsi"/>
                <w:color w:val="000000"/>
              </w:rPr>
            </w:pPr>
            <w:r>
              <w:rPr>
                <w:rFonts w:asciiTheme="minorHAnsi" w:hAnsiTheme="minorHAnsi" w:cstheme="minorHAnsi"/>
                <w:color w:val="000000"/>
              </w:rPr>
              <w:t>Other</w:t>
            </w:r>
          </w:p>
        </w:tc>
        <w:tc>
          <w:tcPr>
            <w:tcW w:w="1037" w:type="dxa"/>
            <w:shd w:val="clear" w:color="auto" w:fill="auto"/>
            <w:vAlign w:val="bottom"/>
          </w:tcPr>
          <w:p w14:paraId="4CBD3C9F" w14:textId="38A4A9FA" w:rsidR="00A45F07" w:rsidRPr="00D432BD" w:rsidRDefault="00A45F07" w:rsidP="00F41CDB">
            <w:pPr>
              <w:spacing w:after="0" w:line="240" w:lineRule="auto"/>
              <w:rPr>
                <w:rFonts w:asciiTheme="minorHAnsi" w:hAnsiTheme="minorHAnsi" w:cstheme="minorHAnsi"/>
                <w:color w:val="000000"/>
              </w:rPr>
            </w:pPr>
            <w:r>
              <w:rPr>
                <w:rFonts w:cs="Calibri"/>
              </w:rPr>
              <w:t>1</w:t>
            </w:r>
          </w:p>
        </w:tc>
        <w:tc>
          <w:tcPr>
            <w:tcW w:w="1080" w:type="dxa"/>
            <w:shd w:val="clear" w:color="auto" w:fill="auto"/>
            <w:vAlign w:val="bottom"/>
          </w:tcPr>
          <w:p w14:paraId="12CB8764" w14:textId="16D934DE" w:rsidR="00A45F07" w:rsidRPr="00D432BD" w:rsidRDefault="00A45F07" w:rsidP="00F41CDB">
            <w:pPr>
              <w:spacing w:after="0" w:line="240" w:lineRule="auto"/>
              <w:rPr>
                <w:rFonts w:asciiTheme="minorHAnsi" w:hAnsiTheme="minorHAnsi" w:cstheme="minorHAnsi"/>
                <w:color w:val="000000"/>
              </w:rPr>
            </w:pPr>
            <w:r>
              <w:rPr>
                <w:rFonts w:cs="Calibri"/>
              </w:rPr>
              <w:t>4</w:t>
            </w:r>
          </w:p>
        </w:tc>
        <w:tc>
          <w:tcPr>
            <w:tcW w:w="1080" w:type="dxa"/>
            <w:shd w:val="clear" w:color="auto" w:fill="auto"/>
            <w:vAlign w:val="bottom"/>
          </w:tcPr>
          <w:p w14:paraId="2515C2D3" w14:textId="698A7ADE" w:rsidR="00A45F07" w:rsidRPr="00D432BD" w:rsidRDefault="00A45F07" w:rsidP="00F41CDB">
            <w:pPr>
              <w:spacing w:after="0" w:line="240" w:lineRule="auto"/>
              <w:rPr>
                <w:rFonts w:asciiTheme="minorHAnsi" w:hAnsiTheme="minorHAnsi" w:cstheme="minorHAnsi"/>
                <w:color w:val="000000"/>
              </w:rPr>
            </w:pPr>
            <w:r>
              <w:rPr>
                <w:rFonts w:cs="Calibri"/>
              </w:rPr>
              <w:t>4</w:t>
            </w:r>
          </w:p>
        </w:tc>
        <w:tc>
          <w:tcPr>
            <w:tcW w:w="990" w:type="dxa"/>
            <w:shd w:val="clear" w:color="auto" w:fill="auto"/>
            <w:vAlign w:val="bottom"/>
          </w:tcPr>
          <w:p w14:paraId="4EDFD4AB" w14:textId="75900104" w:rsidR="00A45F07" w:rsidRPr="00D432BD" w:rsidRDefault="00A45F07" w:rsidP="00F41CDB">
            <w:pPr>
              <w:spacing w:after="0" w:line="240" w:lineRule="auto"/>
              <w:rPr>
                <w:rFonts w:asciiTheme="minorHAnsi" w:hAnsiTheme="minorHAnsi" w:cstheme="minorHAnsi"/>
                <w:color w:val="000000"/>
              </w:rPr>
            </w:pPr>
            <w:r>
              <w:rPr>
                <w:rFonts w:cs="Calibri"/>
              </w:rPr>
              <w:t>4</w:t>
            </w:r>
          </w:p>
        </w:tc>
        <w:tc>
          <w:tcPr>
            <w:tcW w:w="990" w:type="dxa"/>
            <w:shd w:val="clear" w:color="auto" w:fill="auto"/>
            <w:vAlign w:val="bottom"/>
          </w:tcPr>
          <w:p w14:paraId="7BEE90EA" w14:textId="4FC01D95" w:rsidR="00A45F07" w:rsidRPr="00D432BD" w:rsidRDefault="00A45F07" w:rsidP="00F41CDB">
            <w:pPr>
              <w:spacing w:after="0" w:line="240" w:lineRule="auto"/>
              <w:rPr>
                <w:rFonts w:asciiTheme="minorHAnsi" w:hAnsiTheme="minorHAnsi" w:cstheme="minorHAnsi"/>
                <w:color w:val="000000"/>
              </w:rPr>
            </w:pPr>
            <w:r>
              <w:rPr>
                <w:rFonts w:cs="Calibri"/>
              </w:rPr>
              <w:t>4</w:t>
            </w:r>
          </w:p>
        </w:tc>
        <w:tc>
          <w:tcPr>
            <w:tcW w:w="1080" w:type="dxa"/>
            <w:vAlign w:val="bottom"/>
          </w:tcPr>
          <w:p w14:paraId="5C7A4E78" w14:textId="021DA1B0" w:rsidR="00A45F07" w:rsidRDefault="00AC6A59" w:rsidP="00EB1621">
            <w:pPr>
              <w:spacing w:after="0" w:line="240" w:lineRule="auto"/>
              <w:jc w:val="center"/>
              <w:rPr>
                <w:rFonts w:cs="Calibri"/>
              </w:rPr>
            </w:pPr>
            <w:r>
              <w:rPr>
                <w:rFonts w:cs="Calibri"/>
              </w:rPr>
              <w:t>4</w:t>
            </w:r>
          </w:p>
        </w:tc>
      </w:tr>
      <w:tr w:rsidR="00A45F07" w:rsidRPr="00863E63" w14:paraId="33B5F99C" w14:textId="5B212EE1" w:rsidTr="00942B39">
        <w:trPr>
          <w:trHeight w:hRule="exact" w:val="567"/>
          <w:jc w:val="center"/>
        </w:trPr>
        <w:tc>
          <w:tcPr>
            <w:tcW w:w="663" w:type="dxa"/>
            <w:shd w:val="clear" w:color="auto" w:fill="B8CCE4" w:themeFill="accent1" w:themeFillTint="66"/>
            <w:vAlign w:val="bottom"/>
            <w:hideMark/>
          </w:tcPr>
          <w:p w14:paraId="4DB32F70" w14:textId="77777777" w:rsidR="00A45F07" w:rsidRPr="00D432BD" w:rsidRDefault="00A45F07" w:rsidP="008A27D2">
            <w:pPr>
              <w:spacing w:after="0" w:line="240" w:lineRule="auto"/>
              <w:rPr>
                <w:rFonts w:asciiTheme="minorHAnsi" w:hAnsiTheme="minorHAnsi" w:cstheme="minorHAnsi"/>
                <w:color w:val="000000"/>
              </w:rPr>
            </w:pPr>
            <w:r w:rsidRPr="00D432BD">
              <w:rPr>
                <w:rFonts w:asciiTheme="minorHAnsi" w:hAnsiTheme="minorHAnsi" w:cstheme="minorHAnsi"/>
                <w:color w:val="000000"/>
              </w:rPr>
              <w:t> </w:t>
            </w:r>
          </w:p>
        </w:tc>
        <w:tc>
          <w:tcPr>
            <w:tcW w:w="4495" w:type="dxa"/>
            <w:shd w:val="clear" w:color="auto" w:fill="B8CCE4" w:themeFill="accent1" w:themeFillTint="66"/>
            <w:vAlign w:val="center"/>
            <w:hideMark/>
          </w:tcPr>
          <w:p w14:paraId="6E2FC88E" w14:textId="0D1986BE" w:rsidR="00A45F07" w:rsidRPr="00D432BD" w:rsidRDefault="00C600D1" w:rsidP="008A27D2">
            <w:pPr>
              <w:spacing w:after="0" w:line="240" w:lineRule="auto"/>
              <w:jc w:val="both"/>
              <w:rPr>
                <w:rFonts w:asciiTheme="minorHAnsi" w:hAnsiTheme="minorHAnsi" w:cstheme="minorHAnsi"/>
                <w:b/>
                <w:bCs/>
                <w:color w:val="000000"/>
              </w:rPr>
            </w:pPr>
            <w:r>
              <w:rPr>
                <w:rFonts w:asciiTheme="minorHAnsi" w:hAnsiTheme="minorHAnsi" w:cstheme="minorHAnsi"/>
                <w:b/>
                <w:bCs/>
                <w:color w:val="000000"/>
              </w:rPr>
              <w:t>TOTAL</w:t>
            </w:r>
          </w:p>
        </w:tc>
        <w:tc>
          <w:tcPr>
            <w:tcW w:w="1037" w:type="dxa"/>
            <w:shd w:val="clear" w:color="auto" w:fill="B8CCE4" w:themeFill="accent1" w:themeFillTint="66"/>
            <w:vAlign w:val="center"/>
            <w:hideMark/>
          </w:tcPr>
          <w:p w14:paraId="3A2DECDE" w14:textId="05468B03" w:rsidR="00A45F07" w:rsidRPr="00D432BD" w:rsidRDefault="00A45F07" w:rsidP="00F41CDB">
            <w:pPr>
              <w:spacing w:after="0" w:line="240" w:lineRule="auto"/>
              <w:rPr>
                <w:rFonts w:asciiTheme="minorHAnsi" w:hAnsiTheme="minorHAnsi" w:cstheme="minorHAnsi"/>
                <w:color w:val="000000"/>
              </w:rPr>
            </w:pPr>
            <w:r>
              <w:rPr>
                <w:rFonts w:cs="Calibri"/>
                <w:b/>
                <w:bCs/>
                <w:color w:val="000000"/>
              </w:rPr>
              <w:t>222</w:t>
            </w:r>
          </w:p>
        </w:tc>
        <w:tc>
          <w:tcPr>
            <w:tcW w:w="1080" w:type="dxa"/>
            <w:shd w:val="clear" w:color="auto" w:fill="B8CCE4" w:themeFill="accent1" w:themeFillTint="66"/>
            <w:vAlign w:val="center"/>
            <w:hideMark/>
          </w:tcPr>
          <w:p w14:paraId="0EE4CF1A" w14:textId="52A0658D" w:rsidR="00A45F07" w:rsidRPr="00D432BD" w:rsidRDefault="00A45F07" w:rsidP="00F41CDB">
            <w:pPr>
              <w:spacing w:after="0" w:line="240" w:lineRule="auto"/>
              <w:rPr>
                <w:rFonts w:asciiTheme="minorHAnsi" w:hAnsiTheme="minorHAnsi" w:cstheme="minorHAnsi"/>
                <w:color w:val="000000"/>
              </w:rPr>
            </w:pPr>
            <w:r>
              <w:rPr>
                <w:rFonts w:cs="Calibri"/>
                <w:b/>
                <w:bCs/>
                <w:color w:val="000000"/>
              </w:rPr>
              <w:t>258</w:t>
            </w:r>
          </w:p>
        </w:tc>
        <w:tc>
          <w:tcPr>
            <w:tcW w:w="1080" w:type="dxa"/>
            <w:shd w:val="clear" w:color="auto" w:fill="B8CCE4" w:themeFill="accent1" w:themeFillTint="66"/>
            <w:vAlign w:val="center"/>
            <w:hideMark/>
          </w:tcPr>
          <w:p w14:paraId="7AE9D2BC" w14:textId="2877247C" w:rsidR="00A45F07" w:rsidRPr="00D432BD" w:rsidRDefault="00A45F07" w:rsidP="00F41CDB">
            <w:pPr>
              <w:spacing w:after="0" w:line="240" w:lineRule="auto"/>
              <w:rPr>
                <w:rFonts w:asciiTheme="minorHAnsi" w:hAnsiTheme="minorHAnsi" w:cstheme="minorHAnsi"/>
                <w:color w:val="000000"/>
              </w:rPr>
            </w:pPr>
            <w:r>
              <w:rPr>
                <w:rFonts w:cs="Calibri"/>
                <w:b/>
                <w:bCs/>
                <w:color w:val="000000"/>
              </w:rPr>
              <w:t>260</w:t>
            </w:r>
          </w:p>
        </w:tc>
        <w:tc>
          <w:tcPr>
            <w:tcW w:w="990" w:type="dxa"/>
            <w:shd w:val="clear" w:color="auto" w:fill="B8CCE4" w:themeFill="accent1" w:themeFillTint="66"/>
            <w:vAlign w:val="center"/>
            <w:hideMark/>
          </w:tcPr>
          <w:p w14:paraId="774682A2" w14:textId="345B2F2D" w:rsidR="00A45F07" w:rsidRPr="00D432BD" w:rsidRDefault="00A45F07" w:rsidP="00F41CDB">
            <w:pPr>
              <w:spacing w:after="0" w:line="240" w:lineRule="auto"/>
              <w:rPr>
                <w:rFonts w:asciiTheme="minorHAnsi" w:hAnsiTheme="minorHAnsi" w:cstheme="minorHAnsi"/>
                <w:color w:val="000000"/>
              </w:rPr>
            </w:pPr>
            <w:r>
              <w:rPr>
                <w:rFonts w:cs="Calibri"/>
                <w:b/>
                <w:bCs/>
                <w:color w:val="000000"/>
              </w:rPr>
              <w:t>302</w:t>
            </w:r>
          </w:p>
        </w:tc>
        <w:tc>
          <w:tcPr>
            <w:tcW w:w="990" w:type="dxa"/>
            <w:shd w:val="clear" w:color="auto" w:fill="B8CCE4" w:themeFill="accent1" w:themeFillTint="66"/>
            <w:vAlign w:val="center"/>
            <w:hideMark/>
          </w:tcPr>
          <w:p w14:paraId="670E894B" w14:textId="56BFB11C" w:rsidR="00A45F07" w:rsidRPr="00D432BD" w:rsidRDefault="00A45F07" w:rsidP="00F41CDB">
            <w:pPr>
              <w:spacing w:after="0" w:line="240" w:lineRule="auto"/>
              <w:rPr>
                <w:rFonts w:asciiTheme="minorHAnsi" w:hAnsiTheme="minorHAnsi" w:cstheme="minorHAnsi"/>
                <w:color w:val="000000"/>
              </w:rPr>
            </w:pPr>
            <w:r>
              <w:rPr>
                <w:rFonts w:cs="Calibri"/>
                <w:b/>
                <w:bCs/>
                <w:color w:val="000000"/>
              </w:rPr>
              <w:t>300</w:t>
            </w:r>
          </w:p>
        </w:tc>
        <w:tc>
          <w:tcPr>
            <w:tcW w:w="1080" w:type="dxa"/>
            <w:shd w:val="clear" w:color="auto" w:fill="B8CCE4" w:themeFill="accent1" w:themeFillTint="66"/>
            <w:vAlign w:val="center"/>
          </w:tcPr>
          <w:p w14:paraId="23104D0D" w14:textId="6EA29446" w:rsidR="00A45F07" w:rsidRDefault="00942B39" w:rsidP="00942B39">
            <w:pPr>
              <w:spacing w:after="0" w:line="240" w:lineRule="auto"/>
              <w:jc w:val="center"/>
              <w:rPr>
                <w:rFonts w:cs="Calibri"/>
                <w:b/>
                <w:bCs/>
                <w:color w:val="000000"/>
              </w:rPr>
            </w:pPr>
            <w:r>
              <w:rPr>
                <w:rFonts w:cs="Calibri"/>
                <w:b/>
                <w:bCs/>
                <w:color w:val="000000"/>
              </w:rPr>
              <w:t>34</w:t>
            </w:r>
            <w:r w:rsidR="00AC6A59">
              <w:rPr>
                <w:rFonts w:cs="Calibri"/>
                <w:b/>
                <w:bCs/>
                <w:color w:val="000000"/>
              </w:rPr>
              <w:t>7</w:t>
            </w:r>
          </w:p>
        </w:tc>
      </w:tr>
    </w:tbl>
    <w:p w14:paraId="67B8AC5B" w14:textId="0421055B" w:rsidR="00515275" w:rsidRDefault="00515275" w:rsidP="00797055">
      <w:pPr>
        <w:jc w:val="both"/>
        <w:rPr>
          <w:lang w:val="en-GB"/>
        </w:rPr>
      </w:pPr>
    </w:p>
    <w:p w14:paraId="01D72C55" w14:textId="426AD89E" w:rsidR="00383093" w:rsidRDefault="00383093" w:rsidP="00797055">
      <w:pPr>
        <w:jc w:val="both"/>
        <w:rPr>
          <w:lang w:val="en-GB"/>
        </w:rPr>
      </w:pPr>
    </w:p>
    <w:p w14:paraId="1805042F" w14:textId="77777777" w:rsidR="00383093" w:rsidRDefault="00383093" w:rsidP="00797055">
      <w:pPr>
        <w:jc w:val="both"/>
        <w:rPr>
          <w:lang w:val="en-GB"/>
        </w:rPr>
      </w:pPr>
    </w:p>
    <w:p w14:paraId="663D8C37" w14:textId="118B1A67" w:rsidR="00797055" w:rsidRPr="00181A25" w:rsidRDefault="00C600D1" w:rsidP="00797055">
      <w:pPr>
        <w:jc w:val="both"/>
        <w:rPr>
          <w:rFonts w:cs="Calibri"/>
          <w:b/>
          <w:bCs/>
          <w:sz w:val="24"/>
          <w:szCs w:val="24"/>
          <w:lang w:val="en-GB"/>
        </w:rPr>
      </w:pPr>
      <w:r>
        <w:rPr>
          <w:rFonts w:cs="Calibri"/>
          <w:b/>
          <w:bCs/>
          <w:sz w:val="24"/>
          <w:szCs w:val="24"/>
          <w:lang w:val="en-GB"/>
        </w:rPr>
        <w:lastRenderedPageBreak/>
        <w:t>Graph No.</w:t>
      </w:r>
      <w:r w:rsidR="00797055">
        <w:rPr>
          <w:rFonts w:cs="Calibri"/>
          <w:b/>
          <w:bCs/>
          <w:sz w:val="24"/>
          <w:szCs w:val="24"/>
          <w:lang w:val="en-GB"/>
        </w:rPr>
        <w:t>1</w:t>
      </w:r>
    </w:p>
    <w:p w14:paraId="341F7B32" w14:textId="762C2532" w:rsidR="00E45D2A" w:rsidRPr="00E45D2A" w:rsidRDefault="00C600D1" w:rsidP="00E45D2A">
      <w:pPr>
        <w:rPr>
          <w:rFonts w:asciiTheme="minorHAnsi" w:hAnsiTheme="minorHAnsi" w:cstheme="minorHAnsi"/>
          <w:bCs/>
          <w:sz w:val="24"/>
          <w:szCs w:val="24"/>
          <w:lang w:val="de-DE"/>
        </w:rPr>
      </w:pPr>
      <w:r w:rsidRPr="00C600D1">
        <w:rPr>
          <w:rFonts w:asciiTheme="minorHAnsi" w:hAnsiTheme="minorHAnsi" w:cstheme="minorHAnsi"/>
          <w:b/>
          <w:sz w:val="24"/>
          <w:szCs w:val="24"/>
          <w:lang w:val="de-DE"/>
        </w:rPr>
        <w:t xml:space="preserve">Total number of companies </w:t>
      </w:r>
      <w:r w:rsidRPr="00C600D1">
        <w:rPr>
          <w:rFonts w:asciiTheme="minorHAnsi" w:hAnsiTheme="minorHAnsi" w:cstheme="minorHAnsi"/>
          <w:sz w:val="24"/>
          <w:szCs w:val="24"/>
          <w:lang w:val="de-DE"/>
        </w:rPr>
        <w:t>per year</w:t>
      </w:r>
      <w:r w:rsidR="00F44AF7">
        <w:rPr>
          <w:rFonts w:asciiTheme="minorHAnsi" w:hAnsiTheme="minorHAnsi" w:cstheme="minorHAnsi"/>
          <w:bCs/>
          <w:noProof/>
          <w:sz w:val="24"/>
          <w:szCs w:val="24"/>
        </w:rPr>
        <w:drawing>
          <wp:inline distT="0" distB="0" distL="0" distR="0" wp14:anchorId="376966D2" wp14:editId="312863B0">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36E003" w14:textId="05F92414" w:rsidR="00383093" w:rsidRDefault="00053DD2" w:rsidP="00797055">
      <w:pPr>
        <w:jc w:val="both"/>
        <w:rPr>
          <w:rFonts w:cs="Calibri"/>
          <w:sz w:val="24"/>
          <w:szCs w:val="24"/>
          <w:lang w:val="de-DE"/>
        </w:rPr>
      </w:pPr>
      <w:r w:rsidRPr="00053DD2">
        <w:rPr>
          <w:rFonts w:cs="Calibri"/>
          <w:sz w:val="24"/>
          <w:szCs w:val="24"/>
          <w:lang w:val="de-DE"/>
        </w:rPr>
        <w:t xml:space="preserve">The </w:t>
      </w:r>
      <w:r>
        <w:rPr>
          <w:rFonts w:cs="Calibri"/>
          <w:sz w:val="24"/>
          <w:szCs w:val="24"/>
          <w:lang w:val="de-DE"/>
        </w:rPr>
        <w:t>graph</w:t>
      </w:r>
      <w:r w:rsidRPr="00053DD2">
        <w:rPr>
          <w:rFonts w:cs="Calibri"/>
          <w:sz w:val="24"/>
          <w:szCs w:val="24"/>
          <w:lang w:val="de-DE"/>
        </w:rPr>
        <w:t xml:space="preserve"> shows that the total number of companies experienced an average annual growth of 9.34% in the previous six-year period.</w:t>
      </w:r>
    </w:p>
    <w:p w14:paraId="2DE0877F" w14:textId="660C8C61" w:rsidR="00797055" w:rsidRPr="008A27D2" w:rsidRDefault="00053DD2" w:rsidP="00797055">
      <w:pPr>
        <w:jc w:val="both"/>
        <w:rPr>
          <w:rFonts w:cs="Calibri"/>
          <w:b/>
          <w:bCs/>
          <w:sz w:val="24"/>
          <w:szCs w:val="24"/>
          <w:lang w:val="de-DE"/>
        </w:rPr>
      </w:pPr>
      <w:r>
        <w:rPr>
          <w:rFonts w:cs="Calibri"/>
          <w:b/>
          <w:bCs/>
          <w:sz w:val="24"/>
          <w:szCs w:val="24"/>
          <w:lang w:val="de-DE"/>
        </w:rPr>
        <w:t>Graph</w:t>
      </w:r>
      <w:r w:rsidR="00797055" w:rsidRPr="008A27D2">
        <w:rPr>
          <w:rFonts w:cs="Calibri"/>
          <w:b/>
          <w:bCs/>
          <w:sz w:val="24"/>
          <w:szCs w:val="24"/>
          <w:lang w:val="de-DE"/>
        </w:rPr>
        <w:t xml:space="preserve"> </w:t>
      </w:r>
      <w:r>
        <w:rPr>
          <w:rFonts w:cs="Calibri"/>
          <w:b/>
          <w:bCs/>
          <w:sz w:val="24"/>
          <w:szCs w:val="24"/>
          <w:lang w:val="de-DE"/>
        </w:rPr>
        <w:t>No</w:t>
      </w:r>
      <w:r w:rsidR="00797055" w:rsidRPr="008A27D2">
        <w:rPr>
          <w:rFonts w:cs="Calibri"/>
          <w:b/>
          <w:bCs/>
          <w:sz w:val="24"/>
          <w:szCs w:val="24"/>
          <w:lang w:val="de-DE"/>
        </w:rPr>
        <w:t>.</w:t>
      </w:r>
      <w:r w:rsidR="00797055">
        <w:rPr>
          <w:rFonts w:cs="Calibri"/>
          <w:b/>
          <w:bCs/>
          <w:sz w:val="24"/>
          <w:szCs w:val="24"/>
          <w:lang w:val="de-DE"/>
        </w:rPr>
        <w:t>2</w:t>
      </w:r>
    </w:p>
    <w:p w14:paraId="19BAE09E" w14:textId="3961F16D" w:rsidR="00797055" w:rsidRDefault="00053DD2" w:rsidP="00797055">
      <w:pPr>
        <w:rPr>
          <w:rFonts w:asciiTheme="minorHAnsi" w:hAnsiTheme="minorHAnsi" w:cstheme="minorHAnsi"/>
          <w:bCs/>
          <w:sz w:val="24"/>
          <w:szCs w:val="24"/>
          <w:lang w:val="de-DE"/>
        </w:rPr>
      </w:pPr>
      <w:r>
        <w:rPr>
          <w:rFonts w:asciiTheme="minorHAnsi" w:hAnsiTheme="minorHAnsi" w:cstheme="minorHAnsi"/>
          <w:b/>
          <w:sz w:val="24"/>
          <w:szCs w:val="24"/>
          <w:lang w:val="de-DE"/>
        </w:rPr>
        <w:t>Number of companies</w:t>
      </w:r>
      <w:r w:rsidR="00797055" w:rsidRPr="008A27D2">
        <w:rPr>
          <w:rFonts w:asciiTheme="minorHAnsi" w:hAnsiTheme="minorHAnsi" w:cstheme="minorHAnsi"/>
          <w:bCs/>
          <w:sz w:val="24"/>
          <w:szCs w:val="24"/>
          <w:lang w:val="de-DE"/>
        </w:rPr>
        <w:t xml:space="preserve"> </w:t>
      </w:r>
      <w:r>
        <w:rPr>
          <w:rFonts w:asciiTheme="minorHAnsi" w:hAnsiTheme="minorHAnsi" w:cstheme="minorHAnsi"/>
          <w:bCs/>
          <w:sz w:val="24"/>
          <w:szCs w:val="24"/>
          <w:lang w:val="de-DE"/>
        </w:rPr>
        <w:t>by categories</w:t>
      </w:r>
      <w:r w:rsidR="00797055" w:rsidRPr="008A27D2">
        <w:rPr>
          <w:rFonts w:asciiTheme="minorHAnsi" w:hAnsiTheme="minorHAnsi" w:cstheme="minorHAnsi"/>
          <w:bCs/>
          <w:sz w:val="24"/>
          <w:szCs w:val="24"/>
          <w:lang w:val="de-DE"/>
        </w:rPr>
        <w:t xml:space="preserve"> </w:t>
      </w:r>
    </w:p>
    <w:p w14:paraId="5988E7F6" w14:textId="7D8B0208" w:rsidR="00603B89" w:rsidRPr="008A27D2" w:rsidRDefault="003E1D53" w:rsidP="00797055">
      <w:pPr>
        <w:rPr>
          <w:rFonts w:asciiTheme="minorHAnsi" w:hAnsiTheme="minorHAnsi" w:cstheme="minorHAnsi"/>
          <w:bCs/>
          <w:sz w:val="24"/>
          <w:szCs w:val="24"/>
          <w:lang w:val="de-DE"/>
        </w:rPr>
      </w:pPr>
      <w:r>
        <w:rPr>
          <w:rFonts w:asciiTheme="minorHAnsi" w:hAnsiTheme="minorHAnsi" w:cstheme="minorHAnsi"/>
          <w:bCs/>
          <w:noProof/>
          <w:sz w:val="24"/>
          <w:szCs w:val="24"/>
        </w:rPr>
        <w:drawing>
          <wp:inline distT="0" distB="0" distL="0" distR="0" wp14:anchorId="58D9E6E3" wp14:editId="2E76437F">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47B9D5" w14:textId="58A731C5" w:rsidR="00797055" w:rsidRDefault="00797055" w:rsidP="00797055">
      <w:pPr>
        <w:rPr>
          <w:noProof/>
        </w:rPr>
      </w:pPr>
    </w:p>
    <w:p w14:paraId="77F7A6AE" w14:textId="698A324A" w:rsidR="00205BD9" w:rsidRDefault="005F49A0" w:rsidP="00026C84">
      <w:pPr>
        <w:jc w:val="both"/>
        <w:rPr>
          <w:rFonts w:cs="Calibri"/>
          <w:sz w:val="24"/>
          <w:szCs w:val="24"/>
        </w:rPr>
      </w:pPr>
      <w:r w:rsidRPr="005F49A0">
        <w:rPr>
          <w:rFonts w:cs="Calibri"/>
          <w:sz w:val="24"/>
          <w:szCs w:val="24"/>
        </w:rPr>
        <w:t>The graph shows that the largest number of companies is in the field of computer programming and related activities (</w:t>
      </w:r>
      <w:r>
        <w:rPr>
          <w:rFonts w:cs="Calibri"/>
          <w:sz w:val="24"/>
          <w:szCs w:val="24"/>
        </w:rPr>
        <w:t>activity codes:</w:t>
      </w:r>
      <w:r w:rsidRPr="005F49A0">
        <w:rPr>
          <w:rFonts w:cs="Calibri"/>
          <w:sz w:val="24"/>
          <w:szCs w:val="24"/>
        </w:rPr>
        <w:t xml:space="preserve"> 6201, 6202, 6203 and 6209). These are companies that are mainly engaged in </w:t>
      </w:r>
      <w:r>
        <w:rPr>
          <w:rFonts w:cs="Calibri"/>
          <w:sz w:val="24"/>
          <w:szCs w:val="24"/>
        </w:rPr>
        <w:t>providing software services and/</w:t>
      </w:r>
      <w:r w:rsidRPr="005F49A0">
        <w:rPr>
          <w:rFonts w:cs="Calibri"/>
          <w:sz w:val="24"/>
          <w:szCs w:val="24"/>
        </w:rPr>
        <w:t>or creating their own software solutions.</w:t>
      </w:r>
      <w:r>
        <w:rPr>
          <w:rFonts w:cs="Calibri"/>
          <w:sz w:val="24"/>
          <w:szCs w:val="24"/>
        </w:rPr>
        <w:t xml:space="preserve"> </w:t>
      </w:r>
    </w:p>
    <w:p w14:paraId="75B8426E" w14:textId="77777777" w:rsidR="00383093" w:rsidRPr="00383093" w:rsidRDefault="00383093" w:rsidP="00026C84">
      <w:pPr>
        <w:jc w:val="both"/>
        <w:rPr>
          <w:lang w:val="en-GB"/>
        </w:rPr>
      </w:pPr>
    </w:p>
    <w:p w14:paraId="360C72C8" w14:textId="53D74958" w:rsidR="00026C84" w:rsidRPr="00181A25" w:rsidRDefault="005F49A0" w:rsidP="00026C84">
      <w:pPr>
        <w:jc w:val="both"/>
        <w:rPr>
          <w:rFonts w:cs="Calibri"/>
          <w:b/>
          <w:bCs/>
          <w:sz w:val="24"/>
          <w:szCs w:val="24"/>
          <w:lang w:val="en-GB"/>
        </w:rPr>
      </w:pPr>
      <w:r>
        <w:rPr>
          <w:rFonts w:cs="Calibri"/>
          <w:b/>
          <w:bCs/>
          <w:sz w:val="24"/>
          <w:szCs w:val="24"/>
          <w:lang w:val="en-GB"/>
        </w:rPr>
        <w:t>Table No.</w:t>
      </w:r>
      <w:r w:rsidR="00026C84">
        <w:rPr>
          <w:rFonts w:cs="Calibri"/>
          <w:b/>
          <w:bCs/>
          <w:sz w:val="24"/>
          <w:szCs w:val="24"/>
          <w:lang w:val="en-GB"/>
        </w:rPr>
        <w:t>2</w:t>
      </w:r>
    </w:p>
    <w:p w14:paraId="169C377A" w14:textId="2C104E84" w:rsidR="00026C84" w:rsidRPr="001A3D3F" w:rsidRDefault="005F49A0" w:rsidP="00026C84">
      <w:pPr>
        <w:jc w:val="both"/>
        <w:rPr>
          <w:rFonts w:asciiTheme="minorHAnsi" w:hAnsiTheme="minorHAnsi" w:cstheme="minorHAnsi"/>
          <w:sz w:val="24"/>
          <w:szCs w:val="24"/>
          <w:lang w:val="de-DE"/>
        </w:rPr>
      </w:pPr>
      <w:r>
        <w:rPr>
          <w:rFonts w:asciiTheme="minorHAnsi" w:hAnsiTheme="minorHAnsi" w:cstheme="minorHAnsi"/>
          <w:b/>
          <w:sz w:val="24"/>
          <w:szCs w:val="24"/>
          <w:lang w:val="de-DE"/>
        </w:rPr>
        <w:t>Company structure</w:t>
      </w:r>
      <w:r w:rsidR="00026C84" w:rsidRPr="001A3D3F">
        <w:rPr>
          <w:rFonts w:asciiTheme="minorHAnsi" w:hAnsiTheme="minorHAnsi" w:cstheme="minorHAnsi"/>
          <w:bCs/>
          <w:sz w:val="24"/>
          <w:szCs w:val="24"/>
          <w:lang w:val="de-DE"/>
        </w:rPr>
        <w:t xml:space="preserve"> (%) </w:t>
      </w:r>
      <w:r w:rsidRPr="005F49A0">
        <w:rPr>
          <w:rFonts w:asciiTheme="minorHAnsi" w:hAnsiTheme="minorHAnsi" w:cstheme="minorHAnsi"/>
          <w:bCs/>
          <w:sz w:val="24"/>
          <w:szCs w:val="24"/>
          <w:lang w:val="de-DE"/>
        </w:rPr>
        <w:t xml:space="preserve">by categories in the ICT sector of </w:t>
      </w:r>
      <w:r>
        <w:rPr>
          <w:rFonts w:asciiTheme="minorHAnsi" w:hAnsiTheme="minorHAnsi" w:cstheme="minorHAnsi"/>
          <w:bCs/>
          <w:sz w:val="24"/>
          <w:szCs w:val="24"/>
          <w:lang w:val="de-DE"/>
        </w:rPr>
        <w:t>the Republic of</w:t>
      </w:r>
      <w:r w:rsidRPr="005F49A0">
        <w:rPr>
          <w:rFonts w:asciiTheme="minorHAnsi" w:hAnsiTheme="minorHAnsi" w:cstheme="minorHAnsi"/>
          <w:bCs/>
          <w:sz w:val="24"/>
          <w:szCs w:val="24"/>
          <w:lang w:val="de-DE"/>
        </w:rPr>
        <w:t xml:space="preserve"> Srpska</w:t>
      </w:r>
      <w:r w:rsidR="00026C84" w:rsidRPr="001A3D3F">
        <w:rPr>
          <w:rFonts w:asciiTheme="minorHAnsi" w:hAnsiTheme="minorHAnsi" w:cstheme="minorHAnsi"/>
          <w:bCs/>
          <w:sz w:val="24"/>
          <w:szCs w:val="24"/>
          <w:lang w:val="de-DE"/>
        </w:rPr>
        <w:t>, 2014-</w:t>
      </w:r>
      <w:r w:rsidR="00C26E08">
        <w:rPr>
          <w:rFonts w:asciiTheme="minorHAnsi" w:hAnsiTheme="minorHAnsi" w:cstheme="minorHAnsi"/>
          <w:bCs/>
          <w:sz w:val="24"/>
          <w:szCs w:val="24"/>
          <w:lang w:val="de-DE"/>
        </w:rPr>
        <w:t>2019</w:t>
      </w:r>
    </w:p>
    <w:tbl>
      <w:tblPr>
        <w:tblW w:w="110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0"/>
        <w:gridCol w:w="4855"/>
        <w:gridCol w:w="900"/>
        <w:gridCol w:w="881"/>
        <w:gridCol w:w="919"/>
        <w:gridCol w:w="900"/>
        <w:gridCol w:w="881"/>
        <w:gridCol w:w="881"/>
      </w:tblGrid>
      <w:tr w:rsidR="008F3B2F" w:rsidRPr="00863E63" w14:paraId="51A0CDD9" w14:textId="0F813065" w:rsidTr="008F3B2F">
        <w:trPr>
          <w:trHeight w:val="312"/>
          <w:jc w:val="center"/>
        </w:trPr>
        <w:tc>
          <w:tcPr>
            <w:tcW w:w="800" w:type="dxa"/>
            <w:shd w:val="clear" w:color="000000" w:fill="B4C6E7"/>
            <w:noWrap/>
            <w:vAlign w:val="center"/>
            <w:hideMark/>
          </w:tcPr>
          <w:p w14:paraId="02090E7A" w14:textId="5B40B903" w:rsidR="008F3B2F" w:rsidRPr="00863E63" w:rsidRDefault="00C26E08" w:rsidP="00A917FE">
            <w:pPr>
              <w:spacing w:after="0" w:line="240" w:lineRule="auto"/>
              <w:jc w:val="center"/>
              <w:rPr>
                <w:rFonts w:cs="Calibri"/>
                <w:b/>
                <w:bCs/>
                <w:color w:val="000000"/>
                <w:sz w:val="24"/>
                <w:szCs w:val="24"/>
              </w:rPr>
            </w:pPr>
            <w:r>
              <w:rPr>
                <w:rFonts w:cs="Calibri"/>
                <w:b/>
                <w:bCs/>
                <w:color w:val="000000"/>
                <w:sz w:val="24"/>
                <w:szCs w:val="24"/>
              </w:rPr>
              <w:t>code</w:t>
            </w:r>
          </w:p>
        </w:tc>
        <w:tc>
          <w:tcPr>
            <w:tcW w:w="4855" w:type="dxa"/>
            <w:shd w:val="clear" w:color="000000" w:fill="B4C6E7"/>
            <w:noWrap/>
            <w:vAlign w:val="center"/>
            <w:hideMark/>
          </w:tcPr>
          <w:p w14:paraId="307D18EA" w14:textId="1DE8A7B6" w:rsidR="008F3B2F" w:rsidRPr="00863E63" w:rsidRDefault="00C26E08" w:rsidP="00A917FE">
            <w:pPr>
              <w:spacing w:after="0" w:line="240" w:lineRule="auto"/>
              <w:jc w:val="center"/>
              <w:rPr>
                <w:rFonts w:cs="Calibri"/>
                <w:b/>
                <w:bCs/>
                <w:color w:val="000000"/>
                <w:sz w:val="24"/>
                <w:szCs w:val="24"/>
              </w:rPr>
            </w:pPr>
            <w:r>
              <w:rPr>
                <w:rFonts w:cs="Calibri"/>
                <w:b/>
                <w:bCs/>
                <w:color w:val="000000"/>
                <w:sz w:val="24"/>
                <w:szCs w:val="24"/>
              </w:rPr>
              <w:t>Type of company/year</w:t>
            </w:r>
          </w:p>
        </w:tc>
        <w:tc>
          <w:tcPr>
            <w:tcW w:w="900" w:type="dxa"/>
            <w:shd w:val="clear" w:color="000000" w:fill="B4C6E7"/>
            <w:noWrap/>
            <w:vAlign w:val="center"/>
            <w:hideMark/>
          </w:tcPr>
          <w:p w14:paraId="4A31A47F" w14:textId="150BD66B" w:rsidR="008F3B2F" w:rsidRPr="00863E63" w:rsidRDefault="00C26E08" w:rsidP="00A917FE">
            <w:pPr>
              <w:spacing w:after="0" w:line="240" w:lineRule="auto"/>
              <w:jc w:val="center"/>
              <w:rPr>
                <w:rFonts w:cs="Calibri"/>
                <w:b/>
                <w:bCs/>
                <w:color w:val="000000"/>
                <w:sz w:val="24"/>
                <w:szCs w:val="24"/>
              </w:rPr>
            </w:pPr>
            <w:r>
              <w:rPr>
                <w:rFonts w:cs="Calibri"/>
                <w:b/>
                <w:bCs/>
                <w:color w:val="000000"/>
                <w:sz w:val="24"/>
                <w:szCs w:val="24"/>
              </w:rPr>
              <w:t>2014</w:t>
            </w:r>
          </w:p>
        </w:tc>
        <w:tc>
          <w:tcPr>
            <w:tcW w:w="881" w:type="dxa"/>
            <w:shd w:val="clear" w:color="000000" w:fill="B4C6E7"/>
            <w:noWrap/>
            <w:vAlign w:val="center"/>
            <w:hideMark/>
          </w:tcPr>
          <w:p w14:paraId="6D8084A9" w14:textId="649EA22B" w:rsidR="008F3B2F" w:rsidRPr="00863E63" w:rsidRDefault="00C26E08" w:rsidP="00A917FE">
            <w:pPr>
              <w:spacing w:after="0" w:line="240" w:lineRule="auto"/>
              <w:jc w:val="center"/>
              <w:rPr>
                <w:rFonts w:cs="Calibri"/>
                <w:b/>
                <w:bCs/>
                <w:color w:val="000000"/>
                <w:sz w:val="24"/>
                <w:szCs w:val="24"/>
              </w:rPr>
            </w:pPr>
            <w:r>
              <w:rPr>
                <w:rFonts w:cs="Calibri"/>
                <w:b/>
                <w:bCs/>
                <w:color w:val="000000"/>
                <w:sz w:val="24"/>
                <w:szCs w:val="24"/>
              </w:rPr>
              <w:t>2015</w:t>
            </w:r>
          </w:p>
        </w:tc>
        <w:tc>
          <w:tcPr>
            <w:tcW w:w="919" w:type="dxa"/>
            <w:shd w:val="clear" w:color="000000" w:fill="B4C6E7"/>
            <w:noWrap/>
            <w:vAlign w:val="center"/>
            <w:hideMark/>
          </w:tcPr>
          <w:p w14:paraId="766E3024" w14:textId="04F822A2" w:rsidR="008F3B2F" w:rsidRPr="00863E63" w:rsidRDefault="00C26E08" w:rsidP="00A917FE">
            <w:pPr>
              <w:spacing w:after="0" w:line="240" w:lineRule="auto"/>
              <w:jc w:val="center"/>
              <w:rPr>
                <w:rFonts w:cs="Calibri"/>
                <w:b/>
                <w:bCs/>
                <w:color w:val="000000"/>
                <w:sz w:val="24"/>
                <w:szCs w:val="24"/>
              </w:rPr>
            </w:pPr>
            <w:r>
              <w:rPr>
                <w:rFonts w:cs="Calibri"/>
                <w:b/>
                <w:bCs/>
                <w:color w:val="000000"/>
                <w:sz w:val="24"/>
                <w:szCs w:val="24"/>
              </w:rPr>
              <w:t>2016</w:t>
            </w:r>
          </w:p>
        </w:tc>
        <w:tc>
          <w:tcPr>
            <w:tcW w:w="900" w:type="dxa"/>
            <w:shd w:val="clear" w:color="000000" w:fill="B4C6E7"/>
            <w:noWrap/>
            <w:vAlign w:val="center"/>
            <w:hideMark/>
          </w:tcPr>
          <w:p w14:paraId="7C39D2E1" w14:textId="40FEE66D" w:rsidR="008F3B2F" w:rsidRPr="00863E63" w:rsidRDefault="00C26E08" w:rsidP="00A917FE">
            <w:pPr>
              <w:spacing w:after="0" w:line="240" w:lineRule="auto"/>
              <w:jc w:val="center"/>
              <w:rPr>
                <w:rFonts w:cs="Calibri"/>
                <w:b/>
                <w:bCs/>
                <w:color w:val="000000"/>
                <w:sz w:val="24"/>
                <w:szCs w:val="24"/>
              </w:rPr>
            </w:pPr>
            <w:r>
              <w:rPr>
                <w:rFonts w:cs="Calibri"/>
                <w:b/>
                <w:bCs/>
                <w:color w:val="000000"/>
                <w:sz w:val="24"/>
                <w:szCs w:val="24"/>
              </w:rPr>
              <w:t>2017</w:t>
            </w:r>
          </w:p>
        </w:tc>
        <w:tc>
          <w:tcPr>
            <w:tcW w:w="881" w:type="dxa"/>
            <w:shd w:val="clear" w:color="000000" w:fill="B4C6E7"/>
            <w:noWrap/>
            <w:vAlign w:val="center"/>
            <w:hideMark/>
          </w:tcPr>
          <w:p w14:paraId="515C010A" w14:textId="1976A485" w:rsidR="008F3B2F" w:rsidRPr="00863E63" w:rsidRDefault="00C26E08" w:rsidP="00A917FE">
            <w:pPr>
              <w:spacing w:after="0" w:line="240" w:lineRule="auto"/>
              <w:jc w:val="center"/>
              <w:rPr>
                <w:rFonts w:cs="Calibri"/>
                <w:b/>
                <w:bCs/>
                <w:color w:val="000000"/>
                <w:sz w:val="24"/>
                <w:szCs w:val="24"/>
              </w:rPr>
            </w:pPr>
            <w:r>
              <w:rPr>
                <w:rFonts w:cs="Calibri"/>
                <w:b/>
                <w:bCs/>
                <w:color w:val="000000"/>
                <w:sz w:val="24"/>
                <w:szCs w:val="24"/>
              </w:rPr>
              <w:t>2018</w:t>
            </w:r>
          </w:p>
        </w:tc>
        <w:tc>
          <w:tcPr>
            <w:tcW w:w="881" w:type="dxa"/>
            <w:shd w:val="clear" w:color="000000" w:fill="B4C6E7"/>
          </w:tcPr>
          <w:p w14:paraId="6A2A4DE2" w14:textId="25EBA17C" w:rsidR="008F3B2F" w:rsidRPr="00863E63" w:rsidRDefault="00C26E08" w:rsidP="00A917FE">
            <w:pPr>
              <w:spacing w:after="0" w:line="240" w:lineRule="auto"/>
              <w:jc w:val="center"/>
              <w:rPr>
                <w:rFonts w:cs="Calibri"/>
                <w:b/>
                <w:bCs/>
                <w:color w:val="000000"/>
                <w:sz w:val="24"/>
                <w:szCs w:val="24"/>
              </w:rPr>
            </w:pPr>
            <w:r>
              <w:rPr>
                <w:rFonts w:cs="Calibri"/>
                <w:b/>
                <w:bCs/>
                <w:color w:val="000000"/>
                <w:sz w:val="24"/>
                <w:szCs w:val="24"/>
              </w:rPr>
              <w:t>2019</w:t>
            </w:r>
          </w:p>
        </w:tc>
      </w:tr>
      <w:tr w:rsidR="008F3B2F" w:rsidRPr="00863E63" w14:paraId="265F8F64" w14:textId="4A2A174A" w:rsidTr="002A1402">
        <w:trPr>
          <w:trHeight w:hRule="exact" w:val="397"/>
          <w:jc w:val="center"/>
        </w:trPr>
        <w:tc>
          <w:tcPr>
            <w:tcW w:w="800" w:type="dxa"/>
            <w:shd w:val="clear" w:color="auto" w:fill="auto"/>
            <w:vAlign w:val="center"/>
            <w:hideMark/>
          </w:tcPr>
          <w:p w14:paraId="2105E948" w14:textId="4A71C1E5"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2620</w:t>
            </w:r>
          </w:p>
        </w:tc>
        <w:tc>
          <w:tcPr>
            <w:tcW w:w="4855" w:type="dxa"/>
            <w:shd w:val="clear" w:color="auto" w:fill="auto"/>
            <w:vAlign w:val="center"/>
            <w:hideMark/>
          </w:tcPr>
          <w:p w14:paraId="7AD334C3" w14:textId="7F90DEDA"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Manufacture of computers and peripheral equipment</w:t>
            </w:r>
          </w:p>
        </w:tc>
        <w:tc>
          <w:tcPr>
            <w:tcW w:w="900" w:type="dxa"/>
            <w:shd w:val="clear" w:color="auto" w:fill="auto"/>
            <w:vAlign w:val="bottom"/>
            <w:hideMark/>
          </w:tcPr>
          <w:p w14:paraId="139C133B" w14:textId="76291C25" w:rsidR="008F3B2F" w:rsidRPr="00863E63" w:rsidRDefault="008F3B2F" w:rsidP="008A27D2">
            <w:pPr>
              <w:spacing w:after="0" w:line="240" w:lineRule="auto"/>
              <w:jc w:val="right"/>
              <w:rPr>
                <w:rFonts w:cs="Calibri"/>
                <w:color w:val="000000"/>
              </w:rPr>
            </w:pPr>
            <w:r>
              <w:rPr>
                <w:rFonts w:cs="Calibri"/>
                <w:color w:val="000000"/>
              </w:rPr>
              <w:t>4,95%</w:t>
            </w:r>
          </w:p>
        </w:tc>
        <w:tc>
          <w:tcPr>
            <w:tcW w:w="881" w:type="dxa"/>
            <w:shd w:val="clear" w:color="auto" w:fill="auto"/>
            <w:vAlign w:val="bottom"/>
            <w:hideMark/>
          </w:tcPr>
          <w:p w14:paraId="659A719C" w14:textId="32FBC358" w:rsidR="008F3B2F" w:rsidRPr="00863E63" w:rsidRDefault="008F3B2F" w:rsidP="008A27D2">
            <w:pPr>
              <w:spacing w:after="0" w:line="240" w:lineRule="auto"/>
              <w:jc w:val="right"/>
              <w:rPr>
                <w:rFonts w:cs="Calibri"/>
                <w:color w:val="000000"/>
              </w:rPr>
            </w:pPr>
            <w:r>
              <w:rPr>
                <w:rFonts w:cs="Calibri"/>
                <w:color w:val="000000"/>
              </w:rPr>
              <w:t>2,71%</w:t>
            </w:r>
          </w:p>
        </w:tc>
        <w:tc>
          <w:tcPr>
            <w:tcW w:w="919" w:type="dxa"/>
            <w:shd w:val="clear" w:color="auto" w:fill="auto"/>
            <w:vAlign w:val="bottom"/>
            <w:hideMark/>
          </w:tcPr>
          <w:p w14:paraId="710549D5" w14:textId="352150CB" w:rsidR="008F3B2F" w:rsidRPr="00863E63" w:rsidRDefault="008F3B2F" w:rsidP="008A27D2">
            <w:pPr>
              <w:spacing w:after="0" w:line="240" w:lineRule="auto"/>
              <w:jc w:val="right"/>
              <w:rPr>
                <w:rFonts w:cs="Calibri"/>
                <w:color w:val="000000"/>
              </w:rPr>
            </w:pPr>
            <w:r>
              <w:rPr>
                <w:rFonts w:cs="Calibri"/>
                <w:color w:val="000000"/>
              </w:rPr>
              <w:t>2,69%</w:t>
            </w:r>
          </w:p>
        </w:tc>
        <w:tc>
          <w:tcPr>
            <w:tcW w:w="900" w:type="dxa"/>
            <w:shd w:val="clear" w:color="auto" w:fill="auto"/>
            <w:vAlign w:val="bottom"/>
            <w:hideMark/>
          </w:tcPr>
          <w:p w14:paraId="72EE5A40" w14:textId="64FAF10B" w:rsidR="008F3B2F" w:rsidRPr="00863E63" w:rsidRDefault="008F3B2F" w:rsidP="008A27D2">
            <w:pPr>
              <w:spacing w:after="0" w:line="240" w:lineRule="auto"/>
              <w:jc w:val="right"/>
              <w:rPr>
                <w:rFonts w:cs="Calibri"/>
                <w:color w:val="000000"/>
              </w:rPr>
            </w:pPr>
            <w:r>
              <w:rPr>
                <w:rFonts w:cs="Calibri"/>
                <w:color w:val="000000"/>
              </w:rPr>
              <w:t>3,97%</w:t>
            </w:r>
          </w:p>
        </w:tc>
        <w:tc>
          <w:tcPr>
            <w:tcW w:w="881" w:type="dxa"/>
            <w:shd w:val="clear" w:color="auto" w:fill="auto"/>
            <w:vAlign w:val="bottom"/>
            <w:hideMark/>
          </w:tcPr>
          <w:p w14:paraId="3D093C6A" w14:textId="7375B172" w:rsidR="008F3B2F" w:rsidRPr="00863E63" w:rsidRDefault="008F3B2F" w:rsidP="008A27D2">
            <w:pPr>
              <w:spacing w:after="0" w:line="240" w:lineRule="auto"/>
              <w:jc w:val="right"/>
              <w:rPr>
                <w:rFonts w:cs="Calibri"/>
                <w:color w:val="000000"/>
              </w:rPr>
            </w:pPr>
            <w:r>
              <w:rPr>
                <w:rFonts w:cs="Calibri"/>
                <w:color w:val="000000"/>
              </w:rPr>
              <w:t>4,33%</w:t>
            </w:r>
          </w:p>
        </w:tc>
        <w:tc>
          <w:tcPr>
            <w:tcW w:w="881" w:type="dxa"/>
            <w:vAlign w:val="bottom"/>
          </w:tcPr>
          <w:p w14:paraId="4BCC59E2" w14:textId="486D6BAA" w:rsidR="008F3B2F" w:rsidRDefault="007749A8" w:rsidP="002A1402">
            <w:pPr>
              <w:spacing w:after="0" w:line="240" w:lineRule="auto"/>
              <w:jc w:val="center"/>
              <w:rPr>
                <w:rFonts w:cs="Calibri"/>
                <w:color w:val="000000"/>
              </w:rPr>
            </w:pPr>
            <w:r>
              <w:rPr>
                <w:rFonts w:cs="Calibri"/>
                <w:color w:val="000000"/>
              </w:rPr>
              <w:t>4,6</w:t>
            </w:r>
            <w:r w:rsidR="002E6C8A">
              <w:rPr>
                <w:rFonts w:cs="Calibri"/>
                <w:color w:val="000000"/>
              </w:rPr>
              <w:t>1</w:t>
            </w:r>
            <w:r>
              <w:rPr>
                <w:rFonts w:cs="Calibri"/>
                <w:color w:val="000000"/>
              </w:rPr>
              <w:t>%</w:t>
            </w:r>
          </w:p>
        </w:tc>
      </w:tr>
      <w:tr w:rsidR="008F3B2F" w:rsidRPr="00863E63" w14:paraId="5BC5FC55" w14:textId="6EF1A791" w:rsidTr="002A1402">
        <w:trPr>
          <w:trHeight w:val="621"/>
          <w:jc w:val="center"/>
        </w:trPr>
        <w:tc>
          <w:tcPr>
            <w:tcW w:w="800" w:type="dxa"/>
            <w:shd w:val="clear" w:color="auto" w:fill="auto"/>
            <w:vAlign w:val="center"/>
            <w:hideMark/>
          </w:tcPr>
          <w:p w14:paraId="3B0CC3D9" w14:textId="0DBDB826"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4651</w:t>
            </w:r>
          </w:p>
        </w:tc>
        <w:tc>
          <w:tcPr>
            <w:tcW w:w="4855" w:type="dxa"/>
            <w:shd w:val="clear" w:color="auto" w:fill="auto"/>
            <w:vAlign w:val="center"/>
            <w:hideMark/>
          </w:tcPr>
          <w:p w14:paraId="73C23179" w14:textId="00B45980"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Wholesale of computers, computer peripheral equipment and software</w:t>
            </w:r>
          </w:p>
        </w:tc>
        <w:tc>
          <w:tcPr>
            <w:tcW w:w="900" w:type="dxa"/>
            <w:shd w:val="clear" w:color="auto" w:fill="auto"/>
            <w:vAlign w:val="bottom"/>
            <w:hideMark/>
          </w:tcPr>
          <w:p w14:paraId="7BF0E065" w14:textId="02BE81C2" w:rsidR="008F3B2F" w:rsidRPr="00863E63" w:rsidRDefault="008F3B2F" w:rsidP="008A27D2">
            <w:pPr>
              <w:spacing w:after="0" w:line="240" w:lineRule="auto"/>
              <w:jc w:val="right"/>
              <w:rPr>
                <w:rFonts w:cs="Calibri"/>
                <w:color w:val="000000"/>
              </w:rPr>
            </w:pPr>
            <w:r>
              <w:rPr>
                <w:rFonts w:cs="Calibri"/>
                <w:color w:val="000000"/>
              </w:rPr>
              <w:t>13,06%</w:t>
            </w:r>
          </w:p>
        </w:tc>
        <w:tc>
          <w:tcPr>
            <w:tcW w:w="881" w:type="dxa"/>
            <w:shd w:val="clear" w:color="auto" w:fill="auto"/>
            <w:vAlign w:val="bottom"/>
            <w:hideMark/>
          </w:tcPr>
          <w:p w14:paraId="62DD8331" w14:textId="37D9A2E9" w:rsidR="008F3B2F" w:rsidRPr="00863E63" w:rsidRDefault="008F3B2F" w:rsidP="008A27D2">
            <w:pPr>
              <w:spacing w:after="0" w:line="240" w:lineRule="auto"/>
              <w:jc w:val="right"/>
              <w:rPr>
                <w:rFonts w:cs="Calibri"/>
                <w:color w:val="000000"/>
              </w:rPr>
            </w:pPr>
            <w:r>
              <w:rPr>
                <w:rFonts w:cs="Calibri"/>
                <w:color w:val="000000"/>
              </w:rPr>
              <w:t>10,47%</w:t>
            </w:r>
          </w:p>
        </w:tc>
        <w:tc>
          <w:tcPr>
            <w:tcW w:w="919" w:type="dxa"/>
            <w:shd w:val="clear" w:color="auto" w:fill="auto"/>
            <w:vAlign w:val="bottom"/>
            <w:hideMark/>
          </w:tcPr>
          <w:p w14:paraId="66FEDC6B" w14:textId="776D8852" w:rsidR="008F3B2F" w:rsidRPr="00863E63" w:rsidRDefault="008F3B2F" w:rsidP="008A27D2">
            <w:pPr>
              <w:spacing w:after="0" w:line="240" w:lineRule="auto"/>
              <w:jc w:val="right"/>
              <w:rPr>
                <w:rFonts w:cs="Calibri"/>
                <w:color w:val="000000"/>
              </w:rPr>
            </w:pPr>
            <w:r>
              <w:rPr>
                <w:rFonts w:cs="Calibri"/>
                <w:color w:val="000000"/>
              </w:rPr>
              <w:t>10,00%</w:t>
            </w:r>
          </w:p>
        </w:tc>
        <w:tc>
          <w:tcPr>
            <w:tcW w:w="900" w:type="dxa"/>
            <w:shd w:val="clear" w:color="auto" w:fill="auto"/>
            <w:vAlign w:val="bottom"/>
            <w:hideMark/>
          </w:tcPr>
          <w:p w14:paraId="5A5AEB1B" w14:textId="4ACEDAFE" w:rsidR="008F3B2F" w:rsidRPr="00863E63" w:rsidRDefault="008F3B2F" w:rsidP="008A27D2">
            <w:pPr>
              <w:spacing w:after="0" w:line="240" w:lineRule="auto"/>
              <w:jc w:val="right"/>
              <w:rPr>
                <w:rFonts w:cs="Calibri"/>
                <w:color w:val="000000"/>
              </w:rPr>
            </w:pPr>
            <w:r>
              <w:rPr>
                <w:rFonts w:cs="Calibri"/>
                <w:color w:val="000000"/>
              </w:rPr>
              <w:t>9,60%</w:t>
            </w:r>
          </w:p>
        </w:tc>
        <w:tc>
          <w:tcPr>
            <w:tcW w:w="881" w:type="dxa"/>
            <w:shd w:val="clear" w:color="auto" w:fill="auto"/>
            <w:vAlign w:val="bottom"/>
            <w:hideMark/>
          </w:tcPr>
          <w:p w14:paraId="6CFA5CC6" w14:textId="22E40A83" w:rsidR="008F3B2F" w:rsidRPr="00863E63" w:rsidRDefault="008F3B2F" w:rsidP="008A27D2">
            <w:pPr>
              <w:spacing w:after="0" w:line="240" w:lineRule="auto"/>
              <w:jc w:val="right"/>
              <w:rPr>
                <w:rFonts w:cs="Calibri"/>
                <w:color w:val="000000"/>
              </w:rPr>
            </w:pPr>
            <w:r>
              <w:rPr>
                <w:rFonts w:cs="Calibri"/>
                <w:color w:val="000000"/>
              </w:rPr>
              <w:t>9,33%</w:t>
            </w:r>
          </w:p>
        </w:tc>
        <w:tc>
          <w:tcPr>
            <w:tcW w:w="881" w:type="dxa"/>
            <w:vAlign w:val="bottom"/>
          </w:tcPr>
          <w:p w14:paraId="47B649C8" w14:textId="24D3B78A" w:rsidR="008F3B2F" w:rsidRDefault="007749A8" w:rsidP="002A1402">
            <w:pPr>
              <w:spacing w:after="0" w:line="240" w:lineRule="auto"/>
              <w:jc w:val="center"/>
              <w:rPr>
                <w:rFonts w:cs="Calibri"/>
                <w:color w:val="000000"/>
              </w:rPr>
            </w:pPr>
            <w:r>
              <w:rPr>
                <w:rFonts w:cs="Calibri"/>
                <w:color w:val="000000"/>
              </w:rPr>
              <w:t>8,6</w:t>
            </w:r>
            <w:r w:rsidR="002E6C8A">
              <w:rPr>
                <w:rFonts w:cs="Calibri"/>
                <w:color w:val="000000"/>
              </w:rPr>
              <w:t>5</w:t>
            </w:r>
            <w:r>
              <w:rPr>
                <w:rFonts w:cs="Calibri"/>
                <w:color w:val="000000"/>
              </w:rPr>
              <w:t>%</w:t>
            </w:r>
          </w:p>
        </w:tc>
      </w:tr>
      <w:tr w:rsidR="008F3B2F" w:rsidRPr="00863E63" w14:paraId="03CE7230" w14:textId="0AE0A9B4" w:rsidTr="002A1402">
        <w:trPr>
          <w:trHeight w:val="621"/>
          <w:jc w:val="center"/>
        </w:trPr>
        <w:tc>
          <w:tcPr>
            <w:tcW w:w="800" w:type="dxa"/>
            <w:shd w:val="clear" w:color="auto" w:fill="auto"/>
            <w:vAlign w:val="center"/>
            <w:hideMark/>
          </w:tcPr>
          <w:p w14:paraId="556E3201" w14:textId="00E5AB99"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4741</w:t>
            </w:r>
          </w:p>
        </w:tc>
        <w:tc>
          <w:tcPr>
            <w:tcW w:w="4855" w:type="dxa"/>
            <w:shd w:val="clear" w:color="auto" w:fill="auto"/>
            <w:vAlign w:val="center"/>
            <w:hideMark/>
          </w:tcPr>
          <w:p w14:paraId="7F812421" w14:textId="3D2CA6EA" w:rsidR="008F3B2F" w:rsidRPr="00863E63" w:rsidRDefault="00C600D1" w:rsidP="00C26E08">
            <w:pPr>
              <w:spacing w:after="0" w:line="240" w:lineRule="auto"/>
              <w:rPr>
                <w:rFonts w:cs="Calibri"/>
                <w:color w:val="000000"/>
                <w:sz w:val="24"/>
                <w:szCs w:val="24"/>
              </w:rPr>
            </w:pPr>
            <w:r>
              <w:rPr>
                <w:rFonts w:asciiTheme="minorHAnsi" w:hAnsiTheme="minorHAnsi" w:cstheme="minorHAnsi"/>
                <w:color w:val="000000"/>
              </w:rPr>
              <w:t>Retail sale of computers, peripheral units and software in specialized stores</w:t>
            </w:r>
          </w:p>
        </w:tc>
        <w:tc>
          <w:tcPr>
            <w:tcW w:w="900" w:type="dxa"/>
            <w:shd w:val="clear" w:color="auto" w:fill="auto"/>
            <w:vAlign w:val="bottom"/>
            <w:hideMark/>
          </w:tcPr>
          <w:p w14:paraId="1854090A" w14:textId="7DC52033" w:rsidR="008F3B2F" w:rsidRPr="00863E63" w:rsidRDefault="008F3B2F" w:rsidP="008A27D2">
            <w:pPr>
              <w:spacing w:after="0" w:line="240" w:lineRule="auto"/>
              <w:jc w:val="right"/>
              <w:rPr>
                <w:rFonts w:cs="Calibri"/>
                <w:color w:val="000000"/>
              </w:rPr>
            </w:pPr>
            <w:r>
              <w:rPr>
                <w:rFonts w:cs="Calibri"/>
                <w:color w:val="000000"/>
              </w:rPr>
              <w:t>7,66%</w:t>
            </w:r>
          </w:p>
        </w:tc>
        <w:tc>
          <w:tcPr>
            <w:tcW w:w="881" w:type="dxa"/>
            <w:shd w:val="clear" w:color="auto" w:fill="auto"/>
            <w:vAlign w:val="bottom"/>
            <w:hideMark/>
          </w:tcPr>
          <w:p w14:paraId="6AEB92A2" w14:textId="2A0A8FD2" w:rsidR="008F3B2F" w:rsidRPr="00863E63" w:rsidRDefault="008F3B2F" w:rsidP="008A27D2">
            <w:pPr>
              <w:spacing w:after="0" w:line="240" w:lineRule="auto"/>
              <w:jc w:val="right"/>
              <w:rPr>
                <w:rFonts w:cs="Calibri"/>
                <w:color w:val="000000"/>
              </w:rPr>
            </w:pPr>
            <w:r>
              <w:rPr>
                <w:rFonts w:cs="Calibri"/>
                <w:color w:val="000000"/>
              </w:rPr>
              <w:t>5,81%</w:t>
            </w:r>
          </w:p>
        </w:tc>
        <w:tc>
          <w:tcPr>
            <w:tcW w:w="919" w:type="dxa"/>
            <w:shd w:val="clear" w:color="auto" w:fill="auto"/>
            <w:vAlign w:val="bottom"/>
            <w:hideMark/>
          </w:tcPr>
          <w:p w14:paraId="6A652E0F" w14:textId="0AF30EA8" w:rsidR="008F3B2F" w:rsidRPr="00863E63" w:rsidRDefault="008F3B2F" w:rsidP="008A27D2">
            <w:pPr>
              <w:spacing w:after="0" w:line="240" w:lineRule="auto"/>
              <w:jc w:val="right"/>
              <w:rPr>
                <w:rFonts w:cs="Calibri"/>
                <w:color w:val="000000"/>
              </w:rPr>
            </w:pPr>
            <w:r>
              <w:rPr>
                <w:rFonts w:cs="Calibri"/>
                <w:color w:val="000000"/>
              </w:rPr>
              <w:t>6,15%</w:t>
            </w:r>
          </w:p>
        </w:tc>
        <w:tc>
          <w:tcPr>
            <w:tcW w:w="900" w:type="dxa"/>
            <w:shd w:val="clear" w:color="auto" w:fill="auto"/>
            <w:vAlign w:val="bottom"/>
            <w:hideMark/>
          </w:tcPr>
          <w:p w14:paraId="46A4F427" w14:textId="16A7445D" w:rsidR="008F3B2F" w:rsidRPr="00863E63" w:rsidRDefault="008F3B2F" w:rsidP="008A27D2">
            <w:pPr>
              <w:spacing w:after="0" w:line="240" w:lineRule="auto"/>
              <w:jc w:val="right"/>
              <w:rPr>
                <w:rFonts w:cs="Calibri"/>
                <w:color w:val="000000"/>
              </w:rPr>
            </w:pPr>
            <w:r>
              <w:rPr>
                <w:rFonts w:cs="Calibri"/>
                <w:color w:val="000000"/>
              </w:rPr>
              <w:t>3,64%</w:t>
            </w:r>
          </w:p>
        </w:tc>
        <w:tc>
          <w:tcPr>
            <w:tcW w:w="881" w:type="dxa"/>
            <w:shd w:val="clear" w:color="auto" w:fill="auto"/>
            <w:vAlign w:val="bottom"/>
            <w:hideMark/>
          </w:tcPr>
          <w:p w14:paraId="41375BED" w14:textId="6A5BF890" w:rsidR="008F3B2F" w:rsidRPr="00863E63" w:rsidRDefault="008F3B2F" w:rsidP="008A27D2">
            <w:pPr>
              <w:spacing w:after="0" w:line="240" w:lineRule="auto"/>
              <w:jc w:val="right"/>
              <w:rPr>
                <w:rFonts w:cs="Calibri"/>
                <w:color w:val="000000"/>
              </w:rPr>
            </w:pPr>
            <w:r>
              <w:rPr>
                <w:rFonts w:cs="Calibri"/>
                <w:color w:val="000000"/>
              </w:rPr>
              <w:t>3,67%</w:t>
            </w:r>
          </w:p>
        </w:tc>
        <w:tc>
          <w:tcPr>
            <w:tcW w:w="881" w:type="dxa"/>
            <w:vAlign w:val="bottom"/>
          </w:tcPr>
          <w:p w14:paraId="67DB10BE" w14:textId="2D8FAC5E" w:rsidR="008F3B2F" w:rsidRDefault="007749A8" w:rsidP="002A1402">
            <w:pPr>
              <w:spacing w:after="0" w:line="240" w:lineRule="auto"/>
              <w:jc w:val="center"/>
              <w:rPr>
                <w:rFonts w:cs="Calibri"/>
                <w:color w:val="000000"/>
              </w:rPr>
            </w:pPr>
            <w:r>
              <w:rPr>
                <w:rFonts w:cs="Calibri"/>
                <w:color w:val="000000"/>
              </w:rPr>
              <w:t>4,0</w:t>
            </w:r>
            <w:r w:rsidR="002E6C8A">
              <w:rPr>
                <w:rFonts w:cs="Calibri"/>
                <w:color w:val="000000"/>
              </w:rPr>
              <w:t>3</w:t>
            </w:r>
            <w:r>
              <w:rPr>
                <w:rFonts w:cs="Calibri"/>
                <w:color w:val="000000"/>
              </w:rPr>
              <w:t>%</w:t>
            </w:r>
          </w:p>
        </w:tc>
      </w:tr>
      <w:tr w:rsidR="008F3B2F" w:rsidRPr="00863E63" w14:paraId="179E9D36" w14:textId="108104C6" w:rsidTr="002A1402">
        <w:trPr>
          <w:trHeight w:hRule="exact" w:val="397"/>
          <w:jc w:val="center"/>
        </w:trPr>
        <w:tc>
          <w:tcPr>
            <w:tcW w:w="800" w:type="dxa"/>
            <w:shd w:val="clear" w:color="auto" w:fill="auto"/>
            <w:vAlign w:val="center"/>
            <w:hideMark/>
          </w:tcPr>
          <w:p w14:paraId="21FF3BCF" w14:textId="4217BC52"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5821</w:t>
            </w:r>
          </w:p>
        </w:tc>
        <w:tc>
          <w:tcPr>
            <w:tcW w:w="4855" w:type="dxa"/>
            <w:shd w:val="clear" w:color="auto" w:fill="auto"/>
            <w:vAlign w:val="center"/>
            <w:hideMark/>
          </w:tcPr>
          <w:p w14:paraId="57A639A8" w14:textId="1C0D0208" w:rsidR="008F3B2F" w:rsidRPr="00863E63" w:rsidRDefault="00C600D1" w:rsidP="008A27D2">
            <w:pPr>
              <w:spacing w:after="0" w:line="240" w:lineRule="auto"/>
              <w:rPr>
                <w:rFonts w:cs="Calibri"/>
                <w:color w:val="000000"/>
                <w:sz w:val="24"/>
                <w:szCs w:val="24"/>
              </w:rPr>
            </w:pPr>
            <w:r>
              <w:rPr>
                <w:rFonts w:cs="Calibri"/>
              </w:rPr>
              <w:t>Release of computer games</w:t>
            </w:r>
          </w:p>
        </w:tc>
        <w:tc>
          <w:tcPr>
            <w:tcW w:w="900" w:type="dxa"/>
            <w:shd w:val="clear" w:color="auto" w:fill="auto"/>
            <w:vAlign w:val="bottom"/>
            <w:hideMark/>
          </w:tcPr>
          <w:p w14:paraId="1EFECA7C" w14:textId="04CE857B" w:rsidR="008F3B2F" w:rsidRPr="00863E63" w:rsidRDefault="008F3B2F" w:rsidP="008A27D2">
            <w:pPr>
              <w:spacing w:after="0" w:line="240" w:lineRule="auto"/>
              <w:jc w:val="right"/>
              <w:rPr>
                <w:rFonts w:cs="Calibri"/>
                <w:color w:val="000000"/>
              </w:rPr>
            </w:pPr>
            <w:r>
              <w:rPr>
                <w:rFonts w:cs="Calibri"/>
                <w:color w:val="000000"/>
              </w:rPr>
              <w:t>0,45%</w:t>
            </w:r>
          </w:p>
        </w:tc>
        <w:tc>
          <w:tcPr>
            <w:tcW w:w="881" w:type="dxa"/>
            <w:shd w:val="clear" w:color="auto" w:fill="auto"/>
            <w:vAlign w:val="bottom"/>
            <w:hideMark/>
          </w:tcPr>
          <w:p w14:paraId="2FAAB277" w14:textId="0C3ECF28" w:rsidR="008F3B2F" w:rsidRPr="00863E63" w:rsidRDefault="008F3B2F" w:rsidP="008A27D2">
            <w:pPr>
              <w:spacing w:after="0" w:line="240" w:lineRule="auto"/>
              <w:jc w:val="right"/>
              <w:rPr>
                <w:rFonts w:cs="Calibri"/>
                <w:color w:val="000000"/>
              </w:rPr>
            </w:pPr>
            <w:r>
              <w:rPr>
                <w:rFonts w:cs="Calibri"/>
                <w:color w:val="000000"/>
              </w:rPr>
              <w:t>0,39%</w:t>
            </w:r>
          </w:p>
        </w:tc>
        <w:tc>
          <w:tcPr>
            <w:tcW w:w="919" w:type="dxa"/>
            <w:shd w:val="clear" w:color="auto" w:fill="auto"/>
            <w:vAlign w:val="bottom"/>
            <w:hideMark/>
          </w:tcPr>
          <w:p w14:paraId="428D5AA5" w14:textId="27D6FED2" w:rsidR="008F3B2F" w:rsidRPr="00863E63" w:rsidRDefault="008F3B2F" w:rsidP="008A27D2">
            <w:pPr>
              <w:spacing w:after="0" w:line="240" w:lineRule="auto"/>
              <w:jc w:val="right"/>
              <w:rPr>
                <w:rFonts w:cs="Calibri"/>
                <w:color w:val="000000"/>
              </w:rPr>
            </w:pPr>
            <w:r>
              <w:rPr>
                <w:rFonts w:cs="Calibri"/>
                <w:color w:val="000000"/>
              </w:rPr>
              <w:t>0,38%</w:t>
            </w:r>
          </w:p>
        </w:tc>
        <w:tc>
          <w:tcPr>
            <w:tcW w:w="900" w:type="dxa"/>
            <w:shd w:val="clear" w:color="auto" w:fill="auto"/>
            <w:vAlign w:val="bottom"/>
            <w:hideMark/>
          </w:tcPr>
          <w:p w14:paraId="43DB367F" w14:textId="0EB13DEF" w:rsidR="008F3B2F" w:rsidRPr="00863E63" w:rsidRDefault="008F3B2F" w:rsidP="008A27D2">
            <w:pPr>
              <w:spacing w:after="0" w:line="240" w:lineRule="auto"/>
              <w:jc w:val="right"/>
              <w:rPr>
                <w:rFonts w:cs="Calibri"/>
                <w:color w:val="000000"/>
              </w:rPr>
            </w:pPr>
            <w:r>
              <w:rPr>
                <w:rFonts w:cs="Calibri"/>
                <w:color w:val="000000"/>
              </w:rPr>
              <w:t>0,00%</w:t>
            </w:r>
          </w:p>
        </w:tc>
        <w:tc>
          <w:tcPr>
            <w:tcW w:w="881" w:type="dxa"/>
            <w:shd w:val="clear" w:color="auto" w:fill="auto"/>
            <w:vAlign w:val="bottom"/>
            <w:hideMark/>
          </w:tcPr>
          <w:p w14:paraId="4BC675B6" w14:textId="1822D663" w:rsidR="008F3B2F" w:rsidRPr="00863E63" w:rsidRDefault="008F3B2F" w:rsidP="008A27D2">
            <w:pPr>
              <w:spacing w:after="0" w:line="240" w:lineRule="auto"/>
              <w:jc w:val="right"/>
              <w:rPr>
                <w:rFonts w:cs="Calibri"/>
                <w:color w:val="000000"/>
              </w:rPr>
            </w:pPr>
            <w:r>
              <w:rPr>
                <w:rFonts w:cs="Calibri"/>
                <w:color w:val="000000"/>
              </w:rPr>
              <w:t>0,33%</w:t>
            </w:r>
          </w:p>
        </w:tc>
        <w:tc>
          <w:tcPr>
            <w:tcW w:w="881" w:type="dxa"/>
            <w:vAlign w:val="bottom"/>
          </w:tcPr>
          <w:p w14:paraId="40A0DA13" w14:textId="4C8616E7" w:rsidR="008F3B2F" w:rsidRDefault="007749A8" w:rsidP="002A1402">
            <w:pPr>
              <w:spacing w:after="0" w:line="240" w:lineRule="auto"/>
              <w:jc w:val="center"/>
              <w:rPr>
                <w:rFonts w:cs="Calibri"/>
                <w:color w:val="000000"/>
              </w:rPr>
            </w:pPr>
            <w:r>
              <w:rPr>
                <w:rFonts w:cs="Calibri"/>
                <w:color w:val="000000"/>
              </w:rPr>
              <w:t>0,86%</w:t>
            </w:r>
          </w:p>
        </w:tc>
      </w:tr>
      <w:tr w:rsidR="008F3B2F" w:rsidRPr="00863E63" w14:paraId="005E10C5" w14:textId="4D85E234" w:rsidTr="002A1402">
        <w:trPr>
          <w:trHeight w:hRule="exact" w:val="397"/>
          <w:jc w:val="center"/>
        </w:trPr>
        <w:tc>
          <w:tcPr>
            <w:tcW w:w="800" w:type="dxa"/>
            <w:shd w:val="clear" w:color="auto" w:fill="auto"/>
            <w:vAlign w:val="center"/>
            <w:hideMark/>
          </w:tcPr>
          <w:p w14:paraId="3B01EF25" w14:textId="7F966A7B"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5829</w:t>
            </w:r>
          </w:p>
        </w:tc>
        <w:tc>
          <w:tcPr>
            <w:tcW w:w="4855" w:type="dxa"/>
            <w:shd w:val="clear" w:color="auto" w:fill="auto"/>
            <w:vAlign w:val="center"/>
            <w:hideMark/>
          </w:tcPr>
          <w:p w14:paraId="54401FB4" w14:textId="04F9DBC4"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Release of other software</w:t>
            </w:r>
          </w:p>
        </w:tc>
        <w:tc>
          <w:tcPr>
            <w:tcW w:w="900" w:type="dxa"/>
            <w:shd w:val="clear" w:color="auto" w:fill="auto"/>
            <w:vAlign w:val="bottom"/>
            <w:hideMark/>
          </w:tcPr>
          <w:p w14:paraId="3B0D1E3F" w14:textId="5EF2158D" w:rsidR="008F3B2F" w:rsidRPr="00863E63" w:rsidRDefault="008F3B2F" w:rsidP="008A27D2">
            <w:pPr>
              <w:spacing w:after="0" w:line="240" w:lineRule="auto"/>
              <w:jc w:val="right"/>
              <w:rPr>
                <w:rFonts w:cs="Calibri"/>
                <w:color w:val="000000"/>
              </w:rPr>
            </w:pPr>
            <w:r>
              <w:rPr>
                <w:rFonts w:cs="Calibri"/>
                <w:color w:val="000000"/>
              </w:rPr>
              <w:t>4,50%</w:t>
            </w:r>
          </w:p>
        </w:tc>
        <w:tc>
          <w:tcPr>
            <w:tcW w:w="881" w:type="dxa"/>
            <w:shd w:val="clear" w:color="auto" w:fill="auto"/>
            <w:vAlign w:val="bottom"/>
            <w:hideMark/>
          </w:tcPr>
          <w:p w14:paraId="014E3946" w14:textId="731D1965" w:rsidR="008F3B2F" w:rsidRPr="00863E63" w:rsidRDefault="008F3B2F" w:rsidP="008A27D2">
            <w:pPr>
              <w:spacing w:after="0" w:line="240" w:lineRule="auto"/>
              <w:jc w:val="right"/>
              <w:rPr>
                <w:rFonts w:cs="Calibri"/>
                <w:color w:val="000000"/>
              </w:rPr>
            </w:pPr>
            <w:r>
              <w:rPr>
                <w:rFonts w:cs="Calibri"/>
                <w:color w:val="000000"/>
              </w:rPr>
              <w:t>4,65%</w:t>
            </w:r>
          </w:p>
        </w:tc>
        <w:tc>
          <w:tcPr>
            <w:tcW w:w="919" w:type="dxa"/>
            <w:shd w:val="clear" w:color="auto" w:fill="auto"/>
            <w:vAlign w:val="bottom"/>
            <w:hideMark/>
          </w:tcPr>
          <w:p w14:paraId="30F7D280" w14:textId="238237CE" w:rsidR="008F3B2F" w:rsidRPr="00863E63" w:rsidRDefault="008F3B2F" w:rsidP="008A27D2">
            <w:pPr>
              <w:spacing w:after="0" w:line="240" w:lineRule="auto"/>
              <w:jc w:val="right"/>
              <w:rPr>
                <w:rFonts w:cs="Calibri"/>
                <w:color w:val="000000"/>
              </w:rPr>
            </w:pPr>
            <w:r>
              <w:rPr>
                <w:rFonts w:cs="Calibri"/>
                <w:color w:val="000000"/>
              </w:rPr>
              <w:t>4,62%</w:t>
            </w:r>
          </w:p>
        </w:tc>
        <w:tc>
          <w:tcPr>
            <w:tcW w:w="900" w:type="dxa"/>
            <w:shd w:val="clear" w:color="auto" w:fill="auto"/>
            <w:vAlign w:val="bottom"/>
            <w:hideMark/>
          </w:tcPr>
          <w:p w14:paraId="2E534873" w14:textId="0233FC6A" w:rsidR="008F3B2F" w:rsidRPr="00863E63" w:rsidRDefault="008F3B2F" w:rsidP="008A27D2">
            <w:pPr>
              <w:spacing w:after="0" w:line="240" w:lineRule="auto"/>
              <w:jc w:val="right"/>
              <w:rPr>
                <w:rFonts w:cs="Calibri"/>
                <w:color w:val="000000"/>
              </w:rPr>
            </w:pPr>
            <w:r>
              <w:rPr>
                <w:rFonts w:cs="Calibri"/>
                <w:color w:val="000000"/>
              </w:rPr>
              <w:t>5,63%</w:t>
            </w:r>
          </w:p>
        </w:tc>
        <w:tc>
          <w:tcPr>
            <w:tcW w:w="881" w:type="dxa"/>
            <w:shd w:val="clear" w:color="auto" w:fill="auto"/>
            <w:vAlign w:val="bottom"/>
            <w:hideMark/>
          </w:tcPr>
          <w:p w14:paraId="4C0F41D9" w14:textId="52927217" w:rsidR="008F3B2F" w:rsidRPr="00863E63" w:rsidRDefault="008F3B2F" w:rsidP="008A27D2">
            <w:pPr>
              <w:spacing w:after="0" w:line="240" w:lineRule="auto"/>
              <w:jc w:val="right"/>
              <w:rPr>
                <w:rFonts w:cs="Calibri"/>
                <w:color w:val="000000"/>
              </w:rPr>
            </w:pPr>
            <w:r>
              <w:rPr>
                <w:rFonts w:cs="Calibri"/>
                <w:color w:val="000000"/>
              </w:rPr>
              <w:t>6,00%</w:t>
            </w:r>
          </w:p>
        </w:tc>
        <w:tc>
          <w:tcPr>
            <w:tcW w:w="881" w:type="dxa"/>
            <w:vAlign w:val="bottom"/>
          </w:tcPr>
          <w:p w14:paraId="2443BEF5" w14:textId="1F92F6D5" w:rsidR="008F3B2F" w:rsidRDefault="007749A8" w:rsidP="002A1402">
            <w:pPr>
              <w:spacing w:after="0" w:line="240" w:lineRule="auto"/>
              <w:jc w:val="center"/>
              <w:rPr>
                <w:rFonts w:cs="Calibri"/>
                <w:color w:val="000000"/>
              </w:rPr>
            </w:pPr>
            <w:r>
              <w:rPr>
                <w:rFonts w:cs="Calibri"/>
                <w:color w:val="000000"/>
              </w:rPr>
              <w:t>4,3</w:t>
            </w:r>
            <w:r w:rsidR="002E6C8A">
              <w:rPr>
                <w:rFonts w:cs="Calibri"/>
                <w:color w:val="000000"/>
              </w:rPr>
              <w:t>2</w:t>
            </w:r>
            <w:r>
              <w:rPr>
                <w:rFonts w:cs="Calibri"/>
                <w:color w:val="000000"/>
              </w:rPr>
              <w:t>%</w:t>
            </w:r>
          </w:p>
        </w:tc>
      </w:tr>
      <w:tr w:rsidR="008F3B2F" w:rsidRPr="00863E63" w14:paraId="44ABE02F" w14:textId="4996624C" w:rsidTr="002A1402">
        <w:trPr>
          <w:trHeight w:hRule="exact" w:val="397"/>
          <w:jc w:val="center"/>
        </w:trPr>
        <w:tc>
          <w:tcPr>
            <w:tcW w:w="800" w:type="dxa"/>
            <w:shd w:val="clear" w:color="auto" w:fill="auto"/>
            <w:vAlign w:val="center"/>
            <w:hideMark/>
          </w:tcPr>
          <w:p w14:paraId="33B5F2CA" w14:textId="15CAD720"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6110</w:t>
            </w:r>
          </w:p>
        </w:tc>
        <w:tc>
          <w:tcPr>
            <w:tcW w:w="4855" w:type="dxa"/>
            <w:shd w:val="clear" w:color="auto" w:fill="auto"/>
            <w:vAlign w:val="center"/>
            <w:hideMark/>
          </w:tcPr>
          <w:p w14:paraId="66300314" w14:textId="5D6C3E56"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Wired telecommunications activities</w:t>
            </w:r>
          </w:p>
        </w:tc>
        <w:tc>
          <w:tcPr>
            <w:tcW w:w="900" w:type="dxa"/>
            <w:shd w:val="clear" w:color="auto" w:fill="auto"/>
            <w:vAlign w:val="bottom"/>
            <w:hideMark/>
          </w:tcPr>
          <w:p w14:paraId="5AF2FA5E" w14:textId="5F308E05" w:rsidR="008F3B2F" w:rsidRPr="00863E63" w:rsidRDefault="008F3B2F" w:rsidP="008A27D2">
            <w:pPr>
              <w:spacing w:after="0" w:line="240" w:lineRule="auto"/>
              <w:jc w:val="right"/>
              <w:rPr>
                <w:rFonts w:cs="Calibri"/>
                <w:color w:val="000000"/>
              </w:rPr>
            </w:pPr>
            <w:r>
              <w:rPr>
                <w:rFonts w:cs="Calibri"/>
                <w:color w:val="000000"/>
              </w:rPr>
              <w:t>8,56%</w:t>
            </w:r>
          </w:p>
        </w:tc>
        <w:tc>
          <w:tcPr>
            <w:tcW w:w="881" w:type="dxa"/>
            <w:shd w:val="clear" w:color="auto" w:fill="auto"/>
            <w:vAlign w:val="bottom"/>
            <w:hideMark/>
          </w:tcPr>
          <w:p w14:paraId="367BDBC4" w14:textId="7EFDEC74" w:rsidR="008F3B2F" w:rsidRPr="00863E63" w:rsidRDefault="008F3B2F" w:rsidP="008A27D2">
            <w:pPr>
              <w:spacing w:after="0" w:line="240" w:lineRule="auto"/>
              <w:jc w:val="right"/>
              <w:rPr>
                <w:rFonts w:cs="Calibri"/>
                <w:color w:val="000000"/>
              </w:rPr>
            </w:pPr>
            <w:r>
              <w:rPr>
                <w:rFonts w:cs="Calibri"/>
                <w:color w:val="000000"/>
              </w:rPr>
              <w:t>7,75%</w:t>
            </w:r>
          </w:p>
        </w:tc>
        <w:tc>
          <w:tcPr>
            <w:tcW w:w="919" w:type="dxa"/>
            <w:shd w:val="clear" w:color="auto" w:fill="auto"/>
            <w:vAlign w:val="bottom"/>
            <w:hideMark/>
          </w:tcPr>
          <w:p w14:paraId="48AAAC18" w14:textId="3894A45B" w:rsidR="008F3B2F" w:rsidRPr="00863E63" w:rsidRDefault="008F3B2F" w:rsidP="008A27D2">
            <w:pPr>
              <w:spacing w:after="0" w:line="240" w:lineRule="auto"/>
              <w:jc w:val="right"/>
              <w:rPr>
                <w:rFonts w:cs="Calibri"/>
                <w:color w:val="000000"/>
              </w:rPr>
            </w:pPr>
            <w:r>
              <w:rPr>
                <w:rFonts w:cs="Calibri"/>
                <w:color w:val="000000"/>
              </w:rPr>
              <w:t>8,08%</w:t>
            </w:r>
          </w:p>
        </w:tc>
        <w:tc>
          <w:tcPr>
            <w:tcW w:w="900" w:type="dxa"/>
            <w:shd w:val="clear" w:color="auto" w:fill="auto"/>
            <w:vAlign w:val="bottom"/>
            <w:hideMark/>
          </w:tcPr>
          <w:p w14:paraId="5698EFE8" w14:textId="646D025A" w:rsidR="008F3B2F" w:rsidRPr="00863E63" w:rsidRDefault="008F3B2F" w:rsidP="008A27D2">
            <w:pPr>
              <w:spacing w:after="0" w:line="240" w:lineRule="auto"/>
              <w:jc w:val="right"/>
              <w:rPr>
                <w:rFonts w:cs="Calibri"/>
                <w:color w:val="000000"/>
              </w:rPr>
            </w:pPr>
            <w:r>
              <w:rPr>
                <w:rFonts w:cs="Calibri"/>
                <w:color w:val="000000"/>
              </w:rPr>
              <w:t>6,29%</w:t>
            </w:r>
          </w:p>
        </w:tc>
        <w:tc>
          <w:tcPr>
            <w:tcW w:w="881" w:type="dxa"/>
            <w:shd w:val="clear" w:color="auto" w:fill="auto"/>
            <w:vAlign w:val="bottom"/>
            <w:hideMark/>
          </w:tcPr>
          <w:p w14:paraId="4438734B" w14:textId="2F619F9D" w:rsidR="008F3B2F" w:rsidRPr="00863E63" w:rsidRDefault="008F3B2F" w:rsidP="008A27D2">
            <w:pPr>
              <w:spacing w:after="0" w:line="240" w:lineRule="auto"/>
              <w:jc w:val="right"/>
              <w:rPr>
                <w:rFonts w:cs="Calibri"/>
                <w:color w:val="000000"/>
              </w:rPr>
            </w:pPr>
            <w:r>
              <w:rPr>
                <w:rFonts w:cs="Calibri"/>
                <w:color w:val="000000"/>
              </w:rPr>
              <w:t>6,00%</w:t>
            </w:r>
          </w:p>
        </w:tc>
        <w:tc>
          <w:tcPr>
            <w:tcW w:w="881" w:type="dxa"/>
            <w:vAlign w:val="bottom"/>
          </w:tcPr>
          <w:p w14:paraId="2945D1D5" w14:textId="72DFF54A" w:rsidR="008F3B2F" w:rsidRDefault="007749A8" w:rsidP="002A1402">
            <w:pPr>
              <w:spacing w:after="0" w:line="240" w:lineRule="auto"/>
              <w:jc w:val="center"/>
              <w:rPr>
                <w:rFonts w:cs="Calibri"/>
                <w:color w:val="000000"/>
              </w:rPr>
            </w:pPr>
            <w:r>
              <w:rPr>
                <w:rFonts w:cs="Calibri"/>
                <w:color w:val="000000"/>
              </w:rPr>
              <w:t>3,1</w:t>
            </w:r>
            <w:r w:rsidR="002E6C8A">
              <w:rPr>
                <w:rFonts w:cs="Calibri"/>
                <w:color w:val="000000"/>
              </w:rPr>
              <w:t>7</w:t>
            </w:r>
            <w:r>
              <w:rPr>
                <w:rFonts w:cs="Calibri"/>
                <w:color w:val="000000"/>
              </w:rPr>
              <w:t>%</w:t>
            </w:r>
          </w:p>
        </w:tc>
      </w:tr>
      <w:tr w:rsidR="008F3B2F" w:rsidRPr="00863E63" w14:paraId="07DFF662" w14:textId="01A36C4B" w:rsidTr="002A1402">
        <w:trPr>
          <w:trHeight w:hRule="exact" w:val="397"/>
          <w:jc w:val="center"/>
        </w:trPr>
        <w:tc>
          <w:tcPr>
            <w:tcW w:w="800" w:type="dxa"/>
            <w:shd w:val="clear" w:color="auto" w:fill="auto"/>
            <w:vAlign w:val="center"/>
            <w:hideMark/>
          </w:tcPr>
          <w:p w14:paraId="10C4400C" w14:textId="0AE429B0"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6120</w:t>
            </w:r>
          </w:p>
        </w:tc>
        <w:tc>
          <w:tcPr>
            <w:tcW w:w="4855" w:type="dxa"/>
            <w:shd w:val="clear" w:color="auto" w:fill="auto"/>
            <w:vAlign w:val="center"/>
            <w:hideMark/>
          </w:tcPr>
          <w:p w14:paraId="53D9BF16" w14:textId="03CECC19"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Wireless telecommunications activities</w:t>
            </w:r>
          </w:p>
        </w:tc>
        <w:tc>
          <w:tcPr>
            <w:tcW w:w="900" w:type="dxa"/>
            <w:shd w:val="clear" w:color="auto" w:fill="auto"/>
            <w:vAlign w:val="bottom"/>
            <w:hideMark/>
          </w:tcPr>
          <w:p w14:paraId="638487B5" w14:textId="43AB65B0" w:rsidR="008F3B2F" w:rsidRPr="00863E63" w:rsidRDefault="008F3B2F" w:rsidP="008A27D2">
            <w:pPr>
              <w:spacing w:after="0" w:line="240" w:lineRule="auto"/>
              <w:jc w:val="right"/>
              <w:rPr>
                <w:rFonts w:cs="Calibri"/>
                <w:color w:val="000000"/>
              </w:rPr>
            </w:pPr>
            <w:r>
              <w:rPr>
                <w:rFonts w:cs="Calibri"/>
                <w:color w:val="000000"/>
              </w:rPr>
              <w:t>3,15%</w:t>
            </w:r>
          </w:p>
        </w:tc>
        <w:tc>
          <w:tcPr>
            <w:tcW w:w="881" w:type="dxa"/>
            <w:shd w:val="clear" w:color="auto" w:fill="auto"/>
            <w:vAlign w:val="bottom"/>
            <w:hideMark/>
          </w:tcPr>
          <w:p w14:paraId="6E5706FD" w14:textId="4F09BCBA" w:rsidR="008F3B2F" w:rsidRPr="00863E63" w:rsidRDefault="008F3B2F" w:rsidP="008A27D2">
            <w:pPr>
              <w:spacing w:after="0" w:line="240" w:lineRule="auto"/>
              <w:jc w:val="right"/>
              <w:rPr>
                <w:rFonts w:cs="Calibri"/>
                <w:color w:val="000000"/>
              </w:rPr>
            </w:pPr>
            <w:r>
              <w:rPr>
                <w:rFonts w:cs="Calibri"/>
                <w:color w:val="000000"/>
              </w:rPr>
              <w:t>3,10%</w:t>
            </w:r>
          </w:p>
        </w:tc>
        <w:tc>
          <w:tcPr>
            <w:tcW w:w="919" w:type="dxa"/>
            <w:shd w:val="clear" w:color="auto" w:fill="auto"/>
            <w:vAlign w:val="bottom"/>
            <w:hideMark/>
          </w:tcPr>
          <w:p w14:paraId="1BB408C1" w14:textId="063325CE" w:rsidR="008F3B2F" w:rsidRPr="00863E63" w:rsidRDefault="008F3B2F" w:rsidP="008A27D2">
            <w:pPr>
              <w:spacing w:after="0" w:line="240" w:lineRule="auto"/>
              <w:jc w:val="right"/>
              <w:rPr>
                <w:rFonts w:cs="Calibri"/>
                <w:color w:val="000000"/>
              </w:rPr>
            </w:pPr>
            <w:r>
              <w:rPr>
                <w:rFonts w:cs="Calibri"/>
                <w:color w:val="000000"/>
              </w:rPr>
              <w:t>3,08%</w:t>
            </w:r>
          </w:p>
        </w:tc>
        <w:tc>
          <w:tcPr>
            <w:tcW w:w="900" w:type="dxa"/>
            <w:shd w:val="clear" w:color="auto" w:fill="auto"/>
            <w:vAlign w:val="bottom"/>
            <w:hideMark/>
          </w:tcPr>
          <w:p w14:paraId="64C09CDE" w14:textId="2BDB73B4" w:rsidR="008F3B2F" w:rsidRPr="00863E63" w:rsidRDefault="008F3B2F" w:rsidP="008A27D2">
            <w:pPr>
              <w:spacing w:after="0" w:line="240" w:lineRule="auto"/>
              <w:jc w:val="right"/>
              <w:rPr>
                <w:rFonts w:cs="Calibri"/>
                <w:color w:val="000000"/>
              </w:rPr>
            </w:pPr>
            <w:r>
              <w:rPr>
                <w:rFonts w:cs="Calibri"/>
                <w:color w:val="000000"/>
              </w:rPr>
              <w:t>2,98%</w:t>
            </w:r>
          </w:p>
        </w:tc>
        <w:tc>
          <w:tcPr>
            <w:tcW w:w="881" w:type="dxa"/>
            <w:shd w:val="clear" w:color="auto" w:fill="auto"/>
            <w:vAlign w:val="bottom"/>
            <w:hideMark/>
          </w:tcPr>
          <w:p w14:paraId="4C4ED8CC" w14:textId="1FBDB602" w:rsidR="008F3B2F" w:rsidRPr="00863E63" w:rsidRDefault="008F3B2F" w:rsidP="008A27D2">
            <w:pPr>
              <w:spacing w:after="0" w:line="240" w:lineRule="auto"/>
              <w:jc w:val="right"/>
              <w:rPr>
                <w:rFonts w:cs="Calibri"/>
                <w:color w:val="000000"/>
              </w:rPr>
            </w:pPr>
            <w:r>
              <w:rPr>
                <w:rFonts w:cs="Calibri"/>
                <w:color w:val="000000"/>
              </w:rPr>
              <w:t>3,00%</w:t>
            </w:r>
          </w:p>
        </w:tc>
        <w:tc>
          <w:tcPr>
            <w:tcW w:w="881" w:type="dxa"/>
            <w:vAlign w:val="bottom"/>
          </w:tcPr>
          <w:p w14:paraId="757E2A05" w14:textId="5A299ECA" w:rsidR="008F3B2F" w:rsidRDefault="007749A8" w:rsidP="002A1402">
            <w:pPr>
              <w:spacing w:after="0" w:line="240" w:lineRule="auto"/>
              <w:jc w:val="center"/>
              <w:rPr>
                <w:rFonts w:cs="Calibri"/>
                <w:color w:val="000000"/>
              </w:rPr>
            </w:pPr>
            <w:r>
              <w:rPr>
                <w:rFonts w:cs="Calibri"/>
                <w:color w:val="000000"/>
              </w:rPr>
              <w:t>2,8</w:t>
            </w:r>
            <w:r w:rsidR="002E6C8A">
              <w:rPr>
                <w:rFonts w:cs="Calibri"/>
                <w:color w:val="000000"/>
              </w:rPr>
              <w:t>8</w:t>
            </w:r>
            <w:r>
              <w:rPr>
                <w:rFonts w:cs="Calibri"/>
                <w:color w:val="000000"/>
              </w:rPr>
              <w:t>%</w:t>
            </w:r>
          </w:p>
        </w:tc>
      </w:tr>
      <w:tr w:rsidR="008F3B2F" w:rsidRPr="00863E63" w14:paraId="5FEDFA83" w14:textId="69E6DE04" w:rsidTr="002A1402">
        <w:trPr>
          <w:trHeight w:hRule="exact" w:val="397"/>
          <w:jc w:val="center"/>
        </w:trPr>
        <w:tc>
          <w:tcPr>
            <w:tcW w:w="800" w:type="dxa"/>
            <w:shd w:val="clear" w:color="auto" w:fill="auto"/>
            <w:vAlign w:val="center"/>
            <w:hideMark/>
          </w:tcPr>
          <w:p w14:paraId="35FBD323" w14:textId="28EB74D3"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6190</w:t>
            </w:r>
          </w:p>
        </w:tc>
        <w:tc>
          <w:tcPr>
            <w:tcW w:w="4855" w:type="dxa"/>
            <w:shd w:val="clear" w:color="auto" w:fill="auto"/>
            <w:vAlign w:val="center"/>
            <w:hideMark/>
          </w:tcPr>
          <w:p w14:paraId="18DFAEC6" w14:textId="1BCE8BF7"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Other telecommunications activities</w:t>
            </w:r>
          </w:p>
        </w:tc>
        <w:tc>
          <w:tcPr>
            <w:tcW w:w="900" w:type="dxa"/>
            <w:shd w:val="clear" w:color="auto" w:fill="auto"/>
            <w:vAlign w:val="bottom"/>
            <w:hideMark/>
          </w:tcPr>
          <w:p w14:paraId="5840993A" w14:textId="24082C94" w:rsidR="008F3B2F" w:rsidRPr="00863E63" w:rsidRDefault="008F3B2F" w:rsidP="008A27D2">
            <w:pPr>
              <w:spacing w:after="0" w:line="240" w:lineRule="auto"/>
              <w:jc w:val="right"/>
              <w:rPr>
                <w:rFonts w:cs="Calibri"/>
                <w:color w:val="000000"/>
              </w:rPr>
            </w:pPr>
            <w:r>
              <w:rPr>
                <w:rFonts w:cs="Calibri"/>
                <w:color w:val="000000"/>
              </w:rPr>
              <w:t>2,70%</w:t>
            </w:r>
          </w:p>
        </w:tc>
        <w:tc>
          <w:tcPr>
            <w:tcW w:w="881" w:type="dxa"/>
            <w:shd w:val="clear" w:color="auto" w:fill="auto"/>
            <w:vAlign w:val="bottom"/>
            <w:hideMark/>
          </w:tcPr>
          <w:p w14:paraId="414321DC" w14:textId="4F3BB516" w:rsidR="008F3B2F" w:rsidRPr="00863E63" w:rsidRDefault="008F3B2F" w:rsidP="008A27D2">
            <w:pPr>
              <w:spacing w:after="0" w:line="240" w:lineRule="auto"/>
              <w:jc w:val="right"/>
              <w:rPr>
                <w:rFonts w:cs="Calibri"/>
                <w:color w:val="000000"/>
              </w:rPr>
            </w:pPr>
            <w:r>
              <w:rPr>
                <w:rFonts w:cs="Calibri"/>
                <w:color w:val="000000"/>
              </w:rPr>
              <w:t>2,71%</w:t>
            </w:r>
          </w:p>
        </w:tc>
        <w:tc>
          <w:tcPr>
            <w:tcW w:w="919" w:type="dxa"/>
            <w:shd w:val="clear" w:color="auto" w:fill="auto"/>
            <w:vAlign w:val="bottom"/>
            <w:hideMark/>
          </w:tcPr>
          <w:p w14:paraId="4776BBF4" w14:textId="2B32893E" w:rsidR="008F3B2F" w:rsidRPr="00863E63" w:rsidRDefault="008F3B2F" w:rsidP="008A27D2">
            <w:pPr>
              <w:spacing w:after="0" w:line="240" w:lineRule="auto"/>
              <w:jc w:val="right"/>
              <w:rPr>
                <w:rFonts w:cs="Calibri"/>
                <w:color w:val="000000"/>
              </w:rPr>
            </w:pPr>
            <w:r>
              <w:rPr>
                <w:rFonts w:cs="Calibri"/>
                <w:color w:val="000000"/>
              </w:rPr>
              <w:t>2,69%</w:t>
            </w:r>
          </w:p>
        </w:tc>
        <w:tc>
          <w:tcPr>
            <w:tcW w:w="900" w:type="dxa"/>
            <w:shd w:val="clear" w:color="auto" w:fill="auto"/>
            <w:vAlign w:val="bottom"/>
            <w:hideMark/>
          </w:tcPr>
          <w:p w14:paraId="311560F9" w14:textId="2959889A" w:rsidR="008F3B2F" w:rsidRPr="00863E63" w:rsidRDefault="008F3B2F" w:rsidP="008A27D2">
            <w:pPr>
              <w:spacing w:after="0" w:line="240" w:lineRule="auto"/>
              <w:jc w:val="right"/>
              <w:rPr>
                <w:rFonts w:cs="Calibri"/>
                <w:color w:val="000000"/>
              </w:rPr>
            </w:pPr>
            <w:r>
              <w:rPr>
                <w:rFonts w:cs="Calibri"/>
                <w:color w:val="000000"/>
              </w:rPr>
              <w:t>2,65%</w:t>
            </w:r>
          </w:p>
        </w:tc>
        <w:tc>
          <w:tcPr>
            <w:tcW w:w="881" w:type="dxa"/>
            <w:shd w:val="clear" w:color="auto" w:fill="auto"/>
            <w:vAlign w:val="bottom"/>
            <w:hideMark/>
          </w:tcPr>
          <w:p w14:paraId="1C36086D" w14:textId="5159BCE3" w:rsidR="008F3B2F" w:rsidRPr="00863E63" w:rsidRDefault="008F3B2F" w:rsidP="008A27D2">
            <w:pPr>
              <w:spacing w:after="0" w:line="240" w:lineRule="auto"/>
              <w:jc w:val="right"/>
              <w:rPr>
                <w:rFonts w:cs="Calibri"/>
                <w:color w:val="000000"/>
              </w:rPr>
            </w:pPr>
            <w:r>
              <w:rPr>
                <w:rFonts w:cs="Calibri"/>
                <w:color w:val="000000"/>
              </w:rPr>
              <w:t>2,67%</w:t>
            </w:r>
          </w:p>
        </w:tc>
        <w:tc>
          <w:tcPr>
            <w:tcW w:w="881" w:type="dxa"/>
            <w:vAlign w:val="bottom"/>
          </w:tcPr>
          <w:p w14:paraId="58E023C8" w14:textId="4AA35FBA" w:rsidR="008F3B2F" w:rsidRDefault="007749A8" w:rsidP="002A1402">
            <w:pPr>
              <w:spacing w:after="0" w:line="240" w:lineRule="auto"/>
              <w:jc w:val="center"/>
              <w:rPr>
                <w:rFonts w:cs="Calibri"/>
                <w:color w:val="000000"/>
              </w:rPr>
            </w:pPr>
            <w:r>
              <w:rPr>
                <w:rFonts w:cs="Calibri"/>
                <w:color w:val="000000"/>
              </w:rPr>
              <w:t>2,8</w:t>
            </w:r>
            <w:r w:rsidR="002E6C8A">
              <w:rPr>
                <w:rFonts w:cs="Calibri"/>
                <w:color w:val="000000"/>
              </w:rPr>
              <w:t>8</w:t>
            </w:r>
            <w:r>
              <w:rPr>
                <w:rFonts w:cs="Calibri"/>
                <w:color w:val="000000"/>
              </w:rPr>
              <w:t>%</w:t>
            </w:r>
          </w:p>
        </w:tc>
      </w:tr>
      <w:tr w:rsidR="008F3B2F" w:rsidRPr="00863E63" w14:paraId="206B83E7" w14:textId="0132F6CC" w:rsidTr="002A1402">
        <w:trPr>
          <w:trHeight w:hRule="exact" w:val="397"/>
          <w:jc w:val="center"/>
        </w:trPr>
        <w:tc>
          <w:tcPr>
            <w:tcW w:w="800" w:type="dxa"/>
            <w:shd w:val="clear" w:color="auto" w:fill="auto"/>
            <w:vAlign w:val="center"/>
            <w:hideMark/>
          </w:tcPr>
          <w:p w14:paraId="47B06747" w14:textId="48AC2012"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6201</w:t>
            </w:r>
          </w:p>
        </w:tc>
        <w:tc>
          <w:tcPr>
            <w:tcW w:w="4855" w:type="dxa"/>
            <w:shd w:val="clear" w:color="auto" w:fill="auto"/>
            <w:vAlign w:val="center"/>
            <w:hideMark/>
          </w:tcPr>
          <w:p w14:paraId="5576FA04" w14:textId="7E4F697A"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Computer programming</w:t>
            </w:r>
          </w:p>
        </w:tc>
        <w:tc>
          <w:tcPr>
            <w:tcW w:w="900" w:type="dxa"/>
            <w:shd w:val="clear" w:color="auto" w:fill="auto"/>
            <w:vAlign w:val="bottom"/>
            <w:hideMark/>
          </w:tcPr>
          <w:p w14:paraId="50624285" w14:textId="52904CCD" w:rsidR="008F3B2F" w:rsidRPr="00863E63" w:rsidRDefault="008F3B2F" w:rsidP="008A27D2">
            <w:pPr>
              <w:spacing w:after="0" w:line="240" w:lineRule="auto"/>
              <w:jc w:val="right"/>
              <w:rPr>
                <w:rFonts w:cs="Calibri"/>
                <w:color w:val="000000"/>
              </w:rPr>
            </w:pPr>
            <w:r>
              <w:rPr>
                <w:rFonts w:cs="Calibri"/>
                <w:color w:val="000000"/>
              </w:rPr>
              <w:t>25,68%</w:t>
            </w:r>
          </w:p>
        </w:tc>
        <w:tc>
          <w:tcPr>
            <w:tcW w:w="881" w:type="dxa"/>
            <w:shd w:val="clear" w:color="auto" w:fill="auto"/>
            <w:vAlign w:val="bottom"/>
            <w:hideMark/>
          </w:tcPr>
          <w:p w14:paraId="649EC4B3" w14:textId="02B57115" w:rsidR="008F3B2F" w:rsidRPr="00863E63" w:rsidRDefault="008F3B2F" w:rsidP="008A27D2">
            <w:pPr>
              <w:spacing w:after="0" w:line="240" w:lineRule="auto"/>
              <w:jc w:val="right"/>
              <w:rPr>
                <w:rFonts w:cs="Calibri"/>
                <w:color w:val="000000"/>
              </w:rPr>
            </w:pPr>
            <w:r>
              <w:rPr>
                <w:rFonts w:cs="Calibri"/>
                <w:color w:val="000000"/>
              </w:rPr>
              <w:t>28,29%</w:t>
            </w:r>
          </w:p>
        </w:tc>
        <w:tc>
          <w:tcPr>
            <w:tcW w:w="919" w:type="dxa"/>
            <w:shd w:val="clear" w:color="auto" w:fill="auto"/>
            <w:vAlign w:val="bottom"/>
            <w:hideMark/>
          </w:tcPr>
          <w:p w14:paraId="39ED05CF" w14:textId="2BF741FD" w:rsidR="008F3B2F" w:rsidRPr="00863E63" w:rsidRDefault="008F3B2F" w:rsidP="008A27D2">
            <w:pPr>
              <w:spacing w:after="0" w:line="240" w:lineRule="auto"/>
              <w:jc w:val="right"/>
              <w:rPr>
                <w:rFonts w:cs="Calibri"/>
                <w:color w:val="000000"/>
              </w:rPr>
            </w:pPr>
            <w:r>
              <w:rPr>
                <w:rFonts w:cs="Calibri"/>
                <w:color w:val="000000"/>
              </w:rPr>
              <w:t>28,46%</w:t>
            </w:r>
          </w:p>
        </w:tc>
        <w:tc>
          <w:tcPr>
            <w:tcW w:w="900" w:type="dxa"/>
            <w:shd w:val="clear" w:color="auto" w:fill="auto"/>
            <w:vAlign w:val="bottom"/>
            <w:hideMark/>
          </w:tcPr>
          <w:p w14:paraId="55049690" w14:textId="10866B2C" w:rsidR="008F3B2F" w:rsidRPr="00863E63" w:rsidRDefault="008F3B2F" w:rsidP="008A27D2">
            <w:pPr>
              <w:spacing w:after="0" w:line="240" w:lineRule="auto"/>
              <w:jc w:val="right"/>
              <w:rPr>
                <w:rFonts w:cs="Calibri"/>
                <w:color w:val="000000"/>
              </w:rPr>
            </w:pPr>
            <w:r>
              <w:rPr>
                <w:rFonts w:cs="Calibri"/>
                <w:color w:val="000000"/>
              </w:rPr>
              <w:t>32,12%</w:t>
            </w:r>
          </w:p>
        </w:tc>
        <w:tc>
          <w:tcPr>
            <w:tcW w:w="881" w:type="dxa"/>
            <w:shd w:val="clear" w:color="auto" w:fill="auto"/>
            <w:vAlign w:val="bottom"/>
            <w:hideMark/>
          </w:tcPr>
          <w:p w14:paraId="2C10ED47" w14:textId="5ABA57CE" w:rsidR="008F3B2F" w:rsidRPr="00863E63" w:rsidRDefault="008F3B2F" w:rsidP="008A27D2">
            <w:pPr>
              <w:spacing w:after="0" w:line="240" w:lineRule="auto"/>
              <w:jc w:val="right"/>
              <w:rPr>
                <w:rFonts w:cs="Calibri"/>
                <w:color w:val="000000"/>
              </w:rPr>
            </w:pPr>
            <w:r>
              <w:rPr>
                <w:rFonts w:cs="Calibri"/>
                <w:color w:val="000000"/>
              </w:rPr>
              <w:t>31,67%</w:t>
            </w:r>
          </w:p>
        </w:tc>
        <w:tc>
          <w:tcPr>
            <w:tcW w:w="881" w:type="dxa"/>
            <w:vAlign w:val="bottom"/>
          </w:tcPr>
          <w:p w14:paraId="1B32A04A" w14:textId="1D2AF54B" w:rsidR="008F3B2F" w:rsidRDefault="007749A8" w:rsidP="002A1402">
            <w:pPr>
              <w:spacing w:after="0" w:line="240" w:lineRule="auto"/>
              <w:jc w:val="center"/>
              <w:rPr>
                <w:rFonts w:cs="Calibri"/>
                <w:color w:val="000000"/>
              </w:rPr>
            </w:pPr>
            <w:r>
              <w:rPr>
                <w:rFonts w:cs="Calibri"/>
                <w:color w:val="000000"/>
              </w:rPr>
              <w:t>36,</w:t>
            </w:r>
            <w:r w:rsidR="002E6C8A">
              <w:rPr>
                <w:rFonts w:cs="Calibri"/>
                <w:color w:val="000000"/>
              </w:rPr>
              <w:t>6</w:t>
            </w:r>
            <w:r>
              <w:rPr>
                <w:rFonts w:cs="Calibri"/>
                <w:color w:val="000000"/>
              </w:rPr>
              <w:t>0%</w:t>
            </w:r>
          </w:p>
        </w:tc>
      </w:tr>
      <w:tr w:rsidR="008F3B2F" w:rsidRPr="00863E63" w14:paraId="4A66C6DA" w14:textId="460F8062" w:rsidTr="002A1402">
        <w:trPr>
          <w:trHeight w:val="621"/>
          <w:jc w:val="center"/>
        </w:trPr>
        <w:tc>
          <w:tcPr>
            <w:tcW w:w="800" w:type="dxa"/>
            <w:shd w:val="clear" w:color="auto" w:fill="auto"/>
            <w:vAlign w:val="center"/>
            <w:hideMark/>
          </w:tcPr>
          <w:p w14:paraId="57AFF6DB" w14:textId="1935B5BD"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6202</w:t>
            </w:r>
          </w:p>
        </w:tc>
        <w:tc>
          <w:tcPr>
            <w:tcW w:w="4855" w:type="dxa"/>
            <w:shd w:val="clear" w:color="auto" w:fill="auto"/>
            <w:vAlign w:val="center"/>
            <w:hideMark/>
          </w:tcPr>
          <w:p w14:paraId="149E0368" w14:textId="47ACD5A5"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Computer consulting activities, i.e. on computer systems</w:t>
            </w:r>
          </w:p>
        </w:tc>
        <w:tc>
          <w:tcPr>
            <w:tcW w:w="900" w:type="dxa"/>
            <w:shd w:val="clear" w:color="auto" w:fill="auto"/>
            <w:vAlign w:val="bottom"/>
            <w:hideMark/>
          </w:tcPr>
          <w:p w14:paraId="0CF56A13" w14:textId="2F4C40BC" w:rsidR="008F3B2F" w:rsidRPr="00863E63" w:rsidRDefault="008F3B2F" w:rsidP="008A27D2">
            <w:pPr>
              <w:spacing w:after="0" w:line="240" w:lineRule="auto"/>
              <w:jc w:val="right"/>
              <w:rPr>
                <w:rFonts w:cs="Calibri"/>
                <w:color w:val="000000"/>
              </w:rPr>
            </w:pPr>
            <w:r>
              <w:rPr>
                <w:rFonts w:cs="Calibri"/>
                <w:color w:val="000000"/>
              </w:rPr>
              <w:t>4,50%</w:t>
            </w:r>
          </w:p>
        </w:tc>
        <w:tc>
          <w:tcPr>
            <w:tcW w:w="881" w:type="dxa"/>
            <w:shd w:val="clear" w:color="auto" w:fill="auto"/>
            <w:vAlign w:val="bottom"/>
            <w:hideMark/>
          </w:tcPr>
          <w:p w14:paraId="3DF324B5" w14:textId="3E0F9D7B" w:rsidR="008F3B2F" w:rsidRPr="00863E63" w:rsidRDefault="008F3B2F" w:rsidP="008A27D2">
            <w:pPr>
              <w:spacing w:after="0" w:line="240" w:lineRule="auto"/>
              <w:jc w:val="right"/>
              <w:rPr>
                <w:rFonts w:cs="Calibri"/>
                <w:color w:val="000000"/>
              </w:rPr>
            </w:pPr>
            <w:r>
              <w:rPr>
                <w:rFonts w:cs="Calibri"/>
                <w:color w:val="000000"/>
              </w:rPr>
              <w:t>6,59%</w:t>
            </w:r>
          </w:p>
        </w:tc>
        <w:tc>
          <w:tcPr>
            <w:tcW w:w="919" w:type="dxa"/>
            <w:shd w:val="clear" w:color="auto" w:fill="auto"/>
            <w:vAlign w:val="bottom"/>
            <w:hideMark/>
          </w:tcPr>
          <w:p w14:paraId="33D40A5F" w14:textId="7FB523B3" w:rsidR="008F3B2F" w:rsidRPr="00863E63" w:rsidRDefault="008F3B2F" w:rsidP="008A27D2">
            <w:pPr>
              <w:spacing w:after="0" w:line="240" w:lineRule="auto"/>
              <w:jc w:val="right"/>
              <w:rPr>
                <w:rFonts w:cs="Calibri"/>
                <w:color w:val="000000"/>
              </w:rPr>
            </w:pPr>
            <w:r>
              <w:rPr>
                <w:rFonts w:cs="Calibri"/>
                <w:color w:val="000000"/>
              </w:rPr>
              <w:t>6,54%</w:t>
            </w:r>
          </w:p>
        </w:tc>
        <w:tc>
          <w:tcPr>
            <w:tcW w:w="900" w:type="dxa"/>
            <w:shd w:val="clear" w:color="auto" w:fill="auto"/>
            <w:vAlign w:val="bottom"/>
            <w:hideMark/>
          </w:tcPr>
          <w:p w14:paraId="689EB773" w14:textId="7EE34BB2" w:rsidR="008F3B2F" w:rsidRPr="00863E63" w:rsidRDefault="008F3B2F" w:rsidP="008A27D2">
            <w:pPr>
              <w:spacing w:after="0" w:line="240" w:lineRule="auto"/>
              <w:jc w:val="right"/>
              <w:rPr>
                <w:rFonts w:cs="Calibri"/>
                <w:color w:val="000000"/>
              </w:rPr>
            </w:pPr>
            <w:r>
              <w:rPr>
                <w:rFonts w:cs="Calibri"/>
                <w:color w:val="000000"/>
              </w:rPr>
              <w:t>6,95%</w:t>
            </w:r>
          </w:p>
        </w:tc>
        <w:tc>
          <w:tcPr>
            <w:tcW w:w="881" w:type="dxa"/>
            <w:shd w:val="clear" w:color="auto" w:fill="auto"/>
            <w:vAlign w:val="bottom"/>
            <w:hideMark/>
          </w:tcPr>
          <w:p w14:paraId="2BF0A7EC" w14:textId="3DA72FFB" w:rsidR="008F3B2F" w:rsidRPr="00863E63" w:rsidRDefault="008F3B2F" w:rsidP="008A27D2">
            <w:pPr>
              <w:spacing w:after="0" w:line="240" w:lineRule="auto"/>
              <w:jc w:val="right"/>
              <w:rPr>
                <w:rFonts w:cs="Calibri"/>
                <w:color w:val="000000"/>
              </w:rPr>
            </w:pPr>
            <w:r>
              <w:rPr>
                <w:rFonts w:cs="Calibri"/>
                <w:color w:val="000000"/>
              </w:rPr>
              <w:t>6,67%</w:t>
            </w:r>
          </w:p>
        </w:tc>
        <w:tc>
          <w:tcPr>
            <w:tcW w:w="881" w:type="dxa"/>
            <w:vAlign w:val="bottom"/>
          </w:tcPr>
          <w:p w14:paraId="5BBCFF19" w14:textId="6A69489E" w:rsidR="008F3B2F" w:rsidRDefault="007749A8" w:rsidP="002A1402">
            <w:pPr>
              <w:spacing w:after="0" w:line="240" w:lineRule="auto"/>
              <w:jc w:val="center"/>
              <w:rPr>
                <w:rFonts w:cs="Calibri"/>
                <w:color w:val="000000"/>
              </w:rPr>
            </w:pPr>
            <w:r>
              <w:rPr>
                <w:rFonts w:cs="Calibri"/>
                <w:color w:val="000000"/>
              </w:rPr>
              <w:t>6,0</w:t>
            </w:r>
            <w:r w:rsidR="002E6C8A">
              <w:rPr>
                <w:rFonts w:cs="Calibri"/>
                <w:color w:val="000000"/>
              </w:rPr>
              <w:t>5</w:t>
            </w:r>
            <w:r>
              <w:rPr>
                <w:rFonts w:cs="Calibri"/>
                <w:color w:val="000000"/>
              </w:rPr>
              <w:t>%</w:t>
            </w:r>
          </w:p>
        </w:tc>
      </w:tr>
      <w:tr w:rsidR="008F3B2F" w:rsidRPr="00863E63" w14:paraId="63C5099F" w14:textId="1809810C" w:rsidTr="002A1402">
        <w:trPr>
          <w:trHeight w:hRule="exact" w:val="397"/>
          <w:jc w:val="center"/>
        </w:trPr>
        <w:tc>
          <w:tcPr>
            <w:tcW w:w="800" w:type="dxa"/>
            <w:shd w:val="clear" w:color="auto" w:fill="auto"/>
            <w:vAlign w:val="center"/>
            <w:hideMark/>
          </w:tcPr>
          <w:p w14:paraId="63E762EC" w14:textId="2C54333B"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6203</w:t>
            </w:r>
          </w:p>
        </w:tc>
        <w:tc>
          <w:tcPr>
            <w:tcW w:w="4855" w:type="dxa"/>
            <w:shd w:val="clear" w:color="auto" w:fill="auto"/>
            <w:vAlign w:val="center"/>
            <w:hideMark/>
          </w:tcPr>
          <w:p w14:paraId="3ECAEDBF" w14:textId="4EF4F8A2"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Computer equipment and system management</w:t>
            </w:r>
          </w:p>
        </w:tc>
        <w:tc>
          <w:tcPr>
            <w:tcW w:w="900" w:type="dxa"/>
            <w:shd w:val="clear" w:color="auto" w:fill="auto"/>
            <w:vAlign w:val="bottom"/>
            <w:hideMark/>
          </w:tcPr>
          <w:p w14:paraId="0A0F9574" w14:textId="632BC105" w:rsidR="008F3B2F" w:rsidRPr="00863E63" w:rsidRDefault="008F3B2F" w:rsidP="008A27D2">
            <w:pPr>
              <w:spacing w:after="0" w:line="240" w:lineRule="auto"/>
              <w:jc w:val="right"/>
              <w:rPr>
                <w:rFonts w:cs="Calibri"/>
                <w:color w:val="000000"/>
              </w:rPr>
            </w:pPr>
            <w:r>
              <w:rPr>
                <w:rFonts w:cs="Calibri"/>
                <w:color w:val="000000"/>
              </w:rPr>
              <w:t>0,90%</w:t>
            </w:r>
          </w:p>
        </w:tc>
        <w:tc>
          <w:tcPr>
            <w:tcW w:w="881" w:type="dxa"/>
            <w:shd w:val="clear" w:color="auto" w:fill="auto"/>
            <w:vAlign w:val="bottom"/>
            <w:hideMark/>
          </w:tcPr>
          <w:p w14:paraId="12E5272F" w14:textId="1FBAC4A7" w:rsidR="008F3B2F" w:rsidRPr="00863E63" w:rsidRDefault="008F3B2F" w:rsidP="008A27D2">
            <w:pPr>
              <w:spacing w:after="0" w:line="240" w:lineRule="auto"/>
              <w:jc w:val="right"/>
              <w:rPr>
                <w:rFonts w:cs="Calibri"/>
                <w:color w:val="000000"/>
              </w:rPr>
            </w:pPr>
            <w:r>
              <w:rPr>
                <w:rFonts w:cs="Calibri"/>
                <w:color w:val="000000"/>
              </w:rPr>
              <w:t>0,78%</w:t>
            </w:r>
          </w:p>
        </w:tc>
        <w:tc>
          <w:tcPr>
            <w:tcW w:w="919" w:type="dxa"/>
            <w:shd w:val="clear" w:color="auto" w:fill="auto"/>
            <w:vAlign w:val="bottom"/>
            <w:hideMark/>
          </w:tcPr>
          <w:p w14:paraId="7C1CF7B5" w14:textId="19C65299" w:rsidR="008F3B2F" w:rsidRPr="00863E63" w:rsidRDefault="008F3B2F" w:rsidP="008A27D2">
            <w:pPr>
              <w:spacing w:after="0" w:line="240" w:lineRule="auto"/>
              <w:jc w:val="right"/>
              <w:rPr>
                <w:rFonts w:cs="Calibri"/>
                <w:color w:val="000000"/>
              </w:rPr>
            </w:pPr>
            <w:r>
              <w:rPr>
                <w:rFonts w:cs="Calibri"/>
                <w:color w:val="000000"/>
              </w:rPr>
              <w:t>0,77%</w:t>
            </w:r>
          </w:p>
        </w:tc>
        <w:tc>
          <w:tcPr>
            <w:tcW w:w="900" w:type="dxa"/>
            <w:shd w:val="clear" w:color="auto" w:fill="auto"/>
            <w:vAlign w:val="bottom"/>
            <w:hideMark/>
          </w:tcPr>
          <w:p w14:paraId="7E57DF73" w14:textId="195D0B23" w:rsidR="008F3B2F" w:rsidRPr="00863E63" w:rsidRDefault="008F3B2F" w:rsidP="008A27D2">
            <w:pPr>
              <w:spacing w:after="0" w:line="240" w:lineRule="auto"/>
              <w:jc w:val="right"/>
              <w:rPr>
                <w:rFonts w:cs="Calibri"/>
                <w:color w:val="000000"/>
              </w:rPr>
            </w:pPr>
            <w:r>
              <w:rPr>
                <w:rFonts w:cs="Calibri"/>
                <w:color w:val="000000"/>
              </w:rPr>
              <w:t>0,99%</w:t>
            </w:r>
          </w:p>
        </w:tc>
        <w:tc>
          <w:tcPr>
            <w:tcW w:w="881" w:type="dxa"/>
            <w:shd w:val="clear" w:color="auto" w:fill="auto"/>
            <w:vAlign w:val="bottom"/>
            <w:hideMark/>
          </w:tcPr>
          <w:p w14:paraId="0C2432FF" w14:textId="6C38A4E2" w:rsidR="008F3B2F" w:rsidRPr="00863E63" w:rsidRDefault="008F3B2F" w:rsidP="008A27D2">
            <w:pPr>
              <w:spacing w:after="0" w:line="240" w:lineRule="auto"/>
              <w:jc w:val="right"/>
              <w:rPr>
                <w:rFonts w:cs="Calibri"/>
                <w:color w:val="000000"/>
              </w:rPr>
            </w:pPr>
            <w:r>
              <w:rPr>
                <w:rFonts w:cs="Calibri"/>
                <w:color w:val="000000"/>
              </w:rPr>
              <w:t>1,00%</w:t>
            </w:r>
          </w:p>
        </w:tc>
        <w:tc>
          <w:tcPr>
            <w:tcW w:w="881" w:type="dxa"/>
            <w:vAlign w:val="bottom"/>
          </w:tcPr>
          <w:p w14:paraId="3FA85677" w14:textId="4B9CA52C" w:rsidR="008F3B2F" w:rsidRDefault="007749A8" w:rsidP="002A1402">
            <w:pPr>
              <w:spacing w:after="0" w:line="240" w:lineRule="auto"/>
              <w:jc w:val="center"/>
              <w:rPr>
                <w:rFonts w:cs="Calibri"/>
                <w:color w:val="000000"/>
              </w:rPr>
            </w:pPr>
            <w:r>
              <w:rPr>
                <w:rFonts w:cs="Calibri"/>
                <w:color w:val="000000"/>
              </w:rPr>
              <w:t>0,86%</w:t>
            </w:r>
          </w:p>
        </w:tc>
      </w:tr>
      <w:tr w:rsidR="008F3B2F" w:rsidRPr="00863E63" w14:paraId="243C36F8" w14:textId="4F7DBAB3" w:rsidTr="002A1402">
        <w:trPr>
          <w:trHeight w:val="621"/>
          <w:jc w:val="center"/>
        </w:trPr>
        <w:tc>
          <w:tcPr>
            <w:tcW w:w="800" w:type="dxa"/>
            <w:shd w:val="clear" w:color="auto" w:fill="auto"/>
            <w:vAlign w:val="center"/>
            <w:hideMark/>
          </w:tcPr>
          <w:p w14:paraId="190F0051" w14:textId="24F7CDD1"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6209</w:t>
            </w:r>
          </w:p>
        </w:tc>
        <w:tc>
          <w:tcPr>
            <w:tcW w:w="4855" w:type="dxa"/>
            <w:shd w:val="clear" w:color="auto" w:fill="auto"/>
            <w:vAlign w:val="center"/>
            <w:hideMark/>
          </w:tcPr>
          <w:p w14:paraId="6F8BD7F3" w14:textId="636EDD31"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Other service activities related to information technology and computers</w:t>
            </w:r>
          </w:p>
        </w:tc>
        <w:tc>
          <w:tcPr>
            <w:tcW w:w="900" w:type="dxa"/>
            <w:shd w:val="clear" w:color="auto" w:fill="auto"/>
            <w:vAlign w:val="bottom"/>
            <w:hideMark/>
          </w:tcPr>
          <w:p w14:paraId="62E86BC7" w14:textId="120DD536" w:rsidR="008F3B2F" w:rsidRPr="00863E63" w:rsidRDefault="008F3B2F" w:rsidP="008A27D2">
            <w:pPr>
              <w:spacing w:after="0" w:line="240" w:lineRule="auto"/>
              <w:jc w:val="right"/>
              <w:rPr>
                <w:rFonts w:cs="Calibri"/>
                <w:color w:val="000000"/>
              </w:rPr>
            </w:pPr>
            <w:r>
              <w:rPr>
                <w:rFonts w:cs="Calibri"/>
                <w:color w:val="000000"/>
              </w:rPr>
              <w:t>8,11%</w:t>
            </w:r>
          </w:p>
        </w:tc>
        <w:tc>
          <w:tcPr>
            <w:tcW w:w="881" w:type="dxa"/>
            <w:shd w:val="clear" w:color="auto" w:fill="auto"/>
            <w:vAlign w:val="bottom"/>
            <w:hideMark/>
          </w:tcPr>
          <w:p w14:paraId="097B9DB8" w14:textId="57C33089" w:rsidR="008F3B2F" w:rsidRPr="00863E63" w:rsidRDefault="008F3B2F" w:rsidP="008A27D2">
            <w:pPr>
              <w:spacing w:after="0" w:line="240" w:lineRule="auto"/>
              <w:jc w:val="right"/>
              <w:rPr>
                <w:rFonts w:cs="Calibri"/>
                <w:color w:val="000000"/>
              </w:rPr>
            </w:pPr>
            <w:r>
              <w:rPr>
                <w:rFonts w:cs="Calibri"/>
                <w:color w:val="000000"/>
              </w:rPr>
              <w:t>9,30%</w:t>
            </w:r>
          </w:p>
        </w:tc>
        <w:tc>
          <w:tcPr>
            <w:tcW w:w="919" w:type="dxa"/>
            <w:shd w:val="clear" w:color="auto" w:fill="auto"/>
            <w:vAlign w:val="bottom"/>
            <w:hideMark/>
          </w:tcPr>
          <w:p w14:paraId="665E48F3" w14:textId="3C66CA56" w:rsidR="008F3B2F" w:rsidRPr="00863E63" w:rsidRDefault="008F3B2F" w:rsidP="008A27D2">
            <w:pPr>
              <w:spacing w:after="0" w:line="240" w:lineRule="auto"/>
              <w:jc w:val="right"/>
              <w:rPr>
                <w:rFonts w:cs="Calibri"/>
                <w:color w:val="000000"/>
              </w:rPr>
            </w:pPr>
            <w:r>
              <w:rPr>
                <w:rFonts w:cs="Calibri"/>
                <w:color w:val="000000"/>
              </w:rPr>
              <w:t>9,23%</w:t>
            </w:r>
          </w:p>
        </w:tc>
        <w:tc>
          <w:tcPr>
            <w:tcW w:w="900" w:type="dxa"/>
            <w:shd w:val="clear" w:color="auto" w:fill="auto"/>
            <w:vAlign w:val="bottom"/>
            <w:hideMark/>
          </w:tcPr>
          <w:p w14:paraId="4A217974" w14:textId="4C007248" w:rsidR="008F3B2F" w:rsidRPr="00863E63" w:rsidRDefault="008F3B2F" w:rsidP="008A27D2">
            <w:pPr>
              <w:spacing w:after="0" w:line="240" w:lineRule="auto"/>
              <w:jc w:val="right"/>
              <w:rPr>
                <w:rFonts w:cs="Calibri"/>
                <w:color w:val="000000"/>
              </w:rPr>
            </w:pPr>
            <w:r>
              <w:rPr>
                <w:rFonts w:cs="Calibri"/>
                <w:color w:val="000000"/>
              </w:rPr>
              <w:t>7,62%</w:t>
            </w:r>
          </w:p>
        </w:tc>
        <w:tc>
          <w:tcPr>
            <w:tcW w:w="881" w:type="dxa"/>
            <w:shd w:val="clear" w:color="auto" w:fill="auto"/>
            <w:vAlign w:val="bottom"/>
            <w:hideMark/>
          </w:tcPr>
          <w:p w14:paraId="013D358E" w14:textId="0561AB96" w:rsidR="008F3B2F" w:rsidRPr="00863E63" w:rsidRDefault="008F3B2F" w:rsidP="008A27D2">
            <w:pPr>
              <w:spacing w:after="0" w:line="240" w:lineRule="auto"/>
              <w:jc w:val="right"/>
              <w:rPr>
                <w:rFonts w:cs="Calibri"/>
                <w:color w:val="000000"/>
              </w:rPr>
            </w:pPr>
            <w:r>
              <w:rPr>
                <w:rFonts w:cs="Calibri"/>
                <w:color w:val="000000"/>
              </w:rPr>
              <w:t>7,33%</w:t>
            </w:r>
          </w:p>
        </w:tc>
        <w:tc>
          <w:tcPr>
            <w:tcW w:w="881" w:type="dxa"/>
            <w:vAlign w:val="bottom"/>
          </w:tcPr>
          <w:p w14:paraId="25704191" w14:textId="64027423" w:rsidR="008F3B2F" w:rsidRDefault="007749A8" w:rsidP="002A1402">
            <w:pPr>
              <w:spacing w:after="0" w:line="240" w:lineRule="auto"/>
              <w:jc w:val="center"/>
              <w:rPr>
                <w:rFonts w:cs="Calibri"/>
                <w:color w:val="000000"/>
              </w:rPr>
            </w:pPr>
            <w:r>
              <w:rPr>
                <w:rFonts w:cs="Calibri"/>
                <w:color w:val="000000"/>
              </w:rPr>
              <w:t>8,3</w:t>
            </w:r>
            <w:r w:rsidR="002E6C8A">
              <w:rPr>
                <w:rFonts w:cs="Calibri"/>
                <w:color w:val="000000"/>
              </w:rPr>
              <w:t>6</w:t>
            </w:r>
            <w:r>
              <w:rPr>
                <w:rFonts w:cs="Calibri"/>
                <w:color w:val="000000"/>
              </w:rPr>
              <w:t>%</w:t>
            </w:r>
          </w:p>
        </w:tc>
      </w:tr>
      <w:tr w:rsidR="008F3B2F" w:rsidRPr="00863E63" w14:paraId="6B677B4A" w14:textId="34A29845" w:rsidTr="002A1402">
        <w:trPr>
          <w:trHeight w:hRule="exact" w:val="397"/>
          <w:jc w:val="center"/>
        </w:trPr>
        <w:tc>
          <w:tcPr>
            <w:tcW w:w="800" w:type="dxa"/>
            <w:shd w:val="clear" w:color="auto" w:fill="auto"/>
            <w:vAlign w:val="center"/>
          </w:tcPr>
          <w:p w14:paraId="13BA6F13" w14:textId="2AF13D12"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6311</w:t>
            </w:r>
          </w:p>
        </w:tc>
        <w:tc>
          <w:tcPr>
            <w:tcW w:w="4855" w:type="dxa"/>
            <w:shd w:val="clear" w:color="auto" w:fill="auto"/>
            <w:vAlign w:val="center"/>
          </w:tcPr>
          <w:p w14:paraId="7243F0C2" w14:textId="2B70C893"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Data processing, hosting and related activities</w:t>
            </w:r>
          </w:p>
        </w:tc>
        <w:tc>
          <w:tcPr>
            <w:tcW w:w="900" w:type="dxa"/>
            <w:shd w:val="clear" w:color="auto" w:fill="auto"/>
            <w:vAlign w:val="bottom"/>
          </w:tcPr>
          <w:p w14:paraId="33783FE8" w14:textId="193F5BA6" w:rsidR="008F3B2F" w:rsidRPr="00863E63" w:rsidRDefault="008F3B2F" w:rsidP="008A27D2">
            <w:pPr>
              <w:spacing w:after="0" w:line="240" w:lineRule="auto"/>
              <w:jc w:val="right"/>
              <w:rPr>
                <w:rFonts w:cs="Calibri"/>
                <w:color w:val="000000"/>
              </w:rPr>
            </w:pPr>
            <w:r>
              <w:rPr>
                <w:rFonts w:cs="Calibri"/>
                <w:color w:val="000000"/>
              </w:rPr>
              <w:t>2,70%</w:t>
            </w:r>
          </w:p>
        </w:tc>
        <w:tc>
          <w:tcPr>
            <w:tcW w:w="881" w:type="dxa"/>
            <w:shd w:val="clear" w:color="auto" w:fill="auto"/>
            <w:vAlign w:val="bottom"/>
          </w:tcPr>
          <w:p w14:paraId="273883D2" w14:textId="0AC7165D" w:rsidR="008F3B2F" w:rsidRPr="00863E63" w:rsidRDefault="008F3B2F" w:rsidP="008A27D2">
            <w:pPr>
              <w:spacing w:after="0" w:line="240" w:lineRule="auto"/>
              <w:jc w:val="right"/>
              <w:rPr>
                <w:rFonts w:cs="Calibri"/>
                <w:color w:val="000000"/>
              </w:rPr>
            </w:pPr>
            <w:r>
              <w:rPr>
                <w:rFonts w:cs="Calibri"/>
                <w:color w:val="000000"/>
              </w:rPr>
              <w:t>3,10%</w:t>
            </w:r>
          </w:p>
        </w:tc>
        <w:tc>
          <w:tcPr>
            <w:tcW w:w="919" w:type="dxa"/>
            <w:shd w:val="clear" w:color="auto" w:fill="auto"/>
            <w:vAlign w:val="bottom"/>
          </w:tcPr>
          <w:p w14:paraId="3E25CF47" w14:textId="45BD7F68" w:rsidR="008F3B2F" w:rsidRPr="00863E63" w:rsidRDefault="008F3B2F" w:rsidP="008A27D2">
            <w:pPr>
              <w:spacing w:after="0" w:line="240" w:lineRule="auto"/>
              <w:jc w:val="right"/>
              <w:rPr>
                <w:rFonts w:cs="Calibri"/>
                <w:color w:val="000000"/>
              </w:rPr>
            </w:pPr>
            <w:r>
              <w:rPr>
                <w:rFonts w:cs="Calibri"/>
                <w:color w:val="000000"/>
              </w:rPr>
              <w:t>3,08%</w:t>
            </w:r>
          </w:p>
        </w:tc>
        <w:tc>
          <w:tcPr>
            <w:tcW w:w="900" w:type="dxa"/>
            <w:shd w:val="clear" w:color="auto" w:fill="auto"/>
            <w:vAlign w:val="bottom"/>
          </w:tcPr>
          <w:p w14:paraId="4B8DB547" w14:textId="14E0C20F" w:rsidR="008F3B2F" w:rsidRPr="00863E63" w:rsidRDefault="008F3B2F" w:rsidP="008A27D2">
            <w:pPr>
              <w:spacing w:after="0" w:line="240" w:lineRule="auto"/>
              <w:jc w:val="right"/>
              <w:rPr>
                <w:rFonts w:cs="Calibri"/>
                <w:color w:val="000000"/>
              </w:rPr>
            </w:pPr>
            <w:r>
              <w:rPr>
                <w:rFonts w:cs="Calibri"/>
                <w:color w:val="000000"/>
              </w:rPr>
              <w:t>3,31%</w:t>
            </w:r>
          </w:p>
        </w:tc>
        <w:tc>
          <w:tcPr>
            <w:tcW w:w="881" w:type="dxa"/>
            <w:shd w:val="clear" w:color="auto" w:fill="auto"/>
            <w:vAlign w:val="bottom"/>
          </w:tcPr>
          <w:p w14:paraId="16704082" w14:textId="3BDD3382" w:rsidR="008F3B2F" w:rsidRPr="00863E63" w:rsidRDefault="008F3B2F" w:rsidP="008A27D2">
            <w:pPr>
              <w:spacing w:after="0" w:line="240" w:lineRule="auto"/>
              <w:jc w:val="right"/>
              <w:rPr>
                <w:rFonts w:cs="Calibri"/>
                <w:color w:val="000000"/>
              </w:rPr>
            </w:pPr>
            <w:r>
              <w:rPr>
                <w:rFonts w:cs="Calibri"/>
                <w:color w:val="000000"/>
              </w:rPr>
              <w:t>3,33%</w:t>
            </w:r>
          </w:p>
        </w:tc>
        <w:tc>
          <w:tcPr>
            <w:tcW w:w="881" w:type="dxa"/>
            <w:vAlign w:val="bottom"/>
          </w:tcPr>
          <w:p w14:paraId="5CB84E28" w14:textId="0670703D" w:rsidR="008F3B2F" w:rsidRDefault="007749A8" w:rsidP="002A1402">
            <w:pPr>
              <w:spacing w:after="0" w:line="240" w:lineRule="auto"/>
              <w:jc w:val="center"/>
              <w:rPr>
                <w:rFonts w:cs="Calibri"/>
                <w:color w:val="000000"/>
              </w:rPr>
            </w:pPr>
            <w:r>
              <w:rPr>
                <w:rFonts w:cs="Calibri"/>
                <w:color w:val="000000"/>
              </w:rPr>
              <w:t>3,4</w:t>
            </w:r>
            <w:r w:rsidR="002E6C8A">
              <w:rPr>
                <w:rFonts w:cs="Calibri"/>
                <w:color w:val="000000"/>
              </w:rPr>
              <w:t>6</w:t>
            </w:r>
            <w:r>
              <w:rPr>
                <w:rFonts w:cs="Calibri"/>
                <w:color w:val="000000"/>
              </w:rPr>
              <w:t>%</w:t>
            </w:r>
          </w:p>
        </w:tc>
      </w:tr>
      <w:tr w:rsidR="008F3B2F" w:rsidRPr="00863E63" w14:paraId="7DDBEC1D" w14:textId="29210EAC" w:rsidTr="002A1402">
        <w:trPr>
          <w:trHeight w:hRule="exact" w:val="397"/>
          <w:jc w:val="center"/>
        </w:trPr>
        <w:tc>
          <w:tcPr>
            <w:tcW w:w="800" w:type="dxa"/>
            <w:shd w:val="clear" w:color="auto" w:fill="auto"/>
            <w:vAlign w:val="center"/>
          </w:tcPr>
          <w:p w14:paraId="7BF1AB55" w14:textId="114BEF50"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6312</w:t>
            </w:r>
          </w:p>
        </w:tc>
        <w:tc>
          <w:tcPr>
            <w:tcW w:w="4855" w:type="dxa"/>
            <w:shd w:val="clear" w:color="auto" w:fill="auto"/>
            <w:vAlign w:val="center"/>
          </w:tcPr>
          <w:p w14:paraId="0146D9FD" w14:textId="26E61F5D"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Internet portal</w:t>
            </w:r>
          </w:p>
        </w:tc>
        <w:tc>
          <w:tcPr>
            <w:tcW w:w="900" w:type="dxa"/>
            <w:shd w:val="clear" w:color="auto" w:fill="auto"/>
            <w:vAlign w:val="bottom"/>
          </w:tcPr>
          <w:p w14:paraId="16256700" w14:textId="1DE5D3AE" w:rsidR="008F3B2F" w:rsidRPr="00863E63" w:rsidRDefault="008F3B2F" w:rsidP="008A27D2">
            <w:pPr>
              <w:spacing w:after="0" w:line="240" w:lineRule="auto"/>
              <w:jc w:val="right"/>
              <w:rPr>
                <w:rFonts w:cs="Calibri"/>
                <w:color w:val="000000"/>
              </w:rPr>
            </w:pPr>
            <w:r>
              <w:rPr>
                <w:rFonts w:cs="Calibri"/>
                <w:color w:val="000000"/>
              </w:rPr>
              <w:t>0,45%</w:t>
            </w:r>
          </w:p>
        </w:tc>
        <w:tc>
          <w:tcPr>
            <w:tcW w:w="881" w:type="dxa"/>
            <w:shd w:val="clear" w:color="auto" w:fill="auto"/>
            <w:vAlign w:val="bottom"/>
          </w:tcPr>
          <w:p w14:paraId="33ED254C" w14:textId="4DBB0085" w:rsidR="008F3B2F" w:rsidRPr="00863E63" w:rsidRDefault="008F3B2F" w:rsidP="008A27D2">
            <w:pPr>
              <w:spacing w:after="0" w:line="240" w:lineRule="auto"/>
              <w:jc w:val="right"/>
              <w:rPr>
                <w:rFonts w:cs="Calibri"/>
                <w:color w:val="000000"/>
              </w:rPr>
            </w:pPr>
            <w:r>
              <w:rPr>
                <w:rFonts w:cs="Calibri"/>
                <w:color w:val="000000"/>
              </w:rPr>
              <w:t>1,94%</w:t>
            </w:r>
          </w:p>
        </w:tc>
        <w:tc>
          <w:tcPr>
            <w:tcW w:w="919" w:type="dxa"/>
            <w:shd w:val="clear" w:color="auto" w:fill="auto"/>
            <w:vAlign w:val="bottom"/>
          </w:tcPr>
          <w:p w14:paraId="2BBC9FBA" w14:textId="6DFF4FDA" w:rsidR="008F3B2F" w:rsidRPr="00863E63" w:rsidRDefault="008F3B2F" w:rsidP="008A27D2">
            <w:pPr>
              <w:spacing w:after="0" w:line="240" w:lineRule="auto"/>
              <w:jc w:val="right"/>
              <w:rPr>
                <w:rFonts w:cs="Calibri"/>
                <w:color w:val="000000"/>
              </w:rPr>
            </w:pPr>
            <w:r>
              <w:rPr>
                <w:rFonts w:cs="Calibri"/>
                <w:color w:val="000000"/>
              </w:rPr>
              <w:t>1,92%</w:t>
            </w:r>
          </w:p>
        </w:tc>
        <w:tc>
          <w:tcPr>
            <w:tcW w:w="900" w:type="dxa"/>
            <w:shd w:val="clear" w:color="auto" w:fill="auto"/>
            <w:vAlign w:val="bottom"/>
          </w:tcPr>
          <w:p w14:paraId="7E486CDC" w14:textId="0AD523B9" w:rsidR="008F3B2F" w:rsidRPr="00863E63" w:rsidRDefault="008F3B2F" w:rsidP="008A27D2">
            <w:pPr>
              <w:spacing w:after="0" w:line="240" w:lineRule="auto"/>
              <w:jc w:val="right"/>
              <w:rPr>
                <w:rFonts w:cs="Calibri"/>
                <w:color w:val="000000"/>
              </w:rPr>
            </w:pPr>
            <w:r>
              <w:rPr>
                <w:rFonts w:cs="Calibri"/>
                <w:color w:val="000000"/>
              </w:rPr>
              <w:t>2,98%</w:t>
            </w:r>
          </w:p>
        </w:tc>
        <w:tc>
          <w:tcPr>
            <w:tcW w:w="881" w:type="dxa"/>
            <w:shd w:val="clear" w:color="auto" w:fill="auto"/>
            <w:vAlign w:val="bottom"/>
          </w:tcPr>
          <w:p w14:paraId="3B8524A7" w14:textId="7310769B" w:rsidR="008F3B2F" w:rsidRPr="00863E63" w:rsidRDefault="008F3B2F" w:rsidP="008A27D2">
            <w:pPr>
              <w:spacing w:after="0" w:line="240" w:lineRule="auto"/>
              <w:jc w:val="right"/>
              <w:rPr>
                <w:rFonts w:cs="Calibri"/>
                <w:color w:val="000000"/>
              </w:rPr>
            </w:pPr>
            <w:r>
              <w:rPr>
                <w:rFonts w:cs="Calibri"/>
                <w:color w:val="000000"/>
              </w:rPr>
              <w:t>3,00%</w:t>
            </w:r>
          </w:p>
        </w:tc>
        <w:tc>
          <w:tcPr>
            <w:tcW w:w="881" w:type="dxa"/>
            <w:vAlign w:val="bottom"/>
          </w:tcPr>
          <w:p w14:paraId="743CA8E9" w14:textId="6FED741B" w:rsidR="008F3B2F" w:rsidRDefault="007749A8" w:rsidP="002A1402">
            <w:pPr>
              <w:spacing w:after="0" w:line="240" w:lineRule="auto"/>
              <w:jc w:val="center"/>
              <w:rPr>
                <w:rFonts w:cs="Calibri"/>
                <w:color w:val="000000"/>
              </w:rPr>
            </w:pPr>
            <w:r>
              <w:rPr>
                <w:rFonts w:cs="Calibri"/>
                <w:color w:val="000000"/>
              </w:rPr>
              <w:t>2,</w:t>
            </w:r>
            <w:r w:rsidR="002E6C8A">
              <w:rPr>
                <w:rFonts w:cs="Calibri"/>
                <w:color w:val="000000"/>
              </w:rPr>
              <w:t>60</w:t>
            </w:r>
            <w:r>
              <w:rPr>
                <w:rFonts w:cs="Calibri"/>
                <w:color w:val="000000"/>
              </w:rPr>
              <w:t>%</w:t>
            </w:r>
          </w:p>
        </w:tc>
      </w:tr>
      <w:tr w:rsidR="008F3B2F" w:rsidRPr="00863E63" w14:paraId="7560B03F" w14:textId="66BD791B" w:rsidTr="002A1402">
        <w:trPr>
          <w:trHeight w:hRule="exact" w:val="397"/>
          <w:jc w:val="center"/>
        </w:trPr>
        <w:tc>
          <w:tcPr>
            <w:tcW w:w="800" w:type="dxa"/>
            <w:shd w:val="clear" w:color="auto" w:fill="auto"/>
            <w:vAlign w:val="center"/>
            <w:hideMark/>
          </w:tcPr>
          <w:p w14:paraId="35158C48" w14:textId="4C04388A"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9200</w:t>
            </w:r>
          </w:p>
        </w:tc>
        <w:tc>
          <w:tcPr>
            <w:tcW w:w="4855" w:type="dxa"/>
            <w:shd w:val="clear" w:color="auto" w:fill="auto"/>
            <w:vAlign w:val="center"/>
            <w:hideMark/>
          </w:tcPr>
          <w:p w14:paraId="16B37060" w14:textId="6E6C2D9C"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Gambling and betting activities</w:t>
            </w:r>
          </w:p>
        </w:tc>
        <w:tc>
          <w:tcPr>
            <w:tcW w:w="900" w:type="dxa"/>
            <w:shd w:val="clear" w:color="auto" w:fill="auto"/>
            <w:vAlign w:val="bottom"/>
            <w:hideMark/>
          </w:tcPr>
          <w:p w14:paraId="7CEAD645" w14:textId="5D07D857" w:rsidR="008F3B2F" w:rsidRPr="00863E63" w:rsidRDefault="008F3B2F" w:rsidP="008A27D2">
            <w:pPr>
              <w:spacing w:after="0" w:line="240" w:lineRule="auto"/>
              <w:jc w:val="right"/>
              <w:rPr>
                <w:rFonts w:cs="Calibri"/>
                <w:color w:val="000000"/>
              </w:rPr>
            </w:pPr>
            <w:r>
              <w:rPr>
                <w:rFonts w:cs="Calibri"/>
                <w:color w:val="000000"/>
              </w:rPr>
              <w:t>12,16%</w:t>
            </w:r>
          </w:p>
        </w:tc>
        <w:tc>
          <w:tcPr>
            <w:tcW w:w="881" w:type="dxa"/>
            <w:shd w:val="clear" w:color="auto" w:fill="auto"/>
            <w:vAlign w:val="bottom"/>
            <w:hideMark/>
          </w:tcPr>
          <w:p w14:paraId="582B10E2" w14:textId="4C05717C" w:rsidR="008F3B2F" w:rsidRPr="00863E63" w:rsidRDefault="008F3B2F" w:rsidP="008A27D2">
            <w:pPr>
              <w:spacing w:after="0" w:line="240" w:lineRule="auto"/>
              <w:jc w:val="right"/>
              <w:rPr>
                <w:rFonts w:cs="Calibri"/>
                <w:color w:val="000000"/>
              </w:rPr>
            </w:pPr>
            <w:r>
              <w:rPr>
                <w:rFonts w:cs="Calibri"/>
                <w:color w:val="000000"/>
              </w:rPr>
              <w:t>10,85%</w:t>
            </w:r>
          </w:p>
        </w:tc>
        <w:tc>
          <w:tcPr>
            <w:tcW w:w="919" w:type="dxa"/>
            <w:shd w:val="clear" w:color="auto" w:fill="auto"/>
            <w:vAlign w:val="bottom"/>
            <w:hideMark/>
          </w:tcPr>
          <w:p w14:paraId="0733A16C" w14:textId="2701BE36" w:rsidR="008F3B2F" w:rsidRPr="00863E63" w:rsidRDefault="008F3B2F" w:rsidP="008A27D2">
            <w:pPr>
              <w:spacing w:after="0" w:line="240" w:lineRule="auto"/>
              <w:jc w:val="right"/>
              <w:rPr>
                <w:rFonts w:cs="Calibri"/>
                <w:color w:val="000000"/>
              </w:rPr>
            </w:pPr>
            <w:r>
              <w:rPr>
                <w:rFonts w:cs="Calibri"/>
                <w:color w:val="000000"/>
              </w:rPr>
              <w:t>10,77%</w:t>
            </w:r>
          </w:p>
        </w:tc>
        <w:tc>
          <w:tcPr>
            <w:tcW w:w="900" w:type="dxa"/>
            <w:shd w:val="clear" w:color="auto" w:fill="auto"/>
            <w:vAlign w:val="bottom"/>
            <w:hideMark/>
          </w:tcPr>
          <w:p w14:paraId="62C44E40" w14:textId="37274C11" w:rsidR="008F3B2F" w:rsidRPr="00863E63" w:rsidRDefault="008F3B2F" w:rsidP="008A27D2">
            <w:pPr>
              <w:spacing w:after="0" w:line="240" w:lineRule="auto"/>
              <w:jc w:val="right"/>
              <w:rPr>
                <w:rFonts w:cs="Calibri"/>
                <w:color w:val="000000"/>
              </w:rPr>
            </w:pPr>
            <w:r>
              <w:rPr>
                <w:rFonts w:cs="Calibri"/>
                <w:color w:val="000000"/>
              </w:rPr>
              <w:t>9,93%</w:t>
            </w:r>
          </w:p>
        </w:tc>
        <w:tc>
          <w:tcPr>
            <w:tcW w:w="881" w:type="dxa"/>
            <w:shd w:val="clear" w:color="auto" w:fill="auto"/>
            <w:vAlign w:val="bottom"/>
            <w:hideMark/>
          </w:tcPr>
          <w:p w14:paraId="1FFAD8ED" w14:textId="3DC304FF" w:rsidR="008F3B2F" w:rsidRPr="00863E63" w:rsidRDefault="008F3B2F" w:rsidP="008A27D2">
            <w:pPr>
              <w:spacing w:after="0" w:line="240" w:lineRule="auto"/>
              <w:jc w:val="right"/>
              <w:rPr>
                <w:rFonts w:cs="Calibri"/>
                <w:color w:val="000000"/>
              </w:rPr>
            </w:pPr>
            <w:r>
              <w:rPr>
                <w:rFonts w:cs="Calibri"/>
                <w:color w:val="000000"/>
              </w:rPr>
              <w:t>10,33%</w:t>
            </w:r>
          </w:p>
        </w:tc>
        <w:tc>
          <w:tcPr>
            <w:tcW w:w="881" w:type="dxa"/>
            <w:vAlign w:val="bottom"/>
          </w:tcPr>
          <w:p w14:paraId="0DDBEB5C" w14:textId="508C1AD2" w:rsidR="008F3B2F" w:rsidRDefault="007749A8" w:rsidP="002A1402">
            <w:pPr>
              <w:spacing w:after="0" w:line="240" w:lineRule="auto"/>
              <w:jc w:val="center"/>
              <w:rPr>
                <w:rFonts w:cs="Calibri"/>
                <w:color w:val="000000"/>
              </w:rPr>
            </w:pPr>
            <w:r>
              <w:rPr>
                <w:rFonts w:cs="Calibri"/>
                <w:color w:val="000000"/>
              </w:rPr>
              <w:t>9,</w:t>
            </w:r>
            <w:r w:rsidR="002E6C8A">
              <w:rPr>
                <w:rFonts w:cs="Calibri"/>
                <w:color w:val="000000"/>
              </w:rPr>
              <w:t>51</w:t>
            </w:r>
            <w:r>
              <w:rPr>
                <w:rFonts w:cs="Calibri"/>
                <w:color w:val="000000"/>
              </w:rPr>
              <w:t>%</w:t>
            </w:r>
          </w:p>
        </w:tc>
      </w:tr>
      <w:tr w:rsidR="008F3B2F" w:rsidRPr="00863E63" w14:paraId="01710C36" w14:textId="24664928" w:rsidTr="002A1402">
        <w:trPr>
          <w:trHeight w:hRule="exact" w:val="397"/>
          <w:jc w:val="center"/>
        </w:trPr>
        <w:tc>
          <w:tcPr>
            <w:tcW w:w="800" w:type="dxa"/>
            <w:shd w:val="clear" w:color="auto" w:fill="auto"/>
            <w:vAlign w:val="center"/>
            <w:hideMark/>
          </w:tcPr>
          <w:p w14:paraId="19564AEA" w14:textId="6A9108C0" w:rsidR="008F3B2F" w:rsidRPr="00863E63" w:rsidRDefault="008F3B2F" w:rsidP="008A27D2">
            <w:pPr>
              <w:spacing w:after="0" w:line="240" w:lineRule="auto"/>
              <w:jc w:val="center"/>
              <w:rPr>
                <w:rFonts w:cs="Calibri"/>
                <w:color w:val="000000"/>
              </w:rPr>
            </w:pPr>
            <w:r w:rsidRPr="00D432BD">
              <w:rPr>
                <w:rFonts w:asciiTheme="minorHAnsi" w:hAnsiTheme="minorHAnsi" w:cstheme="minorHAnsi"/>
                <w:color w:val="000000"/>
              </w:rPr>
              <w:t>…</w:t>
            </w:r>
          </w:p>
        </w:tc>
        <w:tc>
          <w:tcPr>
            <w:tcW w:w="4855" w:type="dxa"/>
            <w:shd w:val="clear" w:color="auto" w:fill="auto"/>
            <w:vAlign w:val="center"/>
            <w:hideMark/>
          </w:tcPr>
          <w:p w14:paraId="1E84A763" w14:textId="3F6EC72A" w:rsidR="008F3B2F" w:rsidRPr="00863E63" w:rsidRDefault="00C600D1" w:rsidP="008A27D2">
            <w:pPr>
              <w:spacing w:after="0" w:line="240" w:lineRule="auto"/>
              <w:rPr>
                <w:rFonts w:cs="Calibri"/>
                <w:color w:val="000000"/>
                <w:sz w:val="24"/>
                <w:szCs w:val="24"/>
              </w:rPr>
            </w:pPr>
            <w:r>
              <w:rPr>
                <w:rFonts w:asciiTheme="minorHAnsi" w:hAnsiTheme="minorHAnsi" w:cstheme="minorHAnsi"/>
                <w:color w:val="000000"/>
              </w:rPr>
              <w:t>Other</w:t>
            </w:r>
          </w:p>
        </w:tc>
        <w:tc>
          <w:tcPr>
            <w:tcW w:w="900" w:type="dxa"/>
            <w:shd w:val="clear" w:color="auto" w:fill="auto"/>
            <w:vAlign w:val="bottom"/>
            <w:hideMark/>
          </w:tcPr>
          <w:p w14:paraId="6216332A" w14:textId="047195C1" w:rsidR="008F3B2F" w:rsidRPr="00863E63" w:rsidRDefault="008F3B2F" w:rsidP="008A27D2">
            <w:pPr>
              <w:spacing w:after="0" w:line="240" w:lineRule="auto"/>
              <w:jc w:val="right"/>
              <w:rPr>
                <w:rFonts w:cs="Calibri"/>
                <w:color w:val="000000"/>
              </w:rPr>
            </w:pPr>
            <w:r>
              <w:rPr>
                <w:rFonts w:cs="Calibri"/>
                <w:color w:val="000000"/>
              </w:rPr>
              <w:t>0,45%</w:t>
            </w:r>
          </w:p>
        </w:tc>
        <w:tc>
          <w:tcPr>
            <w:tcW w:w="881" w:type="dxa"/>
            <w:shd w:val="clear" w:color="auto" w:fill="auto"/>
            <w:vAlign w:val="bottom"/>
            <w:hideMark/>
          </w:tcPr>
          <w:p w14:paraId="08B5C6ED" w14:textId="2C8F158F" w:rsidR="008F3B2F" w:rsidRPr="00863E63" w:rsidRDefault="008F3B2F" w:rsidP="008A27D2">
            <w:pPr>
              <w:spacing w:after="0" w:line="240" w:lineRule="auto"/>
              <w:jc w:val="right"/>
              <w:rPr>
                <w:rFonts w:cs="Calibri"/>
                <w:color w:val="000000"/>
              </w:rPr>
            </w:pPr>
            <w:r>
              <w:rPr>
                <w:rFonts w:cs="Calibri"/>
                <w:color w:val="000000"/>
              </w:rPr>
              <w:t>1,55%</w:t>
            </w:r>
          </w:p>
        </w:tc>
        <w:tc>
          <w:tcPr>
            <w:tcW w:w="919" w:type="dxa"/>
            <w:shd w:val="clear" w:color="auto" w:fill="auto"/>
            <w:vAlign w:val="bottom"/>
            <w:hideMark/>
          </w:tcPr>
          <w:p w14:paraId="409D1E75" w14:textId="569423F8" w:rsidR="008F3B2F" w:rsidRPr="00863E63" w:rsidRDefault="008F3B2F" w:rsidP="008A27D2">
            <w:pPr>
              <w:spacing w:after="0" w:line="240" w:lineRule="auto"/>
              <w:jc w:val="right"/>
              <w:rPr>
                <w:rFonts w:cs="Calibri"/>
                <w:color w:val="000000"/>
              </w:rPr>
            </w:pPr>
            <w:r>
              <w:rPr>
                <w:rFonts w:cs="Calibri"/>
                <w:color w:val="000000"/>
              </w:rPr>
              <w:t>1,54%</w:t>
            </w:r>
          </w:p>
        </w:tc>
        <w:tc>
          <w:tcPr>
            <w:tcW w:w="900" w:type="dxa"/>
            <w:shd w:val="clear" w:color="auto" w:fill="auto"/>
            <w:vAlign w:val="bottom"/>
            <w:hideMark/>
          </w:tcPr>
          <w:p w14:paraId="66A6365C" w14:textId="5E5BAFD7" w:rsidR="008F3B2F" w:rsidRPr="00863E63" w:rsidRDefault="008F3B2F" w:rsidP="008A27D2">
            <w:pPr>
              <w:spacing w:after="0" w:line="240" w:lineRule="auto"/>
              <w:jc w:val="right"/>
              <w:rPr>
                <w:rFonts w:cs="Calibri"/>
                <w:color w:val="000000"/>
              </w:rPr>
            </w:pPr>
            <w:r>
              <w:rPr>
                <w:rFonts w:cs="Calibri"/>
                <w:color w:val="000000"/>
              </w:rPr>
              <w:t>1,32%</w:t>
            </w:r>
          </w:p>
        </w:tc>
        <w:tc>
          <w:tcPr>
            <w:tcW w:w="881" w:type="dxa"/>
            <w:shd w:val="clear" w:color="auto" w:fill="auto"/>
            <w:vAlign w:val="bottom"/>
            <w:hideMark/>
          </w:tcPr>
          <w:p w14:paraId="118048AF" w14:textId="02F7E192" w:rsidR="008F3B2F" w:rsidRPr="00863E63" w:rsidRDefault="008F3B2F" w:rsidP="008A27D2">
            <w:pPr>
              <w:spacing w:after="0" w:line="240" w:lineRule="auto"/>
              <w:jc w:val="right"/>
              <w:rPr>
                <w:rFonts w:cs="Calibri"/>
                <w:color w:val="000000"/>
              </w:rPr>
            </w:pPr>
            <w:r>
              <w:rPr>
                <w:rFonts w:cs="Calibri"/>
                <w:color w:val="000000"/>
              </w:rPr>
              <w:t>1,33%</w:t>
            </w:r>
          </w:p>
        </w:tc>
        <w:tc>
          <w:tcPr>
            <w:tcW w:w="881" w:type="dxa"/>
            <w:vAlign w:val="bottom"/>
          </w:tcPr>
          <w:p w14:paraId="03113AFB" w14:textId="3DDA322E" w:rsidR="008F3B2F" w:rsidRDefault="007749A8" w:rsidP="002A1402">
            <w:pPr>
              <w:spacing w:after="0" w:line="240" w:lineRule="auto"/>
              <w:jc w:val="center"/>
              <w:rPr>
                <w:rFonts w:cs="Calibri"/>
                <w:color w:val="000000"/>
              </w:rPr>
            </w:pPr>
            <w:r>
              <w:rPr>
                <w:rFonts w:cs="Calibri"/>
                <w:color w:val="000000"/>
              </w:rPr>
              <w:t>1,</w:t>
            </w:r>
            <w:r w:rsidR="002E6C8A">
              <w:rPr>
                <w:rFonts w:cs="Calibri"/>
                <w:color w:val="000000"/>
              </w:rPr>
              <w:t>16</w:t>
            </w:r>
            <w:r>
              <w:rPr>
                <w:rFonts w:cs="Calibri"/>
                <w:color w:val="000000"/>
              </w:rPr>
              <w:t>%</w:t>
            </w:r>
          </w:p>
        </w:tc>
      </w:tr>
      <w:tr w:rsidR="008F3B2F" w:rsidRPr="00863E63" w14:paraId="2EBD0A25" w14:textId="28BAE2BF" w:rsidTr="002A1402">
        <w:trPr>
          <w:trHeight w:val="422"/>
          <w:jc w:val="center"/>
        </w:trPr>
        <w:tc>
          <w:tcPr>
            <w:tcW w:w="800" w:type="dxa"/>
            <w:shd w:val="clear" w:color="auto" w:fill="B8CCE4" w:themeFill="accent1" w:themeFillTint="66"/>
            <w:vAlign w:val="bottom"/>
            <w:hideMark/>
          </w:tcPr>
          <w:p w14:paraId="68EE34A7" w14:textId="77777777" w:rsidR="008F3B2F" w:rsidRPr="00863E63" w:rsidRDefault="008F3B2F" w:rsidP="00026C84">
            <w:pPr>
              <w:spacing w:after="0" w:line="240" w:lineRule="auto"/>
              <w:rPr>
                <w:rFonts w:cs="Calibri"/>
                <w:color w:val="000000"/>
              </w:rPr>
            </w:pPr>
            <w:r w:rsidRPr="00863E63">
              <w:rPr>
                <w:rFonts w:cs="Calibri"/>
                <w:color w:val="000000"/>
              </w:rPr>
              <w:t> </w:t>
            </w:r>
          </w:p>
        </w:tc>
        <w:tc>
          <w:tcPr>
            <w:tcW w:w="4855" w:type="dxa"/>
            <w:shd w:val="clear" w:color="auto" w:fill="B8CCE4" w:themeFill="accent1" w:themeFillTint="66"/>
            <w:vAlign w:val="center"/>
            <w:hideMark/>
          </w:tcPr>
          <w:p w14:paraId="1566DDFD" w14:textId="0D5448A7" w:rsidR="008F3B2F" w:rsidRPr="00863E63" w:rsidRDefault="00126835" w:rsidP="00026C84">
            <w:pPr>
              <w:spacing w:after="0" w:line="240" w:lineRule="auto"/>
              <w:jc w:val="both"/>
              <w:rPr>
                <w:rFonts w:cs="Calibri"/>
                <w:b/>
                <w:bCs/>
                <w:color w:val="000000"/>
                <w:sz w:val="24"/>
                <w:szCs w:val="24"/>
              </w:rPr>
            </w:pPr>
            <w:r>
              <w:rPr>
                <w:rFonts w:cs="Calibri"/>
                <w:b/>
                <w:bCs/>
                <w:color w:val="000000"/>
                <w:sz w:val="24"/>
                <w:szCs w:val="24"/>
              </w:rPr>
              <w:t>TOTAL</w:t>
            </w:r>
          </w:p>
        </w:tc>
        <w:tc>
          <w:tcPr>
            <w:tcW w:w="900" w:type="dxa"/>
            <w:shd w:val="clear" w:color="auto" w:fill="B8CCE4" w:themeFill="accent1" w:themeFillTint="66"/>
            <w:vAlign w:val="center"/>
            <w:hideMark/>
          </w:tcPr>
          <w:p w14:paraId="265EE065" w14:textId="2B78B564" w:rsidR="008F3B2F" w:rsidRPr="00863E63" w:rsidRDefault="008F3B2F" w:rsidP="00026C84">
            <w:pPr>
              <w:spacing w:after="0" w:line="240" w:lineRule="auto"/>
              <w:jc w:val="right"/>
              <w:rPr>
                <w:rFonts w:cs="Calibri"/>
                <w:color w:val="000000"/>
              </w:rPr>
            </w:pPr>
            <w:r>
              <w:rPr>
                <w:rFonts w:cs="Calibri"/>
                <w:color w:val="000000"/>
              </w:rPr>
              <w:t>100%</w:t>
            </w:r>
          </w:p>
        </w:tc>
        <w:tc>
          <w:tcPr>
            <w:tcW w:w="881" w:type="dxa"/>
            <w:shd w:val="clear" w:color="auto" w:fill="B8CCE4" w:themeFill="accent1" w:themeFillTint="66"/>
            <w:vAlign w:val="center"/>
            <w:hideMark/>
          </w:tcPr>
          <w:p w14:paraId="20D33FFC" w14:textId="5B228306" w:rsidR="008F3B2F" w:rsidRPr="00863E63" w:rsidRDefault="008F3B2F" w:rsidP="00026C84">
            <w:pPr>
              <w:spacing w:after="0" w:line="240" w:lineRule="auto"/>
              <w:jc w:val="right"/>
              <w:rPr>
                <w:rFonts w:cs="Calibri"/>
                <w:color w:val="000000"/>
              </w:rPr>
            </w:pPr>
            <w:r w:rsidRPr="00465EA1">
              <w:rPr>
                <w:rFonts w:cs="Calibri"/>
                <w:color w:val="000000"/>
              </w:rPr>
              <w:t>100%</w:t>
            </w:r>
          </w:p>
        </w:tc>
        <w:tc>
          <w:tcPr>
            <w:tcW w:w="919" w:type="dxa"/>
            <w:shd w:val="clear" w:color="auto" w:fill="B8CCE4" w:themeFill="accent1" w:themeFillTint="66"/>
            <w:vAlign w:val="center"/>
            <w:hideMark/>
          </w:tcPr>
          <w:p w14:paraId="634A7059" w14:textId="43D9F8C2" w:rsidR="008F3B2F" w:rsidRPr="00863E63" w:rsidRDefault="008F3B2F" w:rsidP="00026C84">
            <w:pPr>
              <w:spacing w:after="0" w:line="240" w:lineRule="auto"/>
              <w:jc w:val="right"/>
              <w:rPr>
                <w:rFonts w:cs="Calibri"/>
                <w:color w:val="000000"/>
              </w:rPr>
            </w:pPr>
            <w:r w:rsidRPr="00465EA1">
              <w:rPr>
                <w:rFonts w:cs="Calibri"/>
                <w:color w:val="000000"/>
              </w:rPr>
              <w:t>100%</w:t>
            </w:r>
          </w:p>
        </w:tc>
        <w:tc>
          <w:tcPr>
            <w:tcW w:w="900" w:type="dxa"/>
            <w:shd w:val="clear" w:color="auto" w:fill="B8CCE4" w:themeFill="accent1" w:themeFillTint="66"/>
            <w:vAlign w:val="center"/>
            <w:hideMark/>
          </w:tcPr>
          <w:p w14:paraId="39C50350" w14:textId="6CB427CD" w:rsidR="008F3B2F" w:rsidRPr="00863E63" w:rsidRDefault="008F3B2F" w:rsidP="00026C84">
            <w:pPr>
              <w:spacing w:after="0" w:line="240" w:lineRule="auto"/>
              <w:jc w:val="right"/>
              <w:rPr>
                <w:rFonts w:cs="Calibri"/>
                <w:color w:val="000000"/>
              </w:rPr>
            </w:pPr>
            <w:r w:rsidRPr="00465EA1">
              <w:rPr>
                <w:rFonts w:cs="Calibri"/>
                <w:color w:val="000000"/>
              </w:rPr>
              <w:t>100%</w:t>
            </w:r>
          </w:p>
        </w:tc>
        <w:tc>
          <w:tcPr>
            <w:tcW w:w="881" w:type="dxa"/>
            <w:shd w:val="clear" w:color="auto" w:fill="B8CCE4" w:themeFill="accent1" w:themeFillTint="66"/>
            <w:vAlign w:val="center"/>
            <w:hideMark/>
          </w:tcPr>
          <w:p w14:paraId="561CED00" w14:textId="6A17BB48" w:rsidR="008F3B2F" w:rsidRPr="00863E63" w:rsidRDefault="008F3B2F" w:rsidP="00026C84">
            <w:pPr>
              <w:spacing w:after="0" w:line="240" w:lineRule="auto"/>
              <w:jc w:val="right"/>
              <w:rPr>
                <w:rFonts w:cs="Calibri"/>
                <w:color w:val="000000"/>
              </w:rPr>
            </w:pPr>
            <w:r w:rsidRPr="00465EA1">
              <w:rPr>
                <w:rFonts w:cs="Calibri"/>
                <w:color w:val="000000"/>
              </w:rPr>
              <w:t>100%</w:t>
            </w:r>
          </w:p>
        </w:tc>
        <w:tc>
          <w:tcPr>
            <w:tcW w:w="881" w:type="dxa"/>
            <w:shd w:val="clear" w:color="auto" w:fill="B8CCE4" w:themeFill="accent1" w:themeFillTint="66"/>
            <w:vAlign w:val="center"/>
          </w:tcPr>
          <w:p w14:paraId="2499849E" w14:textId="389AFC17" w:rsidR="008F3B2F" w:rsidRPr="00465EA1" w:rsidRDefault="007749A8" w:rsidP="002A1402">
            <w:pPr>
              <w:spacing w:after="0" w:line="240" w:lineRule="auto"/>
              <w:jc w:val="center"/>
              <w:rPr>
                <w:rFonts w:cs="Calibri"/>
                <w:color w:val="000000"/>
              </w:rPr>
            </w:pPr>
            <w:r>
              <w:rPr>
                <w:rFonts w:cs="Calibri"/>
                <w:color w:val="000000"/>
              </w:rPr>
              <w:t>100%</w:t>
            </w:r>
          </w:p>
        </w:tc>
      </w:tr>
    </w:tbl>
    <w:p w14:paraId="42856222" w14:textId="77777777" w:rsidR="00B93852" w:rsidRDefault="00B93852" w:rsidP="00A04037">
      <w:pPr>
        <w:rPr>
          <w:lang w:val="en-GB"/>
        </w:rPr>
      </w:pPr>
    </w:p>
    <w:p w14:paraId="0BC5C07D" w14:textId="1E1D0970" w:rsidR="00591224" w:rsidRDefault="00591224" w:rsidP="00A04037">
      <w:pPr>
        <w:rPr>
          <w:b/>
          <w:bCs/>
          <w:lang w:val="de-DE"/>
        </w:rPr>
      </w:pPr>
    </w:p>
    <w:p w14:paraId="2D7142E9" w14:textId="040DE868" w:rsidR="00383093" w:rsidRDefault="00383093" w:rsidP="00A04037">
      <w:pPr>
        <w:rPr>
          <w:b/>
          <w:bCs/>
          <w:lang w:val="de-DE"/>
        </w:rPr>
      </w:pPr>
    </w:p>
    <w:p w14:paraId="24998F9C" w14:textId="77777777" w:rsidR="00383093" w:rsidRDefault="00383093" w:rsidP="00A04037">
      <w:pPr>
        <w:rPr>
          <w:b/>
          <w:bCs/>
          <w:lang w:val="de-DE"/>
        </w:rPr>
      </w:pPr>
    </w:p>
    <w:p w14:paraId="49354B13" w14:textId="46FA3B1A" w:rsidR="00A04037" w:rsidRPr="0081707D" w:rsidRDefault="005F49A0" w:rsidP="00A04037">
      <w:pPr>
        <w:rPr>
          <w:b/>
          <w:bCs/>
          <w:lang w:val="de-DE"/>
        </w:rPr>
      </w:pPr>
      <w:r>
        <w:rPr>
          <w:b/>
          <w:bCs/>
          <w:lang w:val="de-DE"/>
        </w:rPr>
        <w:t>Graph No.</w:t>
      </w:r>
      <w:r w:rsidR="0081707D" w:rsidRPr="0081707D">
        <w:rPr>
          <w:b/>
          <w:bCs/>
          <w:lang w:val="de-DE"/>
        </w:rPr>
        <w:t>3</w:t>
      </w:r>
    </w:p>
    <w:p w14:paraId="6CCCC324" w14:textId="52DE2C21" w:rsidR="00B93852" w:rsidRDefault="009B607C" w:rsidP="00A04037">
      <w:pPr>
        <w:rPr>
          <w:lang w:val="de-DE"/>
        </w:rPr>
      </w:pPr>
      <w:r>
        <w:rPr>
          <w:b/>
          <w:bCs/>
          <w:lang w:val="de-DE"/>
        </w:rPr>
        <w:t>Participation</w:t>
      </w:r>
      <w:r w:rsidR="005F49A0" w:rsidRPr="005F49A0">
        <w:rPr>
          <w:b/>
          <w:bCs/>
          <w:lang w:val="de-DE"/>
        </w:rPr>
        <w:t xml:space="preserve"> of the number of companies</w:t>
      </w:r>
      <w:r w:rsidR="0081707D" w:rsidRPr="0081707D">
        <w:rPr>
          <w:b/>
          <w:bCs/>
          <w:lang w:val="de-DE"/>
        </w:rPr>
        <w:t xml:space="preserve"> (%)</w:t>
      </w:r>
      <w:r w:rsidR="0081707D">
        <w:rPr>
          <w:lang w:val="de-DE"/>
        </w:rPr>
        <w:t xml:space="preserve"> </w:t>
      </w:r>
      <w:r w:rsidR="005F49A0">
        <w:rPr>
          <w:lang w:val="de-DE"/>
        </w:rPr>
        <w:t>by activites</w:t>
      </w:r>
    </w:p>
    <w:p w14:paraId="2B26E103" w14:textId="5C780690" w:rsidR="00205BD9" w:rsidRPr="0081707D" w:rsidRDefault="00205BD9" w:rsidP="00A04037">
      <w:pPr>
        <w:rPr>
          <w:lang w:val="de-DE"/>
        </w:rPr>
      </w:pPr>
      <w:r>
        <w:rPr>
          <w:noProof/>
        </w:rPr>
        <w:drawing>
          <wp:inline distT="0" distB="0" distL="0" distR="0" wp14:anchorId="03A0AF56" wp14:editId="1F2AB678">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922167" w14:textId="6D8DBD9F" w:rsidR="00026C84" w:rsidRDefault="00026C84" w:rsidP="00A04037">
      <w:pPr>
        <w:rPr>
          <w:lang w:val="en-GB"/>
        </w:rPr>
      </w:pPr>
    </w:p>
    <w:p w14:paraId="2BFD9426" w14:textId="1ECC017B" w:rsidR="005F49A0" w:rsidRDefault="005F49A0" w:rsidP="00114A90">
      <w:pPr>
        <w:jc w:val="both"/>
        <w:rPr>
          <w:lang w:val="en-GB"/>
        </w:rPr>
      </w:pPr>
      <w:r w:rsidRPr="005F49A0">
        <w:rPr>
          <w:lang w:val="en-GB"/>
        </w:rPr>
        <w:t xml:space="preserve">The </w:t>
      </w:r>
      <w:r>
        <w:rPr>
          <w:lang w:val="en-GB"/>
        </w:rPr>
        <w:t>graph</w:t>
      </w:r>
      <w:r w:rsidRPr="005F49A0">
        <w:rPr>
          <w:lang w:val="en-GB"/>
        </w:rPr>
        <w:t xml:space="preserve"> shows that the largest </w:t>
      </w:r>
      <w:r w:rsidR="009B607C">
        <w:rPr>
          <w:lang w:val="en-GB"/>
        </w:rPr>
        <w:t>participation</w:t>
      </w:r>
      <w:r w:rsidRPr="005F49A0">
        <w:rPr>
          <w:lang w:val="en-GB"/>
        </w:rPr>
        <w:t xml:space="preserve"> in the number of companies has the activity code 62.01 Computer programming, as well as that this share is growing from year to year.</w:t>
      </w:r>
    </w:p>
    <w:p w14:paraId="57F11109" w14:textId="7343DBA7" w:rsidR="00114A90" w:rsidRPr="00181A25" w:rsidRDefault="005F49A0" w:rsidP="00114A90">
      <w:pPr>
        <w:jc w:val="both"/>
        <w:rPr>
          <w:rFonts w:cs="Calibri"/>
          <w:b/>
          <w:bCs/>
          <w:sz w:val="24"/>
          <w:szCs w:val="24"/>
          <w:lang w:val="en-GB"/>
        </w:rPr>
      </w:pPr>
      <w:r>
        <w:rPr>
          <w:rFonts w:cs="Calibri"/>
          <w:b/>
          <w:bCs/>
          <w:sz w:val="24"/>
          <w:szCs w:val="24"/>
          <w:lang w:val="en-GB"/>
        </w:rPr>
        <w:t>Table No.</w:t>
      </w:r>
      <w:r w:rsidR="0081707D">
        <w:rPr>
          <w:rFonts w:cs="Calibri"/>
          <w:b/>
          <w:bCs/>
          <w:sz w:val="24"/>
          <w:szCs w:val="24"/>
          <w:lang w:val="en-GB"/>
        </w:rPr>
        <w:t>3</w:t>
      </w:r>
    </w:p>
    <w:p w14:paraId="56276640" w14:textId="3B7FBB26" w:rsidR="00114A90" w:rsidRPr="00181A25" w:rsidRDefault="005F49A0" w:rsidP="00114A90">
      <w:pPr>
        <w:jc w:val="both"/>
        <w:rPr>
          <w:rFonts w:asciiTheme="minorHAnsi" w:hAnsiTheme="minorHAnsi" w:cstheme="minorHAnsi"/>
          <w:sz w:val="24"/>
          <w:szCs w:val="24"/>
          <w:lang w:val="en-GB"/>
        </w:rPr>
      </w:pPr>
      <w:r w:rsidRPr="005F49A0">
        <w:rPr>
          <w:rFonts w:asciiTheme="minorHAnsi" w:hAnsiTheme="minorHAnsi" w:cstheme="minorHAnsi"/>
          <w:b/>
          <w:sz w:val="24"/>
          <w:szCs w:val="24"/>
        </w:rPr>
        <w:t xml:space="preserve">Number of companies </w:t>
      </w:r>
      <w:r w:rsidRPr="005F49A0">
        <w:rPr>
          <w:rFonts w:asciiTheme="minorHAnsi" w:hAnsiTheme="minorHAnsi" w:cstheme="minorHAnsi"/>
          <w:sz w:val="24"/>
          <w:szCs w:val="24"/>
        </w:rPr>
        <w:t xml:space="preserve">in the ICT sector of </w:t>
      </w:r>
      <w:r>
        <w:rPr>
          <w:rFonts w:asciiTheme="minorHAnsi" w:hAnsiTheme="minorHAnsi" w:cstheme="minorHAnsi"/>
          <w:sz w:val="24"/>
          <w:szCs w:val="24"/>
        </w:rPr>
        <w:t>the Republic of Srpska by size, 2014-</w:t>
      </w:r>
      <w:r w:rsidRPr="005F49A0">
        <w:rPr>
          <w:rFonts w:asciiTheme="minorHAnsi" w:hAnsiTheme="minorHAnsi" w:cstheme="minorHAnsi"/>
          <w:sz w:val="24"/>
          <w:szCs w:val="24"/>
        </w:rPr>
        <w:t>2019</w:t>
      </w:r>
    </w:p>
    <w:tbl>
      <w:tblPr>
        <w:tblW w:w="112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90"/>
        <w:gridCol w:w="970"/>
        <w:gridCol w:w="960"/>
        <w:gridCol w:w="960"/>
        <w:gridCol w:w="960"/>
        <w:gridCol w:w="960"/>
        <w:gridCol w:w="960"/>
      </w:tblGrid>
      <w:tr w:rsidR="009C41BD" w:rsidRPr="00863E63" w14:paraId="71637174" w14:textId="2621C2E7" w:rsidTr="009C41BD">
        <w:trPr>
          <w:trHeight w:val="312"/>
          <w:jc w:val="center"/>
        </w:trPr>
        <w:tc>
          <w:tcPr>
            <w:tcW w:w="5490" w:type="dxa"/>
            <w:shd w:val="clear" w:color="000000" w:fill="B4C6E7"/>
            <w:noWrap/>
            <w:vAlign w:val="center"/>
            <w:hideMark/>
          </w:tcPr>
          <w:p w14:paraId="202599E5" w14:textId="130DA2DF" w:rsidR="009C41BD" w:rsidRPr="00863E63" w:rsidRDefault="005F49A0" w:rsidP="005F49A0">
            <w:pPr>
              <w:spacing w:after="0" w:line="240" w:lineRule="auto"/>
              <w:jc w:val="center"/>
              <w:rPr>
                <w:rFonts w:cs="Calibri"/>
                <w:b/>
                <w:bCs/>
                <w:color w:val="000000"/>
                <w:sz w:val="24"/>
                <w:szCs w:val="24"/>
              </w:rPr>
            </w:pPr>
            <w:r>
              <w:rPr>
                <w:rFonts w:cs="Calibri"/>
                <w:b/>
                <w:bCs/>
                <w:color w:val="000000"/>
                <w:sz w:val="24"/>
                <w:szCs w:val="24"/>
              </w:rPr>
              <w:t>Company size</w:t>
            </w:r>
            <w:r w:rsidR="009C41BD" w:rsidRPr="00863E63">
              <w:rPr>
                <w:rFonts w:cs="Calibri"/>
                <w:b/>
                <w:bCs/>
                <w:color w:val="000000"/>
                <w:sz w:val="24"/>
                <w:szCs w:val="24"/>
              </w:rPr>
              <w:t>/</w:t>
            </w:r>
            <w:r>
              <w:rPr>
                <w:rFonts w:cs="Calibri"/>
                <w:b/>
                <w:bCs/>
                <w:color w:val="000000"/>
                <w:sz w:val="24"/>
                <w:szCs w:val="24"/>
              </w:rPr>
              <w:t>year</w:t>
            </w:r>
          </w:p>
        </w:tc>
        <w:tc>
          <w:tcPr>
            <w:tcW w:w="970" w:type="dxa"/>
            <w:shd w:val="clear" w:color="000000" w:fill="B4C6E7"/>
            <w:noWrap/>
            <w:vAlign w:val="center"/>
            <w:hideMark/>
          </w:tcPr>
          <w:p w14:paraId="5D8DACC6" w14:textId="255F7E25" w:rsidR="009C41BD" w:rsidRPr="00863E63" w:rsidRDefault="00C26E08" w:rsidP="00EB5AE3">
            <w:pPr>
              <w:spacing w:after="0" w:line="240" w:lineRule="auto"/>
              <w:jc w:val="center"/>
              <w:rPr>
                <w:rFonts w:cs="Calibri"/>
                <w:b/>
                <w:bCs/>
                <w:color w:val="000000"/>
                <w:sz w:val="24"/>
                <w:szCs w:val="24"/>
              </w:rPr>
            </w:pPr>
            <w:r>
              <w:rPr>
                <w:rFonts w:cs="Calibri"/>
                <w:b/>
                <w:bCs/>
                <w:color w:val="000000"/>
                <w:sz w:val="24"/>
                <w:szCs w:val="24"/>
              </w:rPr>
              <w:t>2014</w:t>
            </w:r>
          </w:p>
        </w:tc>
        <w:tc>
          <w:tcPr>
            <w:tcW w:w="960" w:type="dxa"/>
            <w:shd w:val="clear" w:color="000000" w:fill="B4C6E7"/>
            <w:noWrap/>
            <w:vAlign w:val="center"/>
            <w:hideMark/>
          </w:tcPr>
          <w:p w14:paraId="1F2A05D1" w14:textId="4A9ACF57" w:rsidR="009C41BD" w:rsidRPr="00863E63" w:rsidRDefault="00C26E08" w:rsidP="00EB5AE3">
            <w:pPr>
              <w:spacing w:after="0" w:line="240" w:lineRule="auto"/>
              <w:jc w:val="center"/>
              <w:rPr>
                <w:rFonts w:cs="Calibri"/>
                <w:b/>
                <w:bCs/>
                <w:color w:val="000000"/>
                <w:sz w:val="24"/>
                <w:szCs w:val="24"/>
              </w:rPr>
            </w:pPr>
            <w:r>
              <w:rPr>
                <w:rFonts w:cs="Calibri"/>
                <w:b/>
                <w:bCs/>
                <w:color w:val="000000"/>
                <w:sz w:val="24"/>
                <w:szCs w:val="24"/>
              </w:rPr>
              <w:t>2015</w:t>
            </w:r>
          </w:p>
        </w:tc>
        <w:tc>
          <w:tcPr>
            <w:tcW w:w="960" w:type="dxa"/>
            <w:shd w:val="clear" w:color="000000" w:fill="B4C6E7"/>
            <w:noWrap/>
            <w:vAlign w:val="center"/>
            <w:hideMark/>
          </w:tcPr>
          <w:p w14:paraId="2A2DED42" w14:textId="691E1CDE" w:rsidR="009C41BD" w:rsidRPr="00863E63" w:rsidRDefault="00C26E08" w:rsidP="00EB5AE3">
            <w:pPr>
              <w:spacing w:after="0" w:line="240" w:lineRule="auto"/>
              <w:jc w:val="center"/>
              <w:rPr>
                <w:rFonts w:cs="Calibri"/>
                <w:b/>
                <w:bCs/>
                <w:color w:val="000000"/>
                <w:sz w:val="24"/>
                <w:szCs w:val="24"/>
              </w:rPr>
            </w:pPr>
            <w:r>
              <w:rPr>
                <w:rFonts w:cs="Calibri"/>
                <w:b/>
                <w:bCs/>
                <w:color w:val="000000"/>
                <w:sz w:val="24"/>
                <w:szCs w:val="24"/>
              </w:rPr>
              <w:t>2016</w:t>
            </w:r>
          </w:p>
        </w:tc>
        <w:tc>
          <w:tcPr>
            <w:tcW w:w="960" w:type="dxa"/>
            <w:shd w:val="clear" w:color="000000" w:fill="B4C6E7"/>
            <w:noWrap/>
            <w:vAlign w:val="center"/>
            <w:hideMark/>
          </w:tcPr>
          <w:p w14:paraId="3EF3B7A5" w14:textId="1CA217DA" w:rsidR="009C41BD" w:rsidRPr="00863E63" w:rsidRDefault="00C26E08" w:rsidP="00EB5AE3">
            <w:pPr>
              <w:spacing w:after="0" w:line="240" w:lineRule="auto"/>
              <w:jc w:val="center"/>
              <w:rPr>
                <w:rFonts w:cs="Calibri"/>
                <w:b/>
                <w:bCs/>
                <w:color w:val="000000"/>
                <w:sz w:val="24"/>
                <w:szCs w:val="24"/>
              </w:rPr>
            </w:pPr>
            <w:r>
              <w:rPr>
                <w:rFonts w:cs="Calibri"/>
                <w:b/>
                <w:bCs/>
                <w:color w:val="000000"/>
                <w:sz w:val="24"/>
                <w:szCs w:val="24"/>
              </w:rPr>
              <w:t>2017</w:t>
            </w:r>
          </w:p>
        </w:tc>
        <w:tc>
          <w:tcPr>
            <w:tcW w:w="960" w:type="dxa"/>
            <w:shd w:val="clear" w:color="000000" w:fill="B4C6E7"/>
            <w:noWrap/>
            <w:vAlign w:val="center"/>
            <w:hideMark/>
          </w:tcPr>
          <w:p w14:paraId="26D91766" w14:textId="405A1095" w:rsidR="009C41BD" w:rsidRPr="00863E63" w:rsidRDefault="00C26E08" w:rsidP="00EB5AE3">
            <w:pPr>
              <w:spacing w:after="0" w:line="240" w:lineRule="auto"/>
              <w:jc w:val="center"/>
              <w:rPr>
                <w:rFonts w:cs="Calibri"/>
                <w:b/>
                <w:bCs/>
                <w:color w:val="000000"/>
                <w:sz w:val="24"/>
                <w:szCs w:val="24"/>
              </w:rPr>
            </w:pPr>
            <w:r>
              <w:rPr>
                <w:rFonts w:cs="Calibri"/>
                <w:b/>
                <w:bCs/>
                <w:color w:val="000000"/>
                <w:sz w:val="24"/>
                <w:szCs w:val="24"/>
              </w:rPr>
              <w:t>2018</w:t>
            </w:r>
          </w:p>
        </w:tc>
        <w:tc>
          <w:tcPr>
            <w:tcW w:w="960" w:type="dxa"/>
            <w:shd w:val="clear" w:color="000000" w:fill="B4C6E7"/>
          </w:tcPr>
          <w:p w14:paraId="783EEED5" w14:textId="289D249F" w:rsidR="009C41BD" w:rsidRPr="00863E63" w:rsidRDefault="00C26E08" w:rsidP="00EB5AE3">
            <w:pPr>
              <w:spacing w:after="0" w:line="240" w:lineRule="auto"/>
              <w:jc w:val="center"/>
              <w:rPr>
                <w:rFonts w:cs="Calibri"/>
                <w:b/>
                <w:bCs/>
                <w:color w:val="000000"/>
                <w:sz w:val="24"/>
                <w:szCs w:val="24"/>
              </w:rPr>
            </w:pPr>
            <w:r>
              <w:rPr>
                <w:rFonts w:cs="Calibri"/>
                <w:b/>
                <w:bCs/>
                <w:color w:val="000000"/>
                <w:sz w:val="24"/>
                <w:szCs w:val="24"/>
              </w:rPr>
              <w:t>2019</w:t>
            </w:r>
          </w:p>
        </w:tc>
      </w:tr>
      <w:tr w:rsidR="009C41BD" w:rsidRPr="00863E63" w14:paraId="63362701" w14:textId="215D5632" w:rsidTr="00E9378C">
        <w:trPr>
          <w:trHeight w:hRule="exact" w:val="397"/>
          <w:jc w:val="center"/>
        </w:trPr>
        <w:tc>
          <w:tcPr>
            <w:tcW w:w="5490" w:type="dxa"/>
            <w:shd w:val="clear" w:color="auto" w:fill="auto"/>
            <w:vAlign w:val="center"/>
            <w:hideMark/>
          </w:tcPr>
          <w:p w14:paraId="3616CCD3" w14:textId="4B908DF9" w:rsidR="009C41BD" w:rsidRPr="00863E63" w:rsidRDefault="005F49A0" w:rsidP="00EB5AE3">
            <w:pPr>
              <w:spacing w:after="0" w:line="240" w:lineRule="auto"/>
              <w:rPr>
                <w:rFonts w:cs="Calibri"/>
                <w:color w:val="000000"/>
                <w:sz w:val="24"/>
                <w:szCs w:val="24"/>
              </w:rPr>
            </w:pPr>
            <w:r>
              <w:rPr>
                <w:rFonts w:cs="Calibri"/>
                <w:color w:val="000000"/>
                <w:sz w:val="24"/>
                <w:szCs w:val="24"/>
              </w:rPr>
              <w:t>Mic</w:t>
            </w:r>
            <w:r w:rsidR="009C41BD">
              <w:rPr>
                <w:rFonts w:cs="Calibri"/>
                <w:color w:val="000000"/>
                <w:sz w:val="24"/>
                <w:szCs w:val="24"/>
              </w:rPr>
              <w:t xml:space="preserve">ro </w:t>
            </w:r>
          </w:p>
        </w:tc>
        <w:tc>
          <w:tcPr>
            <w:tcW w:w="970" w:type="dxa"/>
            <w:shd w:val="clear" w:color="auto" w:fill="auto"/>
            <w:vAlign w:val="center"/>
            <w:hideMark/>
          </w:tcPr>
          <w:p w14:paraId="23BC976A" w14:textId="44532D40" w:rsidR="009C41BD" w:rsidRPr="00863E63" w:rsidRDefault="009C41BD" w:rsidP="00EB5AE3">
            <w:pPr>
              <w:spacing w:after="0" w:line="240" w:lineRule="auto"/>
              <w:jc w:val="right"/>
              <w:rPr>
                <w:rFonts w:cs="Calibri"/>
                <w:color w:val="000000"/>
              </w:rPr>
            </w:pPr>
            <w:r w:rsidRPr="00863E63">
              <w:rPr>
                <w:rFonts w:cs="Calibri"/>
                <w:color w:val="000000"/>
              </w:rPr>
              <w:t> </w:t>
            </w:r>
            <w:r>
              <w:rPr>
                <w:rFonts w:cs="Calibri"/>
                <w:color w:val="000000"/>
              </w:rPr>
              <w:t>107</w:t>
            </w:r>
          </w:p>
        </w:tc>
        <w:tc>
          <w:tcPr>
            <w:tcW w:w="960" w:type="dxa"/>
            <w:shd w:val="clear" w:color="auto" w:fill="auto"/>
            <w:vAlign w:val="center"/>
            <w:hideMark/>
          </w:tcPr>
          <w:p w14:paraId="15099268" w14:textId="1C1FB8A0" w:rsidR="009C41BD" w:rsidRPr="00863E63" w:rsidRDefault="009C41BD" w:rsidP="00EB5AE3">
            <w:pPr>
              <w:spacing w:after="0" w:line="240" w:lineRule="auto"/>
              <w:jc w:val="right"/>
              <w:rPr>
                <w:rFonts w:cs="Calibri"/>
                <w:color w:val="000000"/>
              </w:rPr>
            </w:pPr>
            <w:r w:rsidRPr="00863E63">
              <w:rPr>
                <w:rFonts w:cs="Calibri"/>
                <w:color w:val="000000"/>
              </w:rPr>
              <w:t> </w:t>
            </w:r>
            <w:r>
              <w:rPr>
                <w:rFonts w:cs="Calibri"/>
                <w:color w:val="000000"/>
              </w:rPr>
              <w:t>123</w:t>
            </w:r>
          </w:p>
        </w:tc>
        <w:tc>
          <w:tcPr>
            <w:tcW w:w="960" w:type="dxa"/>
            <w:shd w:val="clear" w:color="auto" w:fill="auto"/>
            <w:vAlign w:val="center"/>
            <w:hideMark/>
          </w:tcPr>
          <w:p w14:paraId="2B424B8A" w14:textId="6991F1C4" w:rsidR="009C41BD" w:rsidRPr="00863E63" w:rsidRDefault="009C41BD" w:rsidP="00EB5AE3">
            <w:pPr>
              <w:spacing w:after="0" w:line="240" w:lineRule="auto"/>
              <w:jc w:val="right"/>
              <w:rPr>
                <w:rFonts w:cs="Calibri"/>
                <w:color w:val="000000"/>
              </w:rPr>
            </w:pPr>
            <w:r>
              <w:rPr>
                <w:rFonts w:cs="Calibri"/>
                <w:color w:val="000000"/>
              </w:rPr>
              <w:t>127</w:t>
            </w:r>
            <w:r w:rsidRPr="00863E63">
              <w:rPr>
                <w:rFonts w:cs="Calibri"/>
                <w:color w:val="000000"/>
              </w:rPr>
              <w:t> </w:t>
            </w:r>
          </w:p>
        </w:tc>
        <w:tc>
          <w:tcPr>
            <w:tcW w:w="960" w:type="dxa"/>
            <w:shd w:val="clear" w:color="auto" w:fill="auto"/>
            <w:vAlign w:val="center"/>
            <w:hideMark/>
          </w:tcPr>
          <w:p w14:paraId="2958C9F8" w14:textId="1869830D" w:rsidR="009C41BD" w:rsidRPr="00863E63" w:rsidRDefault="009C41BD" w:rsidP="00EB5AE3">
            <w:pPr>
              <w:spacing w:after="0" w:line="240" w:lineRule="auto"/>
              <w:jc w:val="right"/>
              <w:rPr>
                <w:rFonts w:cs="Calibri"/>
                <w:color w:val="000000"/>
              </w:rPr>
            </w:pPr>
            <w:r>
              <w:rPr>
                <w:rFonts w:cs="Calibri"/>
                <w:color w:val="000000"/>
              </w:rPr>
              <w:t>156</w:t>
            </w:r>
            <w:r w:rsidRPr="00863E63">
              <w:rPr>
                <w:rFonts w:cs="Calibri"/>
                <w:color w:val="000000"/>
              </w:rPr>
              <w:t> </w:t>
            </w:r>
          </w:p>
        </w:tc>
        <w:tc>
          <w:tcPr>
            <w:tcW w:w="960" w:type="dxa"/>
            <w:shd w:val="clear" w:color="auto" w:fill="auto"/>
            <w:vAlign w:val="center"/>
            <w:hideMark/>
          </w:tcPr>
          <w:p w14:paraId="4E490AF5" w14:textId="5AEBE022" w:rsidR="009C41BD" w:rsidRPr="00863E63" w:rsidRDefault="009C41BD" w:rsidP="00EB5AE3">
            <w:pPr>
              <w:spacing w:after="0" w:line="240" w:lineRule="auto"/>
              <w:jc w:val="right"/>
              <w:rPr>
                <w:rFonts w:cs="Calibri"/>
                <w:color w:val="000000"/>
              </w:rPr>
            </w:pPr>
            <w:r>
              <w:rPr>
                <w:rFonts w:cs="Calibri"/>
                <w:color w:val="000000"/>
              </w:rPr>
              <w:t>152</w:t>
            </w:r>
            <w:r w:rsidRPr="00863E63">
              <w:rPr>
                <w:rFonts w:cs="Calibri"/>
                <w:color w:val="000000"/>
              </w:rPr>
              <w:t> </w:t>
            </w:r>
          </w:p>
        </w:tc>
        <w:tc>
          <w:tcPr>
            <w:tcW w:w="960" w:type="dxa"/>
            <w:vAlign w:val="center"/>
          </w:tcPr>
          <w:p w14:paraId="14C07689" w14:textId="2A9D4BB8" w:rsidR="009C41BD" w:rsidRDefault="0094289F" w:rsidP="00E9378C">
            <w:pPr>
              <w:spacing w:after="0" w:line="240" w:lineRule="auto"/>
              <w:jc w:val="center"/>
              <w:rPr>
                <w:rFonts w:cs="Calibri"/>
                <w:color w:val="000000"/>
              </w:rPr>
            </w:pPr>
            <w:r>
              <w:rPr>
                <w:rFonts w:cs="Calibri"/>
                <w:color w:val="000000"/>
              </w:rPr>
              <w:t>284</w:t>
            </w:r>
          </w:p>
        </w:tc>
      </w:tr>
      <w:tr w:rsidR="009C41BD" w:rsidRPr="00863E63" w14:paraId="59C92A5C" w14:textId="36902C5A" w:rsidTr="00E9378C">
        <w:trPr>
          <w:trHeight w:hRule="exact" w:val="397"/>
          <w:jc w:val="center"/>
        </w:trPr>
        <w:tc>
          <w:tcPr>
            <w:tcW w:w="5490" w:type="dxa"/>
            <w:shd w:val="clear" w:color="auto" w:fill="auto"/>
            <w:vAlign w:val="center"/>
            <w:hideMark/>
          </w:tcPr>
          <w:p w14:paraId="569E95BE" w14:textId="02031368" w:rsidR="009C41BD" w:rsidRPr="00863E63" w:rsidRDefault="005F49A0" w:rsidP="00EB5AE3">
            <w:pPr>
              <w:spacing w:after="0" w:line="240" w:lineRule="auto"/>
              <w:rPr>
                <w:rFonts w:cs="Calibri"/>
                <w:color w:val="000000"/>
                <w:sz w:val="24"/>
                <w:szCs w:val="24"/>
              </w:rPr>
            </w:pPr>
            <w:r>
              <w:rPr>
                <w:rFonts w:cs="Calibri"/>
                <w:color w:val="000000"/>
                <w:sz w:val="24"/>
                <w:szCs w:val="24"/>
              </w:rPr>
              <w:t>Small</w:t>
            </w:r>
          </w:p>
        </w:tc>
        <w:tc>
          <w:tcPr>
            <w:tcW w:w="970" w:type="dxa"/>
            <w:shd w:val="clear" w:color="auto" w:fill="auto"/>
            <w:vAlign w:val="center"/>
            <w:hideMark/>
          </w:tcPr>
          <w:p w14:paraId="1CE379C9" w14:textId="4279BAD0" w:rsidR="009C41BD" w:rsidRPr="00863E63" w:rsidRDefault="009C41BD" w:rsidP="00EB5AE3">
            <w:pPr>
              <w:spacing w:after="0" w:line="240" w:lineRule="auto"/>
              <w:jc w:val="right"/>
              <w:rPr>
                <w:rFonts w:cs="Calibri"/>
                <w:color w:val="000000"/>
              </w:rPr>
            </w:pPr>
            <w:r>
              <w:rPr>
                <w:rFonts w:cs="Calibri"/>
                <w:color w:val="000000"/>
              </w:rPr>
              <w:t>95</w:t>
            </w:r>
          </w:p>
        </w:tc>
        <w:tc>
          <w:tcPr>
            <w:tcW w:w="960" w:type="dxa"/>
            <w:shd w:val="clear" w:color="auto" w:fill="auto"/>
            <w:vAlign w:val="center"/>
            <w:hideMark/>
          </w:tcPr>
          <w:p w14:paraId="5DC3CCBD" w14:textId="3D2EF7AC" w:rsidR="009C41BD" w:rsidRPr="00863E63" w:rsidRDefault="009C41BD" w:rsidP="00EB5AE3">
            <w:pPr>
              <w:spacing w:after="0" w:line="240" w:lineRule="auto"/>
              <w:jc w:val="right"/>
              <w:rPr>
                <w:rFonts w:cs="Calibri"/>
                <w:color w:val="000000"/>
              </w:rPr>
            </w:pPr>
            <w:r w:rsidRPr="00863E63">
              <w:rPr>
                <w:rFonts w:cs="Calibri"/>
                <w:color w:val="000000"/>
              </w:rPr>
              <w:t> </w:t>
            </w:r>
            <w:r>
              <w:rPr>
                <w:rFonts w:cs="Calibri"/>
                <w:color w:val="000000"/>
              </w:rPr>
              <w:t>102</w:t>
            </w:r>
          </w:p>
        </w:tc>
        <w:tc>
          <w:tcPr>
            <w:tcW w:w="960" w:type="dxa"/>
            <w:shd w:val="clear" w:color="auto" w:fill="auto"/>
            <w:vAlign w:val="center"/>
            <w:hideMark/>
          </w:tcPr>
          <w:p w14:paraId="3B925BC2" w14:textId="10D831FE" w:rsidR="009C41BD" w:rsidRPr="00863E63" w:rsidRDefault="009C41BD" w:rsidP="00EB5AE3">
            <w:pPr>
              <w:spacing w:after="0" w:line="240" w:lineRule="auto"/>
              <w:jc w:val="right"/>
              <w:rPr>
                <w:rFonts w:cs="Calibri"/>
                <w:color w:val="000000"/>
              </w:rPr>
            </w:pPr>
            <w:r>
              <w:rPr>
                <w:rFonts w:cs="Calibri"/>
                <w:color w:val="000000"/>
              </w:rPr>
              <w:t>101</w:t>
            </w:r>
            <w:r w:rsidRPr="00863E63">
              <w:rPr>
                <w:rFonts w:cs="Calibri"/>
                <w:color w:val="000000"/>
              </w:rPr>
              <w:t> </w:t>
            </w:r>
          </w:p>
        </w:tc>
        <w:tc>
          <w:tcPr>
            <w:tcW w:w="960" w:type="dxa"/>
            <w:shd w:val="clear" w:color="auto" w:fill="auto"/>
            <w:vAlign w:val="center"/>
            <w:hideMark/>
          </w:tcPr>
          <w:p w14:paraId="78D6E6EF" w14:textId="6C907D0E" w:rsidR="009C41BD" w:rsidRPr="00863E63" w:rsidRDefault="009C41BD" w:rsidP="00EB5AE3">
            <w:pPr>
              <w:spacing w:after="0" w:line="240" w:lineRule="auto"/>
              <w:jc w:val="right"/>
              <w:rPr>
                <w:rFonts w:cs="Calibri"/>
                <w:color w:val="000000"/>
              </w:rPr>
            </w:pPr>
            <w:r>
              <w:rPr>
                <w:rFonts w:cs="Calibri"/>
                <w:color w:val="000000"/>
              </w:rPr>
              <w:t>102</w:t>
            </w:r>
            <w:r w:rsidRPr="00863E63">
              <w:rPr>
                <w:rFonts w:cs="Calibri"/>
                <w:color w:val="000000"/>
              </w:rPr>
              <w:t> </w:t>
            </w:r>
          </w:p>
        </w:tc>
        <w:tc>
          <w:tcPr>
            <w:tcW w:w="960" w:type="dxa"/>
            <w:shd w:val="clear" w:color="auto" w:fill="auto"/>
            <w:vAlign w:val="center"/>
            <w:hideMark/>
          </w:tcPr>
          <w:p w14:paraId="67664746" w14:textId="0D910475" w:rsidR="009C41BD" w:rsidRPr="00863E63" w:rsidRDefault="009C41BD" w:rsidP="00EB5AE3">
            <w:pPr>
              <w:spacing w:after="0" w:line="240" w:lineRule="auto"/>
              <w:jc w:val="right"/>
              <w:rPr>
                <w:rFonts w:cs="Calibri"/>
                <w:color w:val="000000"/>
              </w:rPr>
            </w:pPr>
            <w:r>
              <w:rPr>
                <w:rFonts w:cs="Calibri"/>
                <w:color w:val="000000"/>
              </w:rPr>
              <w:t>105</w:t>
            </w:r>
            <w:r w:rsidRPr="00863E63">
              <w:rPr>
                <w:rFonts w:cs="Calibri"/>
                <w:color w:val="000000"/>
              </w:rPr>
              <w:t> </w:t>
            </w:r>
          </w:p>
        </w:tc>
        <w:tc>
          <w:tcPr>
            <w:tcW w:w="960" w:type="dxa"/>
            <w:vAlign w:val="center"/>
          </w:tcPr>
          <w:p w14:paraId="54025694" w14:textId="2F896E7C" w:rsidR="009C41BD" w:rsidRDefault="00F81134" w:rsidP="00E9378C">
            <w:pPr>
              <w:spacing w:after="0" w:line="240" w:lineRule="auto"/>
              <w:jc w:val="center"/>
              <w:rPr>
                <w:rFonts w:cs="Calibri"/>
                <w:color w:val="000000"/>
              </w:rPr>
            </w:pPr>
            <w:r>
              <w:rPr>
                <w:rFonts w:cs="Calibri"/>
                <w:color w:val="000000"/>
              </w:rPr>
              <w:t>32</w:t>
            </w:r>
          </w:p>
        </w:tc>
      </w:tr>
      <w:tr w:rsidR="009C41BD" w:rsidRPr="00863E63" w14:paraId="26A17BFC" w14:textId="78C05C74" w:rsidTr="00E9378C">
        <w:trPr>
          <w:trHeight w:hRule="exact" w:val="397"/>
          <w:jc w:val="center"/>
        </w:trPr>
        <w:tc>
          <w:tcPr>
            <w:tcW w:w="5490" w:type="dxa"/>
            <w:shd w:val="clear" w:color="auto" w:fill="auto"/>
            <w:vAlign w:val="center"/>
            <w:hideMark/>
          </w:tcPr>
          <w:p w14:paraId="433D123E" w14:textId="2E701874" w:rsidR="009C41BD" w:rsidRPr="00863E63" w:rsidRDefault="005F49A0" w:rsidP="00EB5AE3">
            <w:pPr>
              <w:spacing w:after="0" w:line="240" w:lineRule="auto"/>
              <w:rPr>
                <w:rFonts w:cs="Calibri"/>
                <w:color w:val="000000"/>
                <w:sz w:val="24"/>
                <w:szCs w:val="24"/>
              </w:rPr>
            </w:pPr>
            <w:r>
              <w:rPr>
                <w:rFonts w:cs="Calibri"/>
                <w:color w:val="000000"/>
                <w:sz w:val="24"/>
                <w:szCs w:val="24"/>
              </w:rPr>
              <w:t>Medium</w:t>
            </w:r>
          </w:p>
        </w:tc>
        <w:tc>
          <w:tcPr>
            <w:tcW w:w="970" w:type="dxa"/>
            <w:shd w:val="clear" w:color="auto" w:fill="auto"/>
            <w:vAlign w:val="center"/>
            <w:hideMark/>
          </w:tcPr>
          <w:p w14:paraId="18F1A4D9" w14:textId="19A4D585" w:rsidR="009C41BD" w:rsidRPr="00863E63" w:rsidRDefault="009C41BD" w:rsidP="00EB5AE3">
            <w:pPr>
              <w:spacing w:after="0" w:line="240" w:lineRule="auto"/>
              <w:jc w:val="right"/>
              <w:rPr>
                <w:rFonts w:cs="Calibri"/>
                <w:color w:val="000000"/>
              </w:rPr>
            </w:pPr>
            <w:r>
              <w:rPr>
                <w:rFonts w:cs="Calibri"/>
                <w:color w:val="000000"/>
              </w:rPr>
              <w:t>13</w:t>
            </w:r>
            <w:r w:rsidRPr="00863E63">
              <w:rPr>
                <w:rFonts w:cs="Calibri"/>
                <w:color w:val="000000"/>
              </w:rPr>
              <w:t> </w:t>
            </w:r>
          </w:p>
        </w:tc>
        <w:tc>
          <w:tcPr>
            <w:tcW w:w="960" w:type="dxa"/>
            <w:shd w:val="clear" w:color="auto" w:fill="auto"/>
            <w:vAlign w:val="center"/>
            <w:hideMark/>
          </w:tcPr>
          <w:p w14:paraId="094DE7E3" w14:textId="05915FA8" w:rsidR="009C41BD" w:rsidRPr="00863E63" w:rsidRDefault="009C41BD" w:rsidP="00EB5AE3">
            <w:pPr>
              <w:spacing w:after="0" w:line="240" w:lineRule="auto"/>
              <w:jc w:val="right"/>
              <w:rPr>
                <w:rFonts w:cs="Calibri"/>
                <w:color w:val="000000"/>
              </w:rPr>
            </w:pPr>
            <w:r w:rsidRPr="00863E63">
              <w:rPr>
                <w:rFonts w:cs="Calibri"/>
                <w:color w:val="000000"/>
              </w:rPr>
              <w:t> </w:t>
            </w:r>
            <w:r>
              <w:rPr>
                <w:rFonts w:cs="Calibri"/>
                <w:color w:val="000000"/>
              </w:rPr>
              <w:t>18</w:t>
            </w:r>
          </w:p>
        </w:tc>
        <w:tc>
          <w:tcPr>
            <w:tcW w:w="960" w:type="dxa"/>
            <w:shd w:val="clear" w:color="auto" w:fill="auto"/>
            <w:vAlign w:val="center"/>
            <w:hideMark/>
          </w:tcPr>
          <w:p w14:paraId="0CC594C8" w14:textId="2017AA4C" w:rsidR="009C41BD" w:rsidRPr="00863E63" w:rsidRDefault="009C41BD" w:rsidP="00EB5AE3">
            <w:pPr>
              <w:spacing w:after="0" w:line="240" w:lineRule="auto"/>
              <w:jc w:val="right"/>
              <w:rPr>
                <w:rFonts w:cs="Calibri"/>
                <w:color w:val="000000"/>
              </w:rPr>
            </w:pPr>
            <w:r>
              <w:rPr>
                <w:rFonts w:cs="Calibri"/>
                <w:color w:val="000000"/>
              </w:rPr>
              <w:t>20</w:t>
            </w:r>
            <w:r w:rsidRPr="00863E63">
              <w:rPr>
                <w:rFonts w:cs="Calibri"/>
                <w:color w:val="000000"/>
              </w:rPr>
              <w:t> </w:t>
            </w:r>
          </w:p>
        </w:tc>
        <w:tc>
          <w:tcPr>
            <w:tcW w:w="960" w:type="dxa"/>
            <w:shd w:val="clear" w:color="auto" w:fill="auto"/>
            <w:vAlign w:val="center"/>
            <w:hideMark/>
          </w:tcPr>
          <w:p w14:paraId="12E981AB" w14:textId="7DE66D54" w:rsidR="009C41BD" w:rsidRPr="00863E63" w:rsidRDefault="009C41BD" w:rsidP="00EB5AE3">
            <w:pPr>
              <w:spacing w:after="0" w:line="240" w:lineRule="auto"/>
              <w:jc w:val="right"/>
              <w:rPr>
                <w:rFonts w:cs="Calibri"/>
                <w:color w:val="000000"/>
              </w:rPr>
            </w:pPr>
            <w:r>
              <w:rPr>
                <w:rFonts w:cs="Calibri"/>
                <w:color w:val="000000"/>
              </w:rPr>
              <w:t>31</w:t>
            </w:r>
            <w:r w:rsidRPr="00863E63">
              <w:rPr>
                <w:rFonts w:cs="Calibri"/>
                <w:color w:val="000000"/>
              </w:rPr>
              <w:t> </w:t>
            </w:r>
          </w:p>
        </w:tc>
        <w:tc>
          <w:tcPr>
            <w:tcW w:w="960" w:type="dxa"/>
            <w:shd w:val="clear" w:color="auto" w:fill="auto"/>
            <w:vAlign w:val="center"/>
            <w:hideMark/>
          </w:tcPr>
          <w:p w14:paraId="23203BC3" w14:textId="24585E67" w:rsidR="009C41BD" w:rsidRPr="00863E63" w:rsidRDefault="009C41BD" w:rsidP="00EB5AE3">
            <w:pPr>
              <w:spacing w:after="0" w:line="240" w:lineRule="auto"/>
              <w:jc w:val="right"/>
              <w:rPr>
                <w:rFonts w:cs="Calibri"/>
                <w:color w:val="000000"/>
              </w:rPr>
            </w:pPr>
            <w:r>
              <w:rPr>
                <w:rFonts w:cs="Calibri"/>
                <w:color w:val="000000"/>
              </w:rPr>
              <w:t>30</w:t>
            </w:r>
            <w:r w:rsidRPr="00863E63">
              <w:rPr>
                <w:rFonts w:cs="Calibri"/>
                <w:color w:val="000000"/>
              </w:rPr>
              <w:t> </w:t>
            </w:r>
          </w:p>
        </w:tc>
        <w:tc>
          <w:tcPr>
            <w:tcW w:w="960" w:type="dxa"/>
            <w:vAlign w:val="center"/>
          </w:tcPr>
          <w:p w14:paraId="06A7D58A" w14:textId="1C92FF18" w:rsidR="009C41BD" w:rsidRDefault="00F81134" w:rsidP="00E9378C">
            <w:pPr>
              <w:spacing w:after="0" w:line="240" w:lineRule="auto"/>
              <w:jc w:val="center"/>
              <w:rPr>
                <w:rFonts w:cs="Calibri"/>
                <w:color w:val="000000"/>
              </w:rPr>
            </w:pPr>
            <w:r>
              <w:rPr>
                <w:rFonts w:cs="Calibri"/>
                <w:color w:val="000000"/>
              </w:rPr>
              <w:t>22</w:t>
            </w:r>
          </w:p>
        </w:tc>
      </w:tr>
      <w:tr w:rsidR="009C41BD" w:rsidRPr="00863E63" w14:paraId="6AF1EA37" w14:textId="6FB7CB4C" w:rsidTr="00E9378C">
        <w:trPr>
          <w:trHeight w:hRule="exact" w:val="397"/>
          <w:jc w:val="center"/>
        </w:trPr>
        <w:tc>
          <w:tcPr>
            <w:tcW w:w="5490" w:type="dxa"/>
            <w:shd w:val="clear" w:color="auto" w:fill="auto"/>
            <w:vAlign w:val="center"/>
            <w:hideMark/>
          </w:tcPr>
          <w:p w14:paraId="514B64CD" w14:textId="4999F228" w:rsidR="009C41BD" w:rsidRPr="00863E63" w:rsidRDefault="005F49A0" w:rsidP="00EB5AE3">
            <w:pPr>
              <w:spacing w:after="0" w:line="240" w:lineRule="auto"/>
              <w:rPr>
                <w:rFonts w:cs="Calibri"/>
                <w:color w:val="000000"/>
                <w:sz w:val="24"/>
                <w:szCs w:val="24"/>
              </w:rPr>
            </w:pPr>
            <w:r>
              <w:rPr>
                <w:rFonts w:cs="Calibri"/>
                <w:color w:val="000000"/>
                <w:sz w:val="24"/>
                <w:szCs w:val="24"/>
              </w:rPr>
              <w:t>Large</w:t>
            </w:r>
          </w:p>
        </w:tc>
        <w:tc>
          <w:tcPr>
            <w:tcW w:w="970" w:type="dxa"/>
            <w:shd w:val="clear" w:color="auto" w:fill="auto"/>
            <w:vAlign w:val="center"/>
            <w:hideMark/>
          </w:tcPr>
          <w:p w14:paraId="5466E496" w14:textId="639FFCA5" w:rsidR="009C41BD" w:rsidRPr="00863E63" w:rsidRDefault="009C41BD" w:rsidP="00EB5AE3">
            <w:pPr>
              <w:spacing w:after="0" w:line="240" w:lineRule="auto"/>
              <w:jc w:val="right"/>
              <w:rPr>
                <w:rFonts w:cs="Calibri"/>
                <w:color w:val="000000"/>
              </w:rPr>
            </w:pPr>
            <w:r>
              <w:rPr>
                <w:rFonts w:cs="Calibri"/>
                <w:color w:val="000000"/>
              </w:rPr>
              <w:t>7</w:t>
            </w:r>
            <w:r w:rsidRPr="00863E63">
              <w:rPr>
                <w:rFonts w:cs="Calibri"/>
                <w:color w:val="000000"/>
              </w:rPr>
              <w:t> </w:t>
            </w:r>
          </w:p>
        </w:tc>
        <w:tc>
          <w:tcPr>
            <w:tcW w:w="960" w:type="dxa"/>
            <w:shd w:val="clear" w:color="auto" w:fill="auto"/>
            <w:vAlign w:val="center"/>
            <w:hideMark/>
          </w:tcPr>
          <w:p w14:paraId="0A5C3FB6" w14:textId="29527072" w:rsidR="009C41BD" w:rsidRPr="00863E63" w:rsidRDefault="009C41BD" w:rsidP="00EB5AE3">
            <w:pPr>
              <w:spacing w:after="0" w:line="240" w:lineRule="auto"/>
              <w:jc w:val="right"/>
              <w:rPr>
                <w:rFonts w:cs="Calibri"/>
                <w:color w:val="000000"/>
              </w:rPr>
            </w:pPr>
            <w:r w:rsidRPr="00863E63">
              <w:rPr>
                <w:rFonts w:cs="Calibri"/>
                <w:color w:val="000000"/>
              </w:rPr>
              <w:t> </w:t>
            </w:r>
            <w:r>
              <w:rPr>
                <w:rFonts w:cs="Calibri"/>
                <w:color w:val="000000"/>
              </w:rPr>
              <w:t>11</w:t>
            </w:r>
          </w:p>
        </w:tc>
        <w:tc>
          <w:tcPr>
            <w:tcW w:w="960" w:type="dxa"/>
            <w:shd w:val="clear" w:color="auto" w:fill="auto"/>
            <w:vAlign w:val="center"/>
            <w:hideMark/>
          </w:tcPr>
          <w:p w14:paraId="1004EE34" w14:textId="7D2E9AEA" w:rsidR="009C41BD" w:rsidRPr="00863E63" w:rsidRDefault="009C41BD" w:rsidP="00EB5AE3">
            <w:pPr>
              <w:spacing w:after="0" w:line="240" w:lineRule="auto"/>
              <w:jc w:val="right"/>
              <w:rPr>
                <w:rFonts w:cs="Calibri"/>
                <w:color w:val="000000"/>
              </w:rPr>
            </w:pPr>
            <w:r>
              <w:rPr>
                <w:rFonts w:cs="Calibri"/>
                <w:color w:val="000000"/>
              </w:rPr>
              <w:t>12</w:t>
            </w:r>
            <w:r w:rsidRPr="00863E63">
              <w:rPr>
                <w:rFonts w:cs="Calibri"/>
                <w:color w:val="000000"/>
              </w:rPr>
              <w:t> </w:t>
            </w:r>
          </w:p>
        </w:tc>
        <w:tc>
          <w:tcPr>
            <w:tcW w:w="960" w:type="dxa"/>
            <w:shd w:val="clear" w:color="auto" w:fill="auto"/>
            <w:vAlign w:val="center"/>
            <w:hideMark/>
          </w:tcPr>
          <w:p w14:paraId="28330680" w14:textId="4FB2F163" w:rsidR="009C41BD" w:rsidRPr="00863E63" w:rsidRDefault="009C41BD" w:rsidP="00EB5AE3">
            <w:pPr>
              <w:spacing w:after="0" w:line="240" w:lineRule="auto"/>
              <w:jc w:val="right"/>
              <w:rPr>
                <w:rFonts w:cs="Calibri"/>
                <w:color w:val="000000"/>
              </w:rPr>
            </w:pPr>
            <w:r>
              <w:rPr>
                <w:rFonts w:cs="Calibri"/>
                <w:color w:val="000000"/>
              </w:rPr>
              <w:t>13</w:t>
            </w:r>
            <w:r w:rsidRPr="00863E63">
              <w:rPr>
                <w:rFonts w:cs="Calibri"/>
                <w:color w:val="000000"/>
              </w:rPr>
              <w:t> </w:t>
            </w:r>
          </w:p>
        </w:tc>
        <w:tc>
          <w:tcPr>
            <w:tcW w:w="960" w:type="dxa"/>
            <w:shd w:val="clear" w:color="auto" w:fill="auto"/>
            <w:vAlign w:val="center"/>
            <w:hideMark/>
          </w:tcPr>
          <w:p w14:paraId="488D2C86" w14:textId="32BC6ED1" w:rsidR="009C41BD" w:rsidRPr="00863E63" w:rsidRDefault="009C41BD" w:rsidP="00EB5AE3">
            <w:pPr>
              <w:spacing w:after="0" w:line="240" w:lineRule="auto"/>
              <w:jc w:val="right"/>
              <w:rPr>
                <w:rFonts w:cs="Calibri"/>
                <w:color w:val="000000"/>
              </w:rPr>
            </w:pPr>
            <w:r>
              <w:rPr>
                <w:rFonts w:cs="Calibri"/>
                <w:color w:val="000000"/>
              </w:rPr>
              <w:t>13</w:t>
            </w:r>
            <w:r w:rsidRPr="00863E63">
              <w:rPr>
                <w:rFonts w:cs="Calibri"/>
                <w:color w:val="000000"/>
              </w:rPr>
              <w:t> </w:t>
            </w:r>
          </w:p>
        </w:tc>
        <w:tc>
          <w:tcPr>
            <w:tcW w:w="960" w:type="dxa"/>
            <w:vAlign w:val="center"/>
          </w:tcPr>
          <w:p w14:paraId="78FF1D57" w14:textId="4E50EC7F" w:rsidR="009C41BD" w:rsidRDefault="00F81134" w:rsidP="00E9378C">
            <w:pPr>
              <w:spacing w:after="0" w:line="240" w:lineRule="auto"/>
              <w:jc w:val="center"/>
              <w:rPr>
                <w:rFonts w:cs="Calibri"/>
                <w:color w:val="000000"/>
              </w:rPr>
            </w:pPr>
            <w:r>
              <w:rPr>
                <w:rFonts w:cs="Calibri"/>
                <w:color w:val="000000"/>
              </w:rPr>
              <w:t>9</w:t>
            </w:r>
          </w:p>
        </w:tc>
      </w:tr>
      <w:tr w:rsidR="009C41BD" w:rsidRPr="00863E63" w14:paraId="78B0E481" w14:textId="6E1580D3" w:rsidTr="00E9378C">
        <w:trPr>
          <w:trHeight w:val="600"/>
          <w:jc w:val="center"/>
        </w:trPr>
        <w:tc>
          <w:tcPr>
            <w:tcW w:w="5490" w:type="dxa"/>
            <w:shd w:val="clear" w:color="auto" w:fill="B8CCE4" w:themeFill="accent1" w:themeFillTint="66"/>
            <w:vAlign w:val="center"/>
            <w:hideMark/>
          </w:tcPr>
          <w:p w14:paraId="484A9559" w14:textId="4437D55E" w:rsidR="009C41BD" w:rsidRPr="00863E63" w:rsidRDefault="005F49A0" w:rsidP="00EB5AE3">
            <w:pPr>
              <w:spacing w:after="0" w:line="240" w:lineRule="auto"/>
              <w:jc w:val="both"/>
              <w:rPr>
                <w:rFonts w:cs="Calibri"/>
                <w:b/>
                <w:bCs/>
                <w:color w:val="000000"/>
                <w:sz w:val="24"/>
                <w:szCs w:val="24"/>
              </w:rPr>
            </w:pPr>
            <w:r>
              <w:rPr>
                <w:rFonts w:cs="Calibri"/>
                <w:b/>
                <w:bCs/>
                <w:color w:val="000000"/>
                <w:sz w:val="24"/>
                <w:szCs w:val="24"/>
              </w:rPr>
              <w:t>TOTAL</w:t>
            </w:r>
          </w:p>
        </w:tc>
        <w:tc>
          <w:tcPr>
            <w:tcW w:w="970" w:type="dxa"/>
            <w:shd w:val="clear" w:color="auto" w:fill="B8CCE4" w:themeFill="accent1" w:themeFillTint="66"/>
            <w:vAlign w:val="center"/>
          </w:tcPr>
          <w:p w14:paraId="70504688" w14:textId="0D5B30F1" w:rsidR="009C41BD" w:rsidRPr="00863E63" w:rsidRDefault="009C41BD" w:rsidP="00EB5AE3">
            <w:pPr>
              <w:spacing w:after="0" w:line="240" w:lineRule="auto"/>
              <w:jc w:val="right"/>
              <w:rPr>
                <w:rFonts w:cs="Calibri"/>
                <w:color w:val="000000"/>
              </w:rPr>
            </w:pPr>
            <w:r>
              <w:rPr>
                <w:rFonts w:cs="Calibri"/>
                <w:color w:val="000000"/>
              </w:rPr>
              <w:t>222</w:t>
            </w:r>
          </w:p>
        </w:tc>
        <w:tc>
          <w:tcPr>
            <w:tcW w:w="960" w:type="dxa"/>
            <w:shd w:val="clear" w:color="auto" w:fill="B8CCE4" w:themeFill="accent1" w:themeFillTint="66"/>
            <w:vAlign w:val="center"/>
          </w:tcPr>
          <w:p w14:paraId="52AEC006" w14:textId="5C68A2CE" w:rsidR="009C41BD" w:rsidRPr="00863E63" w:rsidRDefault="009C41BD" w:rsidP="00EB5AE3">
            <w:pPr>
              <w:spacing w:after="0" w:line="240" w:lineRule="auto"/>
              <w:jc w:val="right"/>
              <w:rPr>
                <w:rFonts w:cs="Calibri"/>
                <w:color w:val="000000"/>
              </w:rPr>
            </w:pPr>
            <w:r>
              <w:rPr>
                <w:rFonts w:cs="Calibri"/>
                <w:color w:val="000000"/>
              </w:rPr>
              <w:t>258</w:t>
            </w:r>
          </w:p>
        </w:tc>
        <w:tc>
          <w:tcPr>
            <w:tcW w:w="960" w:type="dxa"/>
            <w:shd w:val="clear" w:color="auto" w:fill="B8CCE4" w:themeFill="accent1" w:themeFillTint="66"/>
            <w:vAlign w:val="center"/>
          </w:tcPr>
          <w:p w14:paraId="15098052" w14:textId="63BFA07F" w:rsidR="009C41BD" w:rsidRPr="00863E63" w:rsidRDefault="009C41BD" w:rsidP="00EB5AE3">
            <w:pPr>
              <w:spacing w:after="0" w:line="240" w:lineRule="auto"/>
              <w:jc w:val="right"/>
              <w:rPr>
                <w:rFonts w:cs="Calibri"/>
                <w:color w:val="000000"/>
              </w:rPr>
            </w:pPr>
            <w:r>
              <w:rPr>
                <w:rFonts w:cs="Calibri"/>
                <w:color w:val="000000"/>
              </w:rPr>
              <w:t>260</w:t>
            </w:r>
          </w:p>
        </w:tc>
        <w:tc>
          <w:tcPr>
            <w:tcW w:w="960" w:type="dxa"/>
            <w:shd w:val="clear" w:color="auto" w:fill="B8CCE4" w:themeFill="accent1" w:themeFillTint="66"/>
            <w:vAlign w:val="center"/>
          </w:tcPr>
          <w:p w14:paraId="288C90F9" w14:textId="39CBC3B2" w:rsidR="009C41BD" w:rsidRPr="00863E63" w:rsidRDefault="009C41BD" w:rsidP="00EB5AE3">
            <w:pPr>
              <w:spacing w:after="0" w:line="240" w:lineRule="auto"/>
              <w:jc w:val="right"/>
              <w:rPr>
                <w:rFonts w:cs="Calibri"/>
                <w:color w:val="000000"/>
              </w:rPr>
            </w:pPr>
            <w:r>
              <w:rPr>
                <w:rFonts w:cs="Calibri"/>
                <w:color w:val="000000"/>
              </w:rPr>
              <w:t>302</w:t>
            </w:r>
          </w:p>
        </w:tc>
        <w:tc>
          <w:tcPr>
            <w:tcW w:w="960" w:type="dxa"/>
            <w:shd w:val="clear" w:color="auto" w:fill="B8CCE4" w:themeFill="accent1" w:themeFillTint="66"/>
            <w:vAlign w:val="center"/>
          </w:tcPr>
          <w:p w14:paraId="33A2695D" w14:textId="692E3B23" w:rsidR="009C41BD" w:rsidRPr="00863E63" w:rsidRDefault="009C41BD" w:rsidP="00EB5AE3">
            <w:pPr>
              <w:spacing w:after="0" w:line="240" w:lineRule="auto"/>
              <w:jc w:val="right"/>
              <w:rPr>
                <w:rFonts w:cs="Calibri"/>
                <w:color w:val="000000"/>
              </w:rPr>
            </w:pPr>
            <w:r>
              <w:rPr>
                <w:rFonts w:cs="Calibri"/>
                <w:color w:val="000000"/>
              </w:rPr>
              <w:t>300</w:t>
            </w:r>
          </w:p>
        </w:tc>
        <w:tc>
          <w:tcPr>
            <w:tcW w:w="960" w:type="dxa"/>
            <w:shd w:val="clear" w:color="auto" w:fill="B8CCE4" w:themeFill="accent1" w:themeFillTint="66"/>
            <w:vAlign w:val="center"/>
          </w:tcPr>
          <w:p w14:paraId="49FBFFFC" w14:textId="4EFF9869" w:rsidR="009C41BD" w:rsidRDefault="00F81134" w:rsidP="00E9378C">
            <w:pPr>
              <w:spacing w:after="0" w:line="240" w:lineRule="auto"/>
              <w:jc w:val="center"/>
              <w:rPr>
                <w:rFonts w:cs="Calibri"/>
                <w:color w:val="000000"/>
              </w:rPr>
            </w:pPr>
            <w:r>
              <w:rPr>
                <w:rFonts w:cs="Calibri"/>
                <w:color w:val="000000"/>
              </w:rPr>
              <w:t>3</w:t>
            </w:r>
            <w:r w:rsidR="0094289F">
              <w:rPr>
                <w:rFonts w:cs="Calibri"/>
                <w:color w:val="000000"/>
              </w:rPr>
              <w:t>47</w:t>
            </w:r>
          </w:p>
        </w:tc>
      </w:tr>
    </w:tbl>
    <w:p w14:paraId="793CB2CC" w14:textId="24E0646E" w:rsidR="00114A90" w:rsidRDefault="00114A90" w:rsidP="00026C84">
      <w:pPr>
        <w:rPr>
          <w:sz w:val="24"/>
          <w:szCs w:val="24"/>
          <w:lang w:val="en-GB"/>
        </w:rPr>
      </w:pPr>
    </w:p>
    <w:p w14:paraId="6453C79F" w14:textId="77777777" w:rsidR="00591224" w:rsidRDefault="00591224" w:rsidP="00114A90">
      <w:pPr>
        <w:jc w:val="both"/>
        <w:rPr>
          <w:rFonts w:cs="Calibri"/>
          <w:b/>
          <w:bCs/>
          <w:sz w:val="24"/>
          <w:szCs w:val="24"/>
          <w:lang w:val="en-GB"/>
        </w:rPr>
      </w:pPr>
    </w:p>
    <w:p w14:paraId="02471894" w14:textId="77777777" w:rsidR="00591224" w:rsidRDefault="00591224" w:rsidP="00114A90">
      <w:pPr>
        <w:jc w:val="both"/>
        <w:rPr>
          <w:rFonts w:cs="Calibri"/>
          <w:b/>
          <w:bCs/>
          <w:sz w:val="24"/>
          <w:szCs w:val="24"/>
          <w:lang w:val="en-GB"/>
        </w:rPr>
      </w:pPr>
    </w:p>
    <w:p w14:paraId="27FF5A67" w14:textId="77777777" w:rsidR="00751613" w:rsidRDefault="00751613" w:rsidP="00114A90">
      <w:pPr>
        <w:jc w:val="both"/>
        <w:rPr>
          <w:rFonts w:cs="Calibri"/>
          <w:b/>
          <w:bCs/>
          <w:sz w:val="24"/>
          <w:szCs w:val="24"/>
          <w:lang w:val="de-DE"/>
        </w:rPr>
      </w:pPr>
    </w:p>
    <w:p w14:paraId="046A0F5E" w14:textId="69F843FC" w:rsidR="00E87DE3" w:rsidRPr="00591224" w:rsidRDefault="005F49A0" w:rsidP="00114A90">
      <w:pPr>
        <w:jc w:val="both"/>
        <w:rPr>
          <w:rFonts w:cs="Calibri"/>
          <w:b/>
          <w:bCs/>
          <w:sz w:val="24"/>
          <w:szCs w:val="24"/>
          <w:lang w:val="de-DE"/>
        </w:rPr>
      </w:pPr>
      <w:r>
        <w:rPr>
          <w:rFonts w:cs="Calibri"/>
          <w:b/>
          <w:bCs/>
          <w:sz w:val="24"/>
          <w:szCs w:val="24"/>
          <w:lang w:val="de-DE"/>
        </w:rPr>
        <w:t>Graph No.</w:t>
      </w:r>
      <w:r w:rsidR="0081707D" w:rsidRPr="00591224">
        <w:rPr>
          <w:rFonts w:cs="Calibri"/>
          <w:b/>
          <w:bCs/>
          <w:sz w:val="24"/>
          <w:szCs w:val="24"/>
          <w:lang w:val="de-DE"/>
        </w:rPr>
        <w:t>4</w:t>
      </w:r>
    </w:p>
    <w:p w14:paraId="4BD5947A" w14:textId="61D726AB" w:rsidR="00E87DE3" w:rsidRDefault="005F49A0" w:rsidP="00114A90">
      <w:pPr>
        <w:jc w:val="both"/>
        <w:rPr>
          <w:rFonts w:cs="Calibri"/>
          <w:sz w:val="24"/>
          <w:szCs w:val="24"/>
          <w:lang w:val="de-DE"/>
        </w:rPr>
      </w:pPr>
      <w:r>
        <w:rPr>
          <w:rFonts w:cs="Calibri"/>
          <w:b/>
          <w:bCs/>
          <w:sz w:val="24"/>
          <w:szCs w:val="24"/>
          <w:lang w:val="de-DE"/>
        </w:rPr>
        <w:t xml:space="preserve">Number of companies </w:t>
      </w:r>
      <w:r w:rsidRPr="005F49A0">
        <w:rPr>
          <w:rFonts w:cs="Calibri"/>
          <w:bCs/>
          <w:sz w:val="24"/>
          <w:szCs w:val="24"/>
          <w:lang w:val="de-DE"/>
        </w:rPr>
        <w:t>by size</w:t>
      </w:r>
    </w:p>
    <w:p w14:paraId="0CD6C0D1" w14:textId="6166FD15" w:rsidR="00EF7438" w:rsidRPr="00591224" w:rsidRDefault="007C7D6E" w:rsidP="00114A90">
      <w:pPr>
        <w:jc w:val="both"/>
        <w:rPr>
          <w:rFonts w:cs="Calibri"/>
          <w:sz w:val="24"/>
          <w:szCs w:val="24"/>
          <w:lang w:val="de-DE"/>
        </w:rPr>
      </w:pPr>
      <w:r>
        <w:rPr>
          <w:rFonts w:cs="Calibri"/>
          <w:noProof/>
          <w:sz w:val="24"/>
          <w:szCs w:val="24"/>
        </w:rPr>
        <w:drawing>
          <wp:inline distT="0" distB="0" distL="0" distR="0" wp14:anchorId="4707F5A8" wp14:editId="29430074">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9BE9FB5" w14:textId="7D2A3F2B" w:rsidR="00E87DE3" w:rsidRDefault="00E87DE3" w:rsidP="00114A90">
      <w:pPr>
        <w:jc w:val="both"/>
        <w:rPr>
          <w:rFonts w:cs="Calibri"/>
          <w:b/>
          <w:bCs/>
          <w:sz w:val="24"/>
          <w:szCs w:val="24"/>
          <w:lang w:val="en-GB"/>
        </w:rPr>
      </w:pPr>
    </w:p>
    <w:p w14:paraId="306F4AE9" w14:textId="7103B017" w:rsidR="00E87DE3" w:rsidRPr="00E87DE3" w:rsidRDefault="005F49A0" w:rsidP="00114A90">
      <w:pPr>
        <w:jc w:val="both"/>
        <w:rPr>
          <w:rFonts w:cs="Calibri"/>
          <w:b/>
          <w:bCs/>
          <w:sz w:val="24"/>
          <w:szCs w:val="24"/>
          <w:lang w:val="en-GB"/>
        </w:rPr>
      </w:pPr>
      <w:r w:rsidRPr="005F49A0">
        <w:rPr>
          <w:rFonts w:cs="Calibri"/>
          <w:sz w:val="24"/>
          <w:szCs w:val="24"/>
          <w:lang w:val="en-GB"/>
        </w:rPr>
        <w:t>The chart above shows that m</w:t>
      </w:r>
      <w:r w:rsidR="009B607C">
        <w:rPr>
          <w:rFonts w:cs="Calibri"/>
          <w:sz w:val="24"/>
          <w:szCs w:val="24"/>
          <w:lang w:val="en-GB"/>
        </w:rPr>
        <w:t>icro companies</w:t>
      </w:r>
      <w:r w:rsidRPr="005F49A0">
        <w:rPr>
          <w:rFonts w:cs="Calibri"/>
          <w:sz w:val="24"/>
          <w:szCs w:val="24"/>
          <w:lang w:val="en-GB"/>
        </w:rPr>
        <w:t xml:space="preserve"> occupy by far the largest share in the number of enterprises. A large number of small companies have been built in the ICT industry of RS, while we have very few medium and large companies. This chart shows that the process of transforming micro and small into medium and large </w:t>
      </w:r>
      <w:r w:rsidR="009B607C">
        <w:rPr>
          <w:rFonts w:cs="Calibri"/>
          <w:sz w:val="24"/>
          <w:szCs w:val="24"/>
          <w:lang w:val="en-GB"/>
        </w:rPr>
        <w:t>companies</w:t>
      </w:r>
      <w:r w:rsidRPr="005F49A0">
        <w:rPr>
          <w:rFonts w:cs="Calibri"/>
          <w:sz w:val="24"/>
          <w:szCs w:val="24"/>
          <w:lang w:val="en-GB"/>
        </w:rPr>
        <w:t xml:space="preserve"> is quite slow.</w:t>
      </w:r>
    </w:p>
    <w:p w14:paraId="0654D31A" w14:textId="44D5B0BD" w:rsidR="00114A90" w:rsidRPr="00181A25" w:rsidRDefault="009B607C" w:rsidP="00114A90">
      <w:pPr>
        <w:jc w:val="both"/>
        <w:rPr>
          <w:rFonts w:cs="Calibri"/>
          <w:b/>
          <w:bCs/>
          <w:sz w:val="24"/>
          <w:szCs w:val="24"/>
          <w:lang w:val="en-GB"/>
        </w:rPr>
      </w:pPr>
      <w:r>
        <w:rPr>
          <w:rFonts w:cs="Calibri"/>
          <w:b/>
          <w:bCs/>
          <w:sz w:val="24"/>
          <w:szCs w:val="24"/>
          <w:lang w:val="en-GB"/>
        </w:rPr>
        <w:t>Table No.</w:t>
      </w:r>
      <w:r w:rsidR="0081707D">
        <w:rPr>
          <w:rFonts w:cs="Calibri"/>
          <w:b/>
          <w:bCs/>
          <w:sz w:val="24"/>
          <w:szCs w:val="24"/>
          <w:lang w:val="en-GB"/>
        </w:rPr>
        <w:t>4</w:t>
      </w:r>
    </w:p>
    <w:p w14:paraId="7F333A39" w14:textId="5249D956" w:rsidR="00114A90" w:rsidRPr="00DF4CD7" w:rsidRDefault="009B607C" w:rsidP="00114A90">
      <w:pPr>
        <w:jc w:val="both"/>
        <w:rPr>
          <w:rFonts w:asciiTheme="minorHAnsi" w:hAnsiTheme="minorHAnsi" w:cstheme="minorHAnsi"/>
          <w:sz w:val="24"/>
          <w:szCs w:val="24"/>
          <w:lang w:val="en-GB"/>
        </w:rPr>
      </w:pPr>
      <w:r w:rsidRPr="009B607C">
        <w:rPr>
          <w:rFonts w:asciiTheme="minorHAnsi" w:hAnsiTheme="minorHAnsi" w:cstheme="minorHAnsi"/>
          <w:b/>
          <w:sz w:val="24"/>
          <w:szCs w:val="24"/>
          <w:lang w:val="en-GB"/>
        </w:rPr>
        <w:t xml:space="preserve">Participation of companies </w:t>
      </w:r>
      <w:r w:rsidRPr="009B607C">
        <w:rPr>
          <w:rFonts w:asciiTheme="minorHAnsi" w:hAnsiTheme="minorHAnsi" w:cstheme="minorHAnsi"/>
          <w:sz w:val="24"/>
          <w:szCs w:val="24"/>
          <w:lang w:val="en-GB"/>
        </w:rPr>
        <w:t xml:space="preserve">(%) in the ICT sector of </w:t>
      </w:r>
      <w:r>
        <w:rPr>
          <w:rFonts w:asciiTheme="minorHAnsi" w:hAnsiTheme="minorHAnsi" w:cstheme="minorHAnsi"/>
          <w:sz w:val="24"/>
          <w:szCs w:val="24"/>
          <w:lang w:val="en-GB"/>
        </w:rPr>
        <w:t>the Republic of Srpska by size, 2014-</w:t>
      </w:r>
      <w:r w:rsidRPr="009B607C">
        <w:rPr>
          <w:rFonts w:asciiTheme="minorHAnsi" w:hAnsiTheme="minorHAnsi" w:cstheme="minorHAnsi"/>
          <w:sz w:val="24"/>
          <w:szCs w:val="24"/>
          <w:lang w:val="en-GB"/>
        </w:rPr>
        <w:t>2019</w:t>
      </w:r>
    </w:p>
    <w:tbl>
      <w:tblPr>
        <w:tblW w:w="112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90"/>
        <w:gridCol w:w="970"/>
        <w:gridCol w:w="960"/>
        <w:gridCol w:w="960"/>
        <w:gridCol w:w="960"/>
        <w:gridCol w:w="960"/>
        <w:gridCol w:w="960"/>
      </w:tblGrid>
      <w:tr w:rsidR="00DF50D7" w:rsidRPr="00863E63" w14:paraId="2AA446CB" w14:textId="5D04BEC6" w:rsidTr="00DF50D7">
        <w:trPr>
          <w:trHeight w:val="312"/>
          <w:jc w:val="center"/>
        </w:trPr>
        <w:tc>
          <w:tcPr>
            <w:tcW w:w="5490" w:type="dxa"/>
            <w:shd w:val="clear" w:color="000000" w:fill="B4C6E7"/>
            <w:noWrap/>
            <w:vAlign w:val="center"/>
            <w:hideMark/>
          </w:tcPr>
          <w:p w14:paraId="6B4D9C3C" w14:textId="2755C4EB" w:rsidR="00DF50D7" w:rsidRPr="00863E63" w:rsidRDefault="009B607C" w:rsidP="009B607C">
            <w:pPr>
              <w:spacing w:after="0" w:line="240" w:lineRule="auto"/>
              <w:jc w:val="center"/>
              <w:rPr>
                <w:rFonts w:cs="Calibri"/>
                <w:b/>
                <w:bCs/>
                <w:color w:val="000000"/>
                <w:sz w:val="24"/>
                <w:szCs w:val="24"/>
              </w:rPr>
            </w:pPr>
            <w:r>
              <w:rPr>
                <w:rFonts w:cs="Calibri"/>
                <w:b/>
                <w:bCs/>
                <w:color w:val="000000"/>
                <w:sz w:val="24"/>
                <w:szCs w:val="24"/>
              </w:rPr>
              <w:t>Company size</w:t>
            </w:r>
            <w:r w:rsidR="00DF50D7" w:rsidRPr="00863E63">
              <w:rPr>
                <w:rFonts w:cs="Calibri"/>
                <w:b/>
                <w:bCs/>
                <w:color w:val="000000"/>
                <w:sz w:val="24"/>
                <w:szCs w:val="24"/>
              </w:rPr>
              <w:t>/</w:t>
            </w:r>
            <w:r>
              <w:rPr>
                <w:rFonts w:cs="Calibri"/>
                <w:b/>
                <w:bCs/>
                <w:color w:val="000000"/>
                <w:sz w:val="24"/>
                <w:szCs w:val="24"/>
              </w:rPr>
              <w:t>year</w:t>
            </w:r>
          </w:p>
        </w:tc>
        <w:tc>
          <w:tcPr>
            <w:tcW w:w="970" w:type="dxa"/>
            <w:shd w:val="clear" w:color="000000" w:fill="B4C6E7"/>
            <w:noWrap/>
            <w:vAlign w:val="center"/>
            <w:hideMark/>
          </w:tcPr>
          <w:p w14:paraId="1B6F89A2" w14:textId="027737DB" w:rsidR="00DF50D7" w:rsidRPr="00863E63" w:rsidRDefault="00C26E08" w:rsidP="00EB5AE3">
            <w:pPr>
              <w:spacing w:after="0" w:line="240" w:lineRule="auto"/>
              <w:jc w:val="center"/>
              <w:rPr>
                <w:rFonts w:cs="Calibri"/>
                <w:b/>
                <w:bCs/>
                <w:color w:val="000000"/>
                <w:sz w:val="24"/>
                <w:szCs w:val="24"/>
              </w:rPr>
            </w:pPr>
            <w:r>
              <w:rPr>
                <w:rFonts w:cs="Calibri"/>
                <w:b/>
                <w:bCs/>
                <w:color w:val="000000"/>
                <w:sz w:val="24"/>
                <w:szCs w:val="24"/>
              </w:rPr>
              <w:t>2014</w:t>
            </w:r>
          </w:p>
        </w:tc>
        <w:tc>
          <w:tcPr>
            <w:tcW w:w="960" w:type="dxa"/>
            <w:shd w:val="clear" w:color="000000" w:fill="B4C6E7"/>
            <w:noWrap/>
            <w:vAlign w:val="center"/>
            <w:hideMark/>
          </w:tcPr>
          <w:p w14:paraId="20FFCB9E" w14:textId="1B857A5B" w:rsidR="00DF50D7" w:rsidRPr="00863E63" w:rsidRDefault="00C26E08" w:rsidP="00EB5AE3">
            <w:pPr>
              <w:spacing w:after="0" w:line="240" w:lineRule="auto"/>
              <w:jc w:val="center"/>
              <w:rPr>
                <w:rFonts w:cs="Calibri"/>
                <w:b/>
                <w:bCs/>
                <w:color w:val="000000"/>
                <w:sz w:val="24"/>
                <w:szCs w:val="24"/>
              </w:rPr>
            </w:pPr>
            <w:r>
              <w:rPr>
                <w:rFonts w:cs="Calibri"/>
                <w:b/>
                <w:bCs/>
                <w:color w:val="000000"/>
                <w:sz w:val="24"/>
                <w:szCs w:val="24"/>
              </w:rPr>
              <w:t>2015</w:t>
            </w:r>
          </w:p>
        </w:tc>
        <w:tc>
          <w:tcPr>
            <w:tcW w:w="960" w:type="dxa"/>
            <w:shd w:val="clear" w:color="000000" w:fill="B4C6E7"/>
            <w:noWrap/>
            <w:vAlign w:val="center"/>
            <w:hideMark/>
          </w:tcPr>
          <w:p w14:paraId="103335FB" w14:textId="7F811715" w:rsidR="00DF50D7" w:rsidRPr="00863E63" w:rsidRDefault="00C26E08" w:rsidP="00EB5AE3">
            <w:pPr>
              <w:spacing w:after="0" w:line="240" w:lineRule="auto"/>
              <w:jc w:val="center"/>
              <w:rPr>
                <w:rFonts w:cs="Calibri"/>
                <w:b/>
                <w:bCs/>
                <w:color w:val="000000"/>
                <w:sz w:val="24"/>
                <w:szCs w:val="24"/>
              </w:rPr>
            </w:pPr>
            <w:r>
              <w:rPr>
                <w:rFonts w:cs="Calibri"/>
                <w:b/>
                <w:bCs/>
                <w:color w:val="000000"/>
                <w:sz w:val="24"/>
                <w:szCs w:val="24"/>
              </w:rPr>
              <w:t>2016</w:t>
            </w:r>
          </w:p>
        </w:tc>
        <w:tc>
          <w:tcPr>
            <w:tcW w:w="960" w:type="dxa"/>
            <w:shd w:val="clear" w:color="000000" w:fill="B4C6E7"/>
            <w:noWrap/>
            <w:vAlign w:val="center"/>
            <w:hideMark/>
          </w:tcPr>
          <w:p w14:paraId="17AA9FE6" w14:textId="084A50D6" w:rsidR="00DF50D7" w:rsidRPr="00863E63" w:rsidRDefault="00C26E08" w:rsidP="00EB5AE3">
            <w:pPr>
              <w:spacing w:after="0" w:line="240" w:lineRule="auto"/>
              <w:jc w:val="center"/>
              <w:rPr>
                <w:rFonts w:cs="Calibri"/>
                <w:b/>
                <w:bCs/>
                <w:color w:val="000000"/>
                <w:sz w:val="24"/>
                <w:szCs w:val="24"/>
              </w:rPr>
            </w:pPr>
            <w:r>
              <w:rPr>
                <w:rFonts w:cs="Calibri"/>
                <w:b/>
                <w:bCs/>
                <w:color w:val="000000"/>
                <w:sz w:val="24"/>
                <w:szCs w:val="24"/>
              </w:rPr>
              <w:t>2017</w:t>
            </w:r>
          </w:p>
        </w:tc>
        <w:tc>
          <w:tcPr>
            <w:tcW w:w="960" w:type="dxa"/>
            <w:shd w:val="clear" w:color="000000" w:fill="B4C6E7"/>
            <w:noWrap/>
            <w:vAlign w:val="center"/>
            <w:hideMark/>
          </w:tcPr>
          <w:p w14:paraId="07C4F980" w14:textId="21484622" w:rsidR="00DF50D7" w:rsidRPr="00863E63" w:rsidRDefault="00C26E08" w:rsidP="00EB5AE3">
            <w:pPr>
              <w:spacing w:after="0" w:line="240" w:lineRule="auto"/>
              <w:jc w:val="center"/>
              <w:rPr>
                <w:rFonts w:cs="Calibri"/>
                <w:b/>
                <w:bCs/>
                <w:color w:val="000000"/>
                <w:sz w:val="24"/>
                <w:szCs w:val="24"/>
              </w:rPr>
            </w:pPr>
            <w:r>
              <w:rPr>
                <w:rFonts w:cs="Calibri"/>
                <w:b/>
                <w:bCs/>
                <w:color w:val="000000"/>
                <w:sz w:val="24"/>
                <w:szCs w:val="24"/>
              </w:rPr>
              <w:t>2018</w:t>
            </w:r>
          </w:p>
        </w:tc>
        <w:tc>
          <w:tcPr>
            <w:tcW w:w="960" w:type="dxa"/>
            <w:shd w:val="clear" w:color="000000" w:fill="B4C6E7"/>
          </w:tcPr>
          <w:p w14:paraId="1A179B35" w14:textId="5980C5D6" w:rsidR="00DF50D7" w:rsidRPr="00863E63" w:rsidRDefault="00C26E08" w:rsidP="00EB5AE3">
            <w:pPr>
              <w:spacing w:after="0" w:line="240" w:lineRule="auto"/>
              <w:jc w:val="center"/>
              <w:rPr>
                <w:rFonts w:cs="Calibri"/>
                <w:b/>
                <w:bCs/>
                <w:color w:val="000000"/>
                <w:sz w:val="24"/>
                <w:szCs w:val="24"/>
              </w:rPr>
            </w:pPr>
            <w:r>
              <w:rPr>
                <w:rFonts w:cs="Calibri"/>
                <w:b/>
                <w:bCs/>
                <w:color w:val="000000"/>
                <w:sz w:val="24"/>
                <w:szCs w:val="24"/>
              </w:rPr>
              <w:t>2019</w:t>
            </w:r>
          </w:p>
        </w:tc>
      </w:tr>
      <w:tr w:rsidR="00DF50D7" w:rsidRPr="00863E63" w14:paraId="48A9660B" w14:textId="16A9FB9A" w:rsidTr="00E9378C">
        <w:trPr>
          <w:trHeight w:hRule="exact" w:val="397"/>
          <w:jc w:val="center"/>
        </w:trPr>
        <w:tc>
          <w:tcPr>
            <w:tcW w:w="5490" w:type="dxa"/>
            <w:shd w:val="clear" w:color="auto" w:fill="auto"/>
            <w:vAlign w:val="center"/>
            <w:hideMark/>
          </w:tcPr>
          <w:p w14:paraId="7B3CA26C" w14:textId="54B1496F" w:rsidR="00DF50D7" w:rsidRPr="00863E63" w:rsidRDefault="009B607C" w:rsidP="00DF4CD7">
            <w:pPr>
              <w:spacing w:after="0" w:line="240" w:lineRule="auto"/>
              <w:rPr>
                <w:rFonts w:cs="Calibri"/>
                <w:color w:val="000000"/>
                <w:sz w:val="24"/>
                <w:szCs w:val="24"/>
              </w:rPr>
            </w:pPr>
            <w:r>
              <w:rPr>
                <w:rFonts w:cs="Calibri"/>
                <w:color w:val="000000"/>
                <w:sz w:val="24"/>
                <w:szCs w:val="24"/>
              </w:rPr>
              <w:t>Micro</w:t>
            </w:r>
            <w:r w:rsidR="00DF50D7">
              <w:rPr>
                <w:rFonts w:cs="Calibri"/>
                <w:color w:val="000000"/>
                <w:sz w:val="24"/>
                <w:szCs w:val="24"/>
              </w:rPr>
              <w:t xml:space="preserve"> </w:t>
            </w:r>
          </w:p>
        </w:tc>
        <w:tc>
          <w:tcPr>
            <w:tcW w:w="970" w:type="dxa"/>
            <w:shd w:val="clear" w:color="auto" w:fill="auto"/>
            <w:vAlign w:val="bottom"/>
            <w:hideMark/>
          </w:tcPr>
          <w:p w14:paraId="603010C7" w14:textId="46E0388D" w:rsidR="00DF50D7" w:rsidRPr="00863E63" w:rsidRDefault="00DF50D7" w:rsidP="00DF4CD7">
            <w:pPr>
              <w:spacing w:after="0" w:line="240" w:lineRule="auto"/>
              <w:jc w:val="right"/>
              <w:rPr>
                <w:rFonts w:cs="Calibri"/>
                <w:color w:val="000000"/>
              </w:rPr>
            </w:pPr>
            <w:r>
              <w:rPr>
                <w:rFonts w:cs="Calibri"/>
                <w:color w:val="000000"/>
              </w:rPr>
              <w:t>48,20%</w:t>
            </w:r>
          </w:p>
        </w:tc>
        <w:tc>
          <w:tcPr>
            <w:tcW w:w="960" w:type="dxa"/>
            <w:shd w:val="clear" w:color="auto" w:fill="auto"/>
            <w:vAlign w:val="bottom"/>
            <w:hideMark/>
          </w:tcPr>
          <w:p w14:paraId="2F0092C3" w14:textId="785566C2" w:rsidR="00DF50D7" w:rsidRPr="00863E63" w:rsidRDefault="00DF50D7" w:rsidP="00DF4CD7">
            <w:pPr>
              <w:spacing w:after="0" w:line="240" w:lineRule="auto"/>
              <w:jc w:val="right"/>
              <w:rPr>
                <w:rFonts w:cs="Calibri"/>
                <w:color w:val="000000"/>
              </w:rPr>
            </w:pPr>
            <w:r>
              <w:rPr>
                <w:rFonts w:cs="Calibri"/>
                <w:color w:val="000000"/>
              </w:rPr>
              <w:t>48,84%</w:t>
            </w:r>
          </w:p>
        </w:tc>
        <w:tc>
          <w:tcPr>
            <w:tcW w:w="960" w:type="dxa"/>
            <w:shd w:val="clear" w:color="auto" w:fill="auto"/>
            <w:vAlign w:val="bottom"/>
            <w:hideMark/>
          </w:tcPr>
          <w:p w14:paraId="440B0EF8" w14:textId="58AD4E02" w:rsidR="00DF50D7" w:rsidRPr="00863E63" w:rsidRDefault="00DF50D7" w:rsidP="00DF4CD7">
            <w:pPr>
              <w:spacing w:after="0" w:line="240" w:lineRule="auto"/>
              <w:jc w:val="right"/>
              <w:rPr>
                <w:rFonts w:cs="Calibri"/>
                <w:color w:val="000000"/>
              </w:rPr>
            </w:pPr>
            <w:r>
              <w:rPr>
                <w:rFonts w:cs="Calibri"/>
                <w:color w:val="000000"/>
              </w:rPr>
              <w:t>48,85%</w:t>
            </w:r>
          </w:p>
        </w:tc>
        <w:tc>
          <w:tcPr>
            <w:tcW w:w="960" w:type="dxa"/>
            <w:shd w:val="clear" w:color="auto" w:fill="auto"/>
            <w:vAlign w:val="bottom"/>
            <w:hideMark/>
          </w:tcPr>
          <w:p w14:paraId="774A088C" w14:textId="2B2F2A91" w:rsidR="00DF50D7" w:rsidRPr="00863E63" w:rsidRDefault="00DF50D7" w:rsidP="00DF4CD7">
            <w:pPr>
              <w:spacing w:after="0" w:line="240" w:lineRule="auto"/>
              <w:jc w:val="right"/>
              <w:rPr>
                <w:rFonts w:cs="Calibri"/>
                <w:color w:val="000000"/>
              </w:rPr>
            </w:pPr>
            <w:r>
              <w:rPr>
                <w:rFonts w:cs="Calibri"/>
                <w:color w:val="000000"/>
              </w:rPr>
              <w:t>51,66%</w:t>
            </w:r>
          </w:p>
        </w:tc>
        <w:tc>
          <w:tcPr>
            <w:tcW w:w="960" w:type="dxa"/>
            <w:shd w:val="clear" w:color="auto" w:fill="auto"/>
            <w:vAlign w:val="bottom"/>
            <w:hideMark/>
          </w:tcPr>
          <w:p w14:paraId="6E36D57F" w14:textId="2878DA37" w:rsidR="00DF50D7" w:rsidRPr="00863E63" w:rsidRDefault="00DF50D7" w:rsidP="00DF4CD7">
            <w:pPr>
              <w:spacing w:after="0" w:line="240" w:lineRule="auto"/>
              <w:jc w:val="right"/>
              <w:rPr>
                <w:rFonts w:cs="Calibri"/>
                <w:color w:val="000000"/>
              </w:rPr>
            </w:pPr>
            <w:r>
              <w:rPr>
                <w:rFonts w:cs="Calibri"/>
                <w:color w:val="000000"/>
              </w:rPr>
              <w:t>50,67%</w:t>
            </w:r>
          </w:p>
        </w:tc>
        <w:tc>
          <w:tcPr>
            <w:tcW w:w="960" w:type="dxa"/>
            <w:vAlign w:val="bottom"/>
          </w:tcPr>
          <w:p w14:paraId="1225F108" w14:textId="79E2CA38" w:rsidR="00DF50D7" w:rsidRDefault="00D77682" w:rsidP="00E9378C">
            <w:pPr>
              <w:spacing w:after="0" w:line="240" w:lineRule="auto"/>
              <w:jc w:val="center"/>
              <w:rPr>
                <w:rFonts w:cs="Calibri"/>
                <w:color w:val="000000"/>
              </w:rPr>
            </w:pPr>
            <w:r>
              <w:rPr>
                <w:rFonts w:cs="Calibri"/>
                <w:color w:val="000000"/>
              </w:rPr>
              <w:t>81,84</w:t>
            </w:r>
            <w:r w:rsidR="00E9378C">
              <w:rPr>
                <w:rFonts w:cs="Calibri"/>
                <w:color w:val="000000"/>
              </w:rPr>
              <w:t>%</w:t>
            </w:r>
          </w:p>
        </w:tc>
      </w:tr>
      <w:tr w:rsidR="00DF50D7" w:rsidRPr="00863E63" w14:paraId="463D91F3" w14:textId="549C6837" w:rsidTr="00E9378C">
        <w:trPr>
          <w:trHeight w:hRule="exact" w:val="397"/>
          <w:jc w:val="center"/>
        </w:trPr>
        <w:tc>
          <w:tcPr>
            <w:tcW w:w="5490" w:type="dxa"/>
            <w:shd w:val="clear" w:color="auto" w:fill="auto"/>
            <w:vAlign w:val="center"/>
            <w:hideMark/>
          </w:tcPr>
          <w:p w14:paraId="25BC860B" w14:textId="72708512" w:rsidR="00DF50D7" w:rsidRPr="00863E63" w:rsidRDefault="009B607C" w:rsidP="00DF4CD7">
            <w:pPr>
              <w:spacing w:after="0" w:line="240" w:lineRule="auto"/>
              <w:rPr>
                <w:rFonts w:cs="Calibri"/>
                <w:color w:val="000000"/>
                <w:sz w:val="24"/>
                <w:szCs w:val="24"/>
              </w:rPr>
            </w:pPr>
            <w:r>
              <w:rPr>
                <w:rFonts w:cs="Calibri"/>
                <w:color w:val="000000"/>
                <w:sz w:val="24"/>
                <w:szCs w:val="24"/>
              </w:rPr>
              <w:t>Small</w:t>
            </w:r>
          </w:p>
        </w:tc>
        <w:tc>
          <w:tcPr>
            <w:tcW w:w="970" w:type="dxa"/>
            <w:shd w:val="clear" w:color="auto" w:fill="auto"/>
            <w:vAlign w:val="bottom"/>
            <w:hideMark/>
          </w:tcPr>
          <w:p w14:paraId="4C6F29DD" w14:textId="341E4820" w:rsidR="00DF50D7" w:rsidRPr="00863E63" w:rsidRDefault="00DF50D7" w:rsidP="00DF4CD7">
            <w:pPr>
              <w:spacing w:after="0" w:line="240" w:lineRule="auto"/>
              <w:jc w:val="right"/>
              <w:rPr>
                <w:rFonts w:cs="Calibri"/>
                <w:color w:val="000000"/>
              </w:rPr>
            </w:pPr>
            <w:r>
              <w:rPr>
                <w:rFonts w:cs="Calibri"/>
                <w:color w:val="000000"/>
              </w:rPr>
              <w:t>42,79%</w:t>
            </w:r>
          </w:p>
        </w:tc>
        <w:tc>
          <w:tcPr>
            <w:tcW w:w="960" w:type="dxa"/>
            <w:shd w:val="clear" w:color="auto" w:fill="auto"/>
            <w:vAlign w:val="bottom"/>
            <w:hideMark/>
          </w:tcPr>
          <w:p w14:paraId="5FA5E344" w14:textId="0AE64315" w:rsidR="00DF50D7" w:rsidRPr="00863E63" w:rsidRDefault="00DF50D7" w:rsidP="00DF4CD7">
            <w:pPr>
              <w:spacing w:after="0" w:line="240" w:lineRule="auto"/>
              <w:jc w:val="right"/>
              <w:rPr>
                <w:rFonts w:cs="Calibri"/>
                <w:color w:val="000000"/>
              </w:rPr>
            </w:pPr>
            <w:r>
              <w:rPr>
                <w:rFonts w:cs="Calibri"/>
                <w:color w:val="000000"/>
              </w:rPr>
              <w:t>39,92%</w:t>
            </w:r>
          </w:p>
        </w:tc>
        <w:tc>
          <w:tcPr>
            <w:tcW w:w="960" w:type="dxa"/>
            <w:shd w:val="clear" w:color="auto" w:fill="auto"/>
            <w:vAlign w:val="bottom"/>
            <w:hideMark/>
          </w:tcPr>
          <w:p w14:paraId="7A0C9BB0" w14:textId="567AFFC5" w:rsidR="00DF50D7" w:rsidRPr="00863E63" w:rsidRDefault="00DF50D7" w:rsidP="00DF4CD7">
            <w:pPr>
              <w:spacing w:after="0" w:line="240" w:lineRule="auto"/>
              <w:jc w:val="right"/>
              <w:rPr>
                <w:rFonts w:cs="Calibri"/>
                <w:color w:val="000000"/>
              </w:rPr>
            </w:pPr>
            <w:r>
              <w:rPr>
                <w:rFonts w:cs="Calibri"/>
                <w:color w:val="000000"/>
              </w:rPr>
              <w:t>38,85%</w:t>
            </w:r>
          </w:p>
        </w:tc>
        <w:tc>
          <w:tcPr>
            <w:tcW w:w="960" w:type="dxa"/>
            <w:shd w:val="clear" w:color="auto" w:fill="auto"/>
            <w:vAlign w:val="bottom"/>
            <w:hideMark/>
          </w:tcPr>
          <w:p w14:paraId="50BDB608" w14:textId="3CE5799F" w:rsidR="00DF50D7" w:rsidRPr="00863E63" w:rsidRDefault="00DF50D7" w:rsidP="00DF4CD7">
            <w:pPr>
              <w:spacing w:after="0" w:line="240" w:lineRule="auto"/>
              <w:jc w:val="right"/>
              <w:rPr>
                <w:rFonts w:cs="Calibri"/>
                <w:color w:val="000000"/>
              </w:rPr>
            </w:pPr>
            <w:r>
              <w:rPr>
                <w:rFonts w:cs="Calibri"/>
                <w:color w:val="000000"/>
              </w:rPr>
              <w:t>33,77%</w:t>
            </w:r>
          </w:p>
        </w:tc>
        <w:tc>
          <w:tcPr>
            <w:tcW w:w="960" w:type="dxa"/>
            <w:shd w:val="clear" w:color="auto" w:fill="auto"/>
            <w:vAlign w:val="bottom"/>
            <w:hideMark/>
          </w:tcPr>
          <w:p w14:paraId="18FD3DEE" w14:textId="6A160615" w:rsidR="00DF50D7" w:rsidRPr="00863E63" w:rsidRDefault="00DF50D7" w:rsidP="00DF4CD7">
            <w:pPr>
              <w:spacing w:after="0" w:line="240" w:lineRule="auto"/>
              <w:jc w:val="right"/>
              <w:rPr>
                <w:rFonts w:cs="Calibri"/>
                <w:color w:val="000000"/>
              </w:rPr>
            </w:pPr>
            <w:r>
              <w:rPr>
                <w:rFonts w:cs="Calibri"/>
                <w:color w:val="000000"/>
              </w:rPr>
              <w:t>35,00%</w:t>
            </w:r>
          </w:p>
        </w:tc>
        <w:tc>
          <w:tcPr>
            <w:tcW w:w="960" w:type="dxa"/>
            <w:vAlign w:val="bottom"/>
          </w:tcPr>
          <w:p w14:paraId="0F56FB8C" w14:textId="3639AB02" w:rsidR="00DF50D7" w:rsidRDefault="00D77682" w:rsidP="00E9378C">
            <w:pPr>
              <w:spacing w:after="0" w:line="240" w:lineRule="auto"/>
              <w:jc w:val="center"/>
              <w:rPr>
                <w:rFonts w:cs="Calibri"/>
                <w:color w:val="000000"/>
              </w:rPr>
            </w:pPr>
            <w:r>
              <w:rPr>
                <w:rFonts w:cs="Calibri"/>
                <w:color w:val="000000"/>
              </w:rPr>
              <w:t>9,22</w:t>
            </w:r>
            <w:r w:rsidR="007D5678">
              <w:rPr>
                <w:rFonts w:cs="Calibri"/>
                <w:color w:val="000000"/>
              </w:rPr>
              <w:t>%</w:t>
            </w:r>
          </w:p>
        </w:tc>
      </w:tr>
      <w:tr w:rsidR="00DF50D7" w:rsidRPr="00863E63" w14:paraId="1BA09ACB" w14:textId="16FCDD1D" w:rsidTr="00E9378C">
        <w:trPr>
          <w:trHeight w:hRule="exact" w:val="397"/>
          <w:jc w:val="center"/>
        </w:trPr>
        <w:tc>
          <w:tcPr>
            <w:tcW w:w="5490" w:type="dxa"/>
            <w:shd w:val="clear" w:color="auto" w:fill="auto"/>
            <w:vAlign w:val="center"/>
            <w:hideMark/>
          </w:tcPr>
          <w:p w14:paraId="431503D9" w14:textId="393C8DAD" w:rsidR="00DF50D7" w:rsidRPr="00863E63" w:rsidRDefault="009B607C" w:rsidP="00DF4CD7">
            <w:pPr>
              <w:spacing w:after="0" w:line="240" w:lineRule="auto"/>
              <w:rPr>
                <w:rFonts w:cs="Calibri"/>
                <w:color w:val="000000"/>
                <w:sz w:val="24"/>
                <w:szCs w:val="24"/>
              </w:rPr>
            </w:pPr>
            <w:r>
              <w:rPr>
                <w:rFonts w:cs="Calibri"/>
                <w:color w:val="000000"/>
                <w:sz w:val="24"/>
                <w:szCs w:val="24"/>
              </w:rPr>
              <w:t>Medium</w:t>
            </w:r>
          </w:p>
        </w:tc>
        <w:tc>
          <w:tcPr>
            <w:tcW w:w="970" w:type="dxa"/>
            <w:shd w:val="clear" w:color="auto" w:fill="auto"/>
            <w:vAlign w:val="bottom"/>
            <w:hideMark/>
          </w:tcPr>
          <w:p w14:paraId="18417D3E" w14:textId="59920E78" w:rsidR="00DF50D7" w:rsidRPr="00863E63" w:rsidRDefault="00DF50D7" w:rsidP="00DF4CD7">
            <w:pPr>
              <w:spacing w:after="0" w:line="240" w:lineRule="auto"/>
              <w:jc w:val="right"/>
              <w:rPr>
                <w:rFonts w:cs="Calibri"/>
                <w:color w:val="000000"/>
              </w:rPr>
            </w:pPr>
            <w:r>
              <w:rPr>
                <w:rFonts w:cs="Calibri"/>
                <w:color w:val="000000"/>
              </w:rPr>
              <w:t>5,86%</w:t>
            </w:r>
          </w:p>
        </w:tc>
        <w:tc>
          <w:tcPr>
            <w:tcW w:w="960" w:type="dxa"/>
            <w:shd w:val="clear" w:color="auto" w:fill="auto"/>
            <w:vAlign w:val="bottom"/>
            <w:hideMark/>
          </w:tcPr>
          <w:p w14:paraId="236E6C19" w14:textId="24398441" w:rsidR="00DF50D7" w:rsidRPr="00863E63" w:rsidRDefault="00DF50D7" w:rsidP="00DF4CD7">
            <w:pPr>
              <w:spacing w:after="0" w:line="240" w:lineRule="auto"/>
              <w:jc w:val="right"/>
              <w:rPr>
                <w:rFonts w:cs="Calibri"/>
                <w:color w:val="000000"/>
              </w:rPr>
            </w:pPr>
            <w:r>
              <w:rPr>
                <w:rFonts w:cs="Calibri"/>
                <w:color w:val="000000"/>
              </w:rPr>
              <w:t>6,98%</w:t>
            </w:r>
          </w:p>
        </w:tc>
        <w:tc>
          <w:tcPr>
            <w:tcW w:w="960" w:type="dxa"/>
            <w:shd w:val="clear" w:color="auto" w:fill="auto"/>
            <w:vAlign w:val="bottom"/>
            <w:hideMark/>
          </w:tcPr>
          <w:p w14:paraId="5E35B3E0" w14:textId="2EDE43E3" w:rsidR="00DF50D7" w:rsidRPr="00863E63" w:rsidRDefault="00DF50D7" w:rsidP="00DF4CD7">
            <w:pPr>
              <w:spacing w:after="0" w:line="240" w:lineRule="auto"/>
              <w:jc w:val="right"/>
              <w:rPr>
                <w:rFonts w:cs="Calibri"/>
                <w:color w:val="000000"/>
              </w:rPr>
            </w:pPr>
            <w:r>
              <w:rPr>
                <w:rFonts w:cs="Calibri"/>
                <w:color w:val="000000"/>
              </w:rPr>
              <w:t>7,69%</w:t>
            </w:r>
          </w:p>
        </w:tc>
        <w:tc>
          <w:tcPr>
            <w:tcW w:w="960" w:type="dxa"/>
            <w:shd w:val="clear" w:color="auto" w:fill="auto"/>
            <w:vAlign w:val="bottom"/>
            <w:hideMark/>
          </w:tcPr>
          <w:p w14:paraId="4D428C70" w14:textId="4C443A1A" w:rsidR="00DF50D7" w:rsidRPr="00863E63" w:rsidRDefault="00DF50D7" w:rsidP="00DF4CD7">
            <w:pPr>
              <w:spacing w:after="0" w:line="240" w:lineRule="auto"/>
              <w:jc w:val="right"/>
              <w:rPr>
                <w:rFonts w:cs="Calibri"/>
                <w:color w:val="000000"/>
              </w:rPr>
            </w:pPr>
            <w:r>
              <w:rPr>
                <w:rFonts w:cs="Calibri"/>
                <w:color w:val="000000"/>
              </w:rPr>
              <w:t>10,26%</w:t>
            </w:r>
          </w:p>
        </w:tc>
        <w:tc>
          <w:tcPr>
            <w:tcW w:w="960" w:type="dxa"/>
            <w:shd w:val="clear" w:color="auto" w:fill="auto"/>
            <w:vAlign w:val="bottom"/>
            <w:hideMark/>
          </w:tcPr>
          <w:p w14:paraId="0D128C64" w14:textId="717ABFBE" w:rsidR="00DF50D7" w:rsidRPr="00863E63" w:rsidRDefault="00DF50D7" w:rsidP="00DF4CD7">
            <w:pPr>
              <w:spacing w:after="0" w:line="240" w:lineRule="auto"/>
              <w:jc w:val="right"/>
              <w:rPr>
                <w:rFonts w:cs="Calibri"/>
                <w:color w:val="000000"/>
              </w:rPr>
            </w:pPr>
            <w:r>
              <w:rPr>
                <w:rFonts w:cs="Calibri"/>
                <w:color w:val="000000"/>
              </w:rPr>
              <w:t>10,00%</w:t>
            </w:r>
          </w:p>
        </w:tc>
        <w:tc>
          <w:tcPr>
            <w:tcW w:w="960" w:type="dxa"/>
            <w:vAlign w:val="bottom"/>
          </w:tcPr>
          <w:p w14:paraId="7DBB5E4C" w14:textId="1EA3DF6A" w:rsidR="00DF50D7" w:rsidRDefault="007D5678" w:rsidP="00E9378C">
            <w:pPr>
              <w:spacing w:after="0" w:line="240" w:lineRule="auto"/>
              <w:jc w:val="center"/>
              <w:rPr>
                <w:rFonts w:cs="Calibri"/>
                <w:color w:val="000000"/>
              </w:rPr>
            </w:pPr>
            <w:r>
              <w:rPr>
                <w:rFonts w:cs="Calibri"/>
                <w:color w:val="000000"/>
              </w:rPr>
              <w:t>6</w:t>
            </w:r>
            <w:r w:rsidR="00D77682">
              <w:rPr>
                <w:rFonts w:cs="Calibri"/>
                <w:color w:val="000000"/>
              </w:rPr>
              <w:t>,34</w:t>
            </w:r>
            <w:r>
              <w:rPr>
                <w:rFonts w:cs="Calibri"/>
                <w:color w:val="000000"/>
              </w:rPr>
              <w:t>%</w:t>
            </w:r>
          </w:p>
        </w:tc>
      </w:tr>
      <w:tr w:rsidR="00DF50D7" w:rsidRPr="00863E63" w14:paraId="3920274B" w14:textId="181D95BA" w:rsidTr="00E9378C">
        <w:trPr>
          <w:trHeight w:hRule="exact" w:val="397"/>
          <w:jc w:val="center"/>
        </w:trPr>
        <w:tc>
          <w:tcPr>
            <w:tcW w:w="5490" w:type="dxa"/>
            <w:shd w:val="clear" w:color="auto" w:fill="auto"/>
            <w:vAlign w:val="center"/>
            <w:hideMark/>
          </w:tcPr>
          <w:p w14:paraId="7B5F15A4" w14:textId="18BAC0B8" w:rsidR="00DF50D7" w:rsidRPr="00863E63" w:rsidRDefault="009B607C" w:rsidP="00DF4CD7">
            <w:pPr>
              <w:spacing w:after="0" w:line="240" w:lineRule="auto"/>
              <w:rPr>
                <w:rFonts w:cs="Calibri"/>
                <w:color w:val="000000"/>
                <w:sz w:val="24"/>
                <w:szCs w:val="24"/>
              </w:rPr>
            </w:pPr>
            <w:r>
              <w:rPr>
                <w:rFonts w:cs="Calibri"/>
                <w:color w:val="000000"/>
                <w:sz w:val="24"/>
                <w:szCs w:val="24"/>
              </w:rPr>
              <w:t>Large</w:t>
            </w:r>
          </w:p>
        </w:tc>
        <w:tc>
          <w:tcPr>
            <w:tcW w:w="970" w:type="dxa"/>
            <w:shd w:val="clear" w:color="auto" w:fill="auto"/>
            <w:vAlign w:val="bottom"/>
            <w:hideMark/>
          </w:tcPr>
          <w:p w14:paraId="09CE21C1" w14:textId="5903FFE3" w:rsidR="00DF50D7" w:rsidRPr="00863E63" w:rsidRDefault="00DF50D7" w:rsidP="00DF4CD7">
            <w:pPr>
              <w:spacing w:after="0" w:line="240" w:lineRule="auto"/>
              <w:jc w:val="right"/>
              <w:rPr>
                <w:rFonts w:cs="Calibri"/>
                <w:color w:val="000000"/>
              </w:rPr>
            </w:pPr>
            <w:r>
              <w:rPr>
                <w:rFonts w:cs="Calibri"/>
                <w:color w:val="000000"/>
              </w:rPr>
              <w:t>3,15%</w:t>
            </w:r>
          </w:p>
        </w:tc>
        <w:tc>
          <w:tcPr>
            <w:tcW w:w="960" w:type="dxa"/>
            <w:shd w:val="clear" w:color="auto" w:fill="auto"/>
            <w:vAlign w:val="bottom"/>
            <w:hideMark/>
          </w:tcPr>
          <w:p w14:paraId="43F18F40" w14:textId="0A7BE7DD" w:rsidR="00DF50D7" w:rsidRPr="00863E63" w:rsidRDefault="00DF50D7" w:rsidP="00DF4CD7">
            <w:pPr>
              <w:spacing w:after="0" w:line="240" w:lineRule="auto"/>
              <w:jc w:val="right"/>
              <w:rPr>
                <w:rFonts w:cs="Calibri"/>
                <w:color w:val="000000"/>
              </w:rPr>
            </w:pPr>
            <w:r>
              <w:rPr>
                <w:rFonts w:cs="Calibri"/>
                <w:color w:val="000000"/>
              </w:rPr>
              <w:t>4,26%</w:t>
            </w:r>
          </w:p>
        </w:tc>
        <w:tc>
          <w:tcPr>
            <w:tcW w:w="960" w:type="dxa"/>
            <w:shd w:val="clear" w:color="auto" w:fill="auto"/>
            <w:vAlign w:val="bottom"/>
            <w:hideMark/>
          </w:tcPr>
          <w:p w14:paraId="2511758D" w14:textId="5446C66B" w:rsidR="00DF50D7" w:rsidRPr="00863E63" w:rsidRDefault="00DF50D7" w:rsidP="00DF4CD7">
            <w:pPr>
              <w:spacing w:after="0" w:line="240" w:lineRule="auto"/>
              <w:jc w:val="right"/>
              <w:rPr>
                <w:rFonts w:cs="Calibri"/>
                <w:color w:val="000000"/>
              </w:rPr>
            </w:pPr>
            <w:r>
              <w:rPr>
                <w:rFonts w:cs="Calibri"/>
                <w:color w:val="000000"/>
              </w:rPr>
              <w:t>4,62%</w:t>
            </w:r>
          </w:p>
        </w:tc>
        <w:tc>
          <w:tcPr>
            <w:tcW w:w="960" w:type="dxa"/>
            <w:shd w:val="clear" w:color="auto" w:fill="auto"/>
            <w:vAlign w:val="bottom"/>
            <w:hideMark/>
          </w:tcPr>
          <w:p w14:paraId="29D759E5" w14:textId="6519BA77" w:rsidR="00DF50D7" w:rsidRPr="00863E63" w:rsidRDefault="00DF50D7" w:rsidP="00DF4CD7">
            <w:pPr>
              <w:spacing w:after="0" w:line="240" w:lineRule="auto"/>
              <w:jc w:val="right"/>
              <w:rPr>
                <w:rFonts w:cs="Calibri"/>
                <w:color w:val="000000"/>
              </w:rPr>
            </w:pPr>
            <w:r>
              <w:rPr>
                <w:rFonts w:cs="Calibri"/>
                <w:color w:val="000000"/>
              </w:rPr>
              <w:t>4,30%</w:t>
            </w:r>
          </w:p>
        </w:tc>
        <w:tc>
          <w:tcPr>
            <w:tcW w:w="960" w:type="dxa"/>
            <w:shd w:val="clear" w:color="auto" w:fill="auto"/>
            <w:vAlign w:val="bottom"/>
            <w:hideMark/>
          </w:tcPr>
          <w:p w14:paraId="45A07E75" w14:textId="2E03C40B" w:rsidR="00DF50D7" w:rsidRPr="00863E63" w:rsidRDefault="00DF50D7" w:rsidP="00DF4CD7">
            <w:pPr>
              <w:spacing w:after="0" w:line="240" w:lineRule="auto"/>
              <w:jc w:val="right"/>
              <w:rPr>
                <w:rFonts w:cs="Calibri"/>
                <w:color w:val="000000"/>
              </w:rPr>
            </w:pPr>
            <w:r>
              <w:rPr>
                <w:rFonts w:cs="Calibri"/>
                <w:color w:val="000000"/>
              </w:rPr>
              <w:t>4,33%</w:t>
            </w:r>
          </w:p>
        </w:tc>
        <w:tc>
          <w:tcPr>
            <w:tcW w:w="960" w:type="dxa"/>
            <w:vAlign w:val="bottom"/>
          </w:tcPr>
          <w:p w14:paraId="4205CDD2" w14:textId="0B6F594C" w:rsidR="00DF50D7" w:rsidRDefault="007D5678" w:rsidP="00E9378C">
            <w:pPr>
              <w:spacing w:after="0" w:line="240" w:lineRule="auto"/>
              <w:jc w:val="center"/>
              <w:rPr>
                <w:rFonts w:cs="Calibri"/>
                <w:color w:val="000000"/>
              </w:rPr>
            </w:pPr>
            <w:r>
              <w:rPr>
                <w:rFonts w:cs="Calibri"/>
                <w:color w:val="000000"/>
              </w:rPr>
              <w:t>2,</w:t>
            </w:r>
            <w:r w:rsidR="00D77682">
              <w:rPr>
                <w:rFonts w:cs="Calibri"/>
                <w:color w:val="000000"/>
              </w:rPr>
              <w:t>59</w:t>
            </w:r>
            <w:r>
              <w:rPr>
                <w:rFonts w:cs="Calibri"/>
                <w:color w:val="000000"/>
              </w:rPr>
              <w:t>%</w:t>
            </w:r>
          </w:p>
        </w:tc>
      </w:tr>
      <w:tr w:rsidR="00DF50D7" w:rsidRPr="00863E63" w14:paraId="1F2B2FB4" w14:textId="73B5D58A" w:rsidTr="00E9378C">
        <w:trPr>
          <w:trHeight w:val="600"/>
          <w:jc w:val="center"/>
        </w:trPr>
        <w:tc>
          <w:tcPr>
            <w:tcW w:w="5490" w:type="dxa"/>
            <w:shd w:val="clear" w:color="auto" w:fill="B8CCE4" w:themeFill="accent1" w:themeFillTint="66"/>
            <w:vAlign w:val="center"/>
            <w:hideMark/>
          </w:tcPr>
          <w:p w14:paraId="21904B74" w14:textId="3352CA66" w:rsidR="00DF50D7" w:rsidRPr="00863E63" w:rsidRDefault="009B607C" w:rsidP="00114A90">
            <w:pPr>
              <w:spacing w:after="0" w:line="240" w:lineRule="auto"/>
              <w:jc w:val="both"/>
              <w:rPr>
                <w:rFonts w:cs="Calibri"/>
                <w:b/>
                <w:bCs/>
                <w:color w:val="000000"/>
                <w:sz w:val="24"/>
                <w:szCs w:val="24"/>
              </w:rPr>
            </w:pPr>
            <w:r>
              <w:rPr>
                <w:rFonts w:cs="Calibri"/>
                <w:b/>
                <w:bCs/>
                <w:color w:val="000000"/>
                <w:sz w:val="24"/>
                <w:szCs w:val="24"/>
              </w:rPr>
              <w:t>TOTAL</w:t>
            </w:r>
          </w:p>
        </w:tc>
        <w:tc>
          <w:tcPr>
            <w:tcW w:w="970" w:type="dxa"/>
            <w:shd w:val="clear" w:color="auto" w:fill="B8CCE4" w:themeFill="accent1" w:themeFillTint="66"/>
            <w:vAlign w:val="center"/>
          </w:tcPr>
          <w:p w14:paraId="37AB6780" w14:textId="5DBD9D81" w:rsidR="00DF50D7" w:rsidRPr="00863E63" w:rsidRDefault="00DF50D7" w:rsidP="00114A90">
            <w:pPr>
              <w:spacing w:after="0" w:line="240" w:lineRule="auto"/>
              <w:jc w:val="right"/>
              <w:rPr>
                <w:rFonts w:cs="Calibri"/>
                <w:color w:val="000000"/>
              </w:rPr>
            </w:pPr>
            <w:r>
              <w:rPr>
                <w:rFonts w:cs="Calibri"/>
                <w:color w:val="000000"/>
              </w:rPr>
              <w:t>100%</w:t>
            </w:r>
          </w:p>
        </w:tc>
        <w:tc>
          <w:tcPr>
            <w:tcW w:w="960" w:type="dxa"/>
            <w:shd w:val="clear" w:color="auto" w:fill="B8CCE4" w:themeFill="accent1" w:themeFillTint="66"/>
            <w:vAlign w:val="center"/>
          </w:tcPr>
          <w:p w14:paraId="45AE627B" w14:textId="24D9F5C0" w:rsidR="00DF50D7" w:rsidRPr="00863E63" w:rsidRDefault="00DF50D7" w:rsidP="00114A90">
            <w:pPr>
              <w:spacing w:after="0" w:line="240" w:lineRule="auto"/>
              <w:jc w:val="right"/>
              <w:rPr>
                <w:rFonts w:cs="Calibri"/>
                <w:color w:val="000000"/>
              </w:rPr>
            </w:pPr>
            <w:r w:rsidRPr="00D25F1E">
              <w:rPr>
                <w:rFonts w:cs="Calibri"/>
                <w:color w:val="000000"/>
              </w:rPr>
              <w:t>100%</w:t>
            </w:r>
          </w:p>
        </w:tc>
        <w:tc>
          <w:tcPr>
            <w:tcW w:w="960" w:type="dxa"/>
            <w:shd w:val="clear" w:color="auto" w:fill="B8CCE4" w:themeFill="accent1" w:themeFillTint="66"/>
            <w:vAlign w:val="center"/>
          </w:tcPr>
          <w:p w14:paraId="4E04DF60" w14:textId="58B58098" w:rsidR="00DF50D7" w:rsidRPr="00863E63" w:rsidRDefault="00DF50D7" w:rsidP="00114A90">
            <w:pPr>
              <w:spacing w:after="0" w:line="240" w:lineRule="auto"/>
              <w:jc w:val="right"/>
              <w:rPr>
                <w:rFonts w:cs="Calibri"/>
                <w:color w:val="000000"/>
              </w:rPr>
            </w:pPr>
            <w:r w:rsidRPr="00D25F1E">
              <w:rPr>
                <w:rFonts w:cs="Calibri"/>
                <w:color w:val="000000"/>
              </w:rPr>
              <w:t>100%</w:t>
            </w:r>
          </w:p>
        </w:tc>
        <w:tc>
          <w:tcPr>
            <w:tcW w:w="960" w:type="dxa"/>
            <w:shd w:val="clear" w:color="auto" w:fill="B8CCE4" w:themeFill="accent1" w:themeFillTint="66"/>
            <w:vAlign w:val="center"/>
          </w:tcPr>
          <w:p w14:paraId="2BFA45C9" w14:textId="461329C0" w:rsidR="00DF50D7" w:rsidRPr="00863E63" w:rsidRDefault="00DF50D7" w:rsidP="00114A90">
            <w:pPr>
              <w:spacing w:after="0" w:line="240" w:lineRule="auto"/>
              <w:jc w:val="right"/>
              <w:rPr>
                <w:rFonts w:cs="Calibri"/>
                <w:color w:val="000000"/>
              </w:rPr>
            </w:pPr>
            <w:r w:rsidRPr="00D25F1E">
              <w:rPr>
                <w:rFonts w:cs="Calibri"/>
                <w:color w:val="000000"/>
              </w:rPr>
              <w:t>100%</w:t>
            </w:r>
          </w:p>
        </w:tc>
        <w:tc>
          <w:tcPr>
            <w:tcW w:w="960" w:type="dxa"/>
            <w:shd w:val="clear" w:color="auto" w:fill="B8CCE4" w:themeFill="accent1" w:themeFillTint="66"/>
            <w:vAlign w:val="center"/>
          </w:tcPr>
          <w:p w14:paraId="3B53F6AD" w14:textId="68357F1E" w:rsidR="00DF50D7" w:rsidRPr="00863E63" w:rsidRDefault="00DF50D7" w:rsidP="00114A90">
            <w:pPr>
              <w:spacing w:after="0" w:line="240" w:lineRule="auto"/>
              <w:jc w:val="right"/>
              <w:rPr>
                <w:rFonts w:cs="Calibri"/>
                <w:color w:val="000000"/>
              </w:rPr>
            </w:pPr>
            <w:r w:rsidRPr="00D25F1E">
              <w:rPr>
                <w:rFonts w:cs="Calibri"/>
                <w:color w:val="000000"/>
              </w:rPr>
              <w:t>100%</w:t>
            </w:r>
          </w:p>
        </w:tc>
        <w:tc>
          <w:tcPr>
            <w:tcW w:w="960" w:type="dxa"/>
            <w:shd w:val="clear" w:color="auto" w:fill="B8CCE4" w:themeFill="accent1" w:themeFillTint="66"/>
            <w:vAlign w:val="center"/>
          </w:tcPr>
          <w:p w14:paraId="21CE10B0" w14:textId="422032DF" w:rsidR="00DF50D7" w:rsidRPr="00D25F1E" w:rsidRDefault="007D5678" w:rsidP="00E9378C">
            <w:pPr>
              <w:spacing w:after="0" w:line="240" w:lineRule="auto"/>
              <w:jc w:val="center"/>
              <w:rPr>
                <w:rFonts w:cs="Calibri"/>
                <w:color w:val="000000"/>
              </w:rPr>
            </w:pPr>
            <w:r>
              <w:rPr>
                <w:rFonts w:cs="Calibri"/>
                <w:color w:val="000000"/>
              </w:rPr>
              <w:t>100%</w:t>
            </w:r>
          </w:p>
        </w:tc>
      </w:tr>
    </w:tbl>
    <w:p w14:paraId="4F7994F8" w14:textId="24E64F10" w:rsidR="00114A90" w:rsidRDefault="00114A90" w:rsidP="00026C84">
      <w:pPr>
        <w:rPr>
          <w:sz w:val="24"/>
          <w:szCs w:val="24"/>
          <w:lang w:val="en-GB"/>
        </w:rPr>
      </w:pPr>
    </w:p>
    <w:p w14:paraId="5A0E7A85" w14:textId="77777777" w:rsidR="00591224" w:rsidRDefault="00591224" w:rsidP="00026C84">
      <w:pPr>
        <w:rPr>
          <w:b/>
          <w:bCs/>
          <w:sz w:val="24"/>
          <w:szCs w:val="24"/>
          <w:lang w:val="de-DE"/>
        </w:rPr>
      </w:pPr>
    </w:p>
    <w:p w14:paraId="3E468BC6" w14:textId="77777777" w:rsidR="00591224" w:rsidRDefault="00591224" w:rsidP="00026C84">
      <w:pPr>
        <w:rPr>
          <w:b/>
          <w:bCs/>
          <w:sz w:val="24"/>
          <w:szCs w:val="24"/>
          <w:lang w:val="de-DE"/>
        </w:rPr>
      </w:pPr>
    </w:p>
    <w:p w14:paraId="3273DA9A" w14:textId="70543A3D" w:rsidR="00BA0AAC" w:rsidRPr="0081707D" w:rsidRDefault="00126835" w:rsidP="00026C84">
      <w:pPr>
        <w:rPr>
          <w:b/>
          <w:bCs/>
          <w:sz w:val="24"/>
          <w:szCs w:val="24"/>
          <w:lang w:val="de-DE"/>
        </w:rPr>
      </w:pPr>
      <w:r>
        <w:rPr>
          <w:b/>
          <w:bCs/>
          <w:sz w:val="24"/>
          <w:szCs w:val="24"/>
          <w:lang w:val="de-DE"/>
        </w:rPr>
        <w:t>Graph No</w:t>
      </w:r>
      <w:r w:rsidR="00BA0AAC" w:rsidRPr="0081707D">
        <w:rPr>
          <w:b/>
          <w:bCs/>
          <w:sz w:val="24"/>
          <w:szCs w:val="24"/>
          <w:lang w:val="de-DE"/>
        </w:rPr>
        <w:t>.</w:t>
      </w:r>
      <w:r w:rsidR="0081707D" w:rsidRPr="0081707D">
        <w:rPr>
          <w:b/>
          <w:bCs/>
          <w:sz w:val="24"/>
          <w:szCs w:val="24"/>
          <w:lang w:val="de-DE"/>
        </w:rPr>
        <w:t>5</w:t>
      </w:r>
    </w:p>
    <w:p w14:paraId="41CB017E" w14:textId="4B0825E0" w:rsidR="00CF7FC3" w:rsidRDefault="00126835" w:rsidP="00026C84">
      <w:pPr>
        <w:rPr>
          <w:sz w:val="24"/>
          <w:szCs w:val="24"/>
          <w:lang w:val="de-DE"/>
        </w:rPr>
      </w:pPr>
      <w:r>
        <w:rPr>
          <w:b/>
          <w:bCs/>
          <w:sz w:val="24"/>
          <w:szCs w:val="24"/>
          <w:lang w:val="de-DE"/>
        </w:rPr>
        <w:t>Participation of companies</w:t>
      </w:r>
      <w:r w:rsidR="00BA0AAC">
        <w:rPr>
          <w:b/>
          <w:bCs/>
          <w:sz w:val="24"/>
          <w:szCs w:val="24"/>
          <w:lang w:val="de-DE"/>
        </w:rPr>
        <w:t xml:space="preserve"> </w:t>
      </w:r>
      <w:r w:rsidR="00BA0AAC" w:rsidRPr="00BA0AAC">
        <w:rPr>
          <w:sz w:val="24"/>
          <w:szCs w:val="24"/>
          <w:lang w:val="de-DE"/>
        </w:rPr>
        <w:t>(%)</w:t>
      </w:r>
      <w:r w:rsidR="00BA0AAC">
        <w:rPr>
          <w:sz w:val="24"/>
          <w:szCs w:val="24"/>
          <w:lang w:val="de-DE"/>
        </w:rPr>
        <w:t xml:space="preserve"> </w:t>
      </w:r>
      <w:r>
        <w:rPr>
          <w:sz w:val="24"/>
          <w:szCs w:val="24"/>
          <w:lang w:val="de-DE"/>
        </w:rPr>
        <w:t>by size</w:t>
      </w:r>
    </w:p>
    <w:p w14:paraId="137D54DC" w14:textId="45ADA921" w:rsidR="001863F3" w:rsidRDefault="001863F3" w:rsidP="00026C84">
      <w:pPr>
        <w:rPr>
          <w:sz w:val="24"/>
          <w:szCs w:val="24"/>
          <w:lang w:val="de-DE"/>
        </w:rPr>
      </w:pPr>
      <w:r>
        <w:rPr>
          <w:noProof/>
          <w:sz w:val="24"/>
          <w:szCs w:val="24"/>
        </w:rPr>
        <w:drawing>
          <wp:inline distT="0" distB="0" distL="0" distR="0" wp14:anchorId="323E2105" wp14:editId="739DE09B">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E4E268" w14:textId="58C64C48" w:rsidR="00BA0AAC" w:rsidRDefault="00BA0AAC" w:rsidP="00026C84">
      <w:pPr>
        <w:rPr>
          <w:sz w:val="24"/>
          <w:szCs w:val="24"/>
          <w:lang w:val="de-DE"/>
        </w:rPr>
      </w:pPr>
      <w:r>
        <w:rPr>
          <w:sz w:val="24"/>
          <w:szCs w:val="24"/>
          <w:lang w:val="de-DE"/>
        </w:rPr>
        <w:t xml:space="preserve"> </w:t>
      </w:r>
    </w:p>
    <w:p w14:paraId="2C83B03B" w14:textId="68F1CE75" w:rsidR="00DF4CD7" w:rsidRDefault="00126835" w:rsidP="00126835">
      <w:pPr>
        <w:jc w:val="both"/>
        <w:rPr>
          <w:sz w:val="24"/>
          <w:szCs w:val="24"/>
          <w:lang w:val="de-DE"/>
        </w:rPr>
      </w:pPr>
      <w:r w:rsidRPr="00126835">
        <w:rPr>
          <w:sz w:val="24"/>
          <w:szCs w:val="24"/>
          <w:lang w:val="de-DE"/>
        </w:rPr>
        <w:t xml:space="preserve">The </w:t>
      </w:r>
      <w:r>
        <w:rPr>
          <w:sz w:val="24"/>
          <w:szCs w:val="24"/>
          <w:lang w:val="de-DE"/>
        </w:rPr>
        <w:t>graph</w:t>
      </w:r>
      <w:r w:rsidRPr="00126835">
        <w:rPr>
          <w:sz w:val="24"/>
          <w:szCs w:val="24"/>
          <w:lang w:val="de-DE"/>
        </w:rPr>
        <w:t xml:space="preserve"> shows that the share of micro and medium </w:t>
      </w:r>
      <w:r>
        <w:rPr>
          <w:sz w:val="24"/>
          <w:szCs w:val="24"/>
          <w:lang w:val="de-DE"/>
        </w:rPr>
        <w:t>companies</w:t>
      </w:r>
      <w:r w:rsidRPr="00126835">
        <w:rPr>
          <w:sz w:val="24"/>
          <w:szCs w:val="24"/>
          <w:lang w:val="de-DE"/>
        </w:rPr>
        <w:t xml:space="preserve"> is growing slightly, the share of small </w:t>
      </w:r>
      <w:r>
        <w:rPr>
          <w:sz w:val="24"/>
          <w:szCs w:val="24"/>
          <w:lang w:val="de-DE"/>
        </w:rPr>
        <w:t>companies</w:t>
      </w:r>
      <w:r w:rsidRPr="00126835">
        <w:rPr>
          <w:sz w:val="24"/>
          <w:szCs w:val="24"/>
          <w:lang w:val="de-DE"/>
        </w:rPr>
        <w:t xml:space="preserve"> is slightly declining, and the number of large enterprises has stagnated over the previous six-year period.</w:t>
      </w:r>
    </w:p>
    <w:p w14:paraId="125E83EA" w14:textId="5220800C" w:rsidR="00DF4CD7" w:rsidRDefault="00DF4CD7" w:rsidP="00026C84">
      <w:pPr>
        <w:rPr>
          <w:sz w:val="24"/>
          <w:szCs w:val="24"/>
          <w:lang w:val="de-DE"/>
        </w:rPr>
      </w:pPr>
    </w:p>
    <w:p w14:paraId="49C53E26" w14:textId="437EDE15" w:rsidR="00B21BEA" w:rsidRPr="00BA0AAC" w:rsidRDefault="00B21BEA" w:rsidP="00383093">
      <w:pPr>
        <w:pStyle w:val="Heading2"/>
      </w:pPr>
      <w:bookmarkStart w:id="12" w:name="_Toc58240467"/>
      <w:r w:rsidRPr="00BA0AAC">
        <w:t xml:space="preserve">2.2. </w:t>
      </w:r>
      <w:r w:rsidR="00126835">
        <w:t>Number of employees</w:t>
      </w:r>
      <w:bookmarkEnd w:id="12"/>
    </w:p>
    <w:p w14:paraId="08C2EA0A" w14:textId="06B23247" w:rsidR="00B21BEA" w:rsidRPr="00BA0AAC" w:rsidRDefault="00126835" w:rsidP="00026C84">
      <w:pPr>
        <w:rPr>
          <w:rFonts w:asciiTheme="minorHAnsi" w:hAnsiTheme="minorHAnsi" w:cstheme="minorHAnsi"/>
          <w:b/>
          <w:bCs/>
          <w:sz w:val="24"/>
          <w:szCs w:val="24"/>
          <w:lang w:val="de-DE"/>
        </w:rPr>
      </w:pPr>
      <w:r>
        <w:rPr>
          <w:rFonts w:asciiTheme="minorHAnsi" w:hAnsiTheme="minorHAnsi" w:cstheme="minorHAnsi"/>
          <w:b/>
          <w:bCs/>
          <w:sz w:val="24"/>
          <w:szCs w:val="24"/>
          <w:lang w:val="de-DE"/>
        </w:rPr>
        <w:t>Table No</w:t>
      </w:r>
      <w:r w:rsidR="005D7EBA" w:rsidRPr="00BA0AAC">
        <w:rPr>
          <w:rFonts w:asciiTheme="minorHAnsi" w:hAnsiTheme="minorHAnsi" w:cstheme="minorHAnsi"/>
          <w:b/>
          <w:bCs/>
          <w:sz w:val="24"/>
          <w:szCs w:val="24"/>
          <w:lang w:val="de-DE"/>
        </w:rPr>
        <w:t xml:space="preserve">. </w:t>
      </w:r>
      <w:r w:rsidR="0081707D">
        <w:rPr>
          <w:rFonts w:asciiTheme="minorHAnsi" w:hAnsiTheme="minorHAnsi" w:cstheme="minorHAnsi"/>
          <w:b/>
          <w:bCs/>
          <w:sz w:val="24"/>
          <w:szCs w:val="24"/>
          <w:lang w:val="de-DE"/>
        </w:rPr>
        <w:t>5</w:t>
      </w:r>
    </w:p>
    <w:p w14:paraId="7085DEEE" w14:textId="335F4738" w:rsidR="005D7EBA" w:rsidRPr="001A3D3F" w:rsidRDefault="00126835" w:rsidP="00026C84">
      <w:pPr>
        <w:rPr>
          <w:rFonts w:asciiTheme="minorHAnsi" w:hAnsiTheme="minorHAnsi" w:cstheme="minorHAnsi"/>
          <w:sz w:val="24"/>
          <w:szCs w:val="24"/>
          <w:lang w:val="de-DE"/>
        </w:rPr>
      </w:pPr>
      <w:r w:rsidRPr="00126835">
        <w:rPr>
          <w:rFonts w:asciiTheme="minorHAnsi" w:hAnsiTheme="minorHAnsi" w:cstheme="minorHAnsi"/>
          <w:b/>
          <w:bCs/>
          <w:sz w:val="24"/>
          <w:szCs w:val="24"/>
          <w:lang w:val="de-DE"/>
        </w:rPr>
        <w:t xml:space="preserve">Number of employees </w:t>
      </w:r>
      <w:r w:rsidRPr="00126835">
        <w:rPr>
          <w:rFonts w:asciiTheme="minorHAnsi" w:hAnsiTheme="minorHAnsi" w:cstheme="minorHAnsi"/>
          <w:bCs/>
          <w:sz w:val="24"/>
          <w:szCs w:val="24"/>
          <w:lang w:val="de-DE"/>
        </w:rPr>
        <w:t xml:space="preserve">in the ICT sector in </w:t>
      </w:r>
      <w:r>
        <w:rPr>
          <w:rFonts w:asciiTheme="minorHAnsi" w:hAnsiTheme="minorHAnsi" w:cstheme="minorHAnsi"/>
          <w:bCs/>
          <w:sz w:val="24"/>
          <w:szCs w:val="24"/>
          <w:lang w:val="de-DE"/>
        </w:rPr>
        <w:t>the Republic of</w:t>
      </w:r>
      <w:r w:rsidRPr="00126835">
        <w:rPr>
          <w:rFonts w:asciiTheme="minorHAnsi" w:hAnsiTheme="minorHAnsi" w:cstheme="minorHAnsi"/>
          <w:bCs/>
          <w:sz w:val="24"/>
          <w:szCs w:val="24"/>
          <w:lang w:val="de-DE"/>
        </w:rPr>
        <w:t xml:space="preserve"> Srpska</w:t>
      </w:r>
      <w:r>
        <w:rPr>
          <w:rFonts w:asciiTheme="minorHAnsi" w:hAnsiTheme="minorHAnsi" w:cstheme="minorHAnsi"/>
          <w:sz w:val="24"/>
          <w:szCs w:val="24"/>
          <w:lang w:val="de-DE"/>
        </w:rPr>
        <w:t>, 2014–</w:t>
      </w:r>
      <w:r w:rsidR="00C26E08">
        <w:rPr>
          <w:rFonts w:asciiTheme="minorHAnsi" w:hAnsiTheme="minorHAnsi" w:cstheme="minorHAnsi"/>
          <w:sz w:val="24"/>
          <w:szCs w:val="24"/>
          <w:lang w:val="de-DE"/>
        </w:rPr>
        <w:t>2019</w:t>
      </w:r>
    </w:p>
    <w:tbl>
      <w:tblPr>
        <w:tblW w:w="115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6"/>
        <w:gridCol w:w="5082"/>
        <w:gridCol w:w="1080"/>
        <w:gridCol w:w="1080"/>
        <w:gridCol w:w="881"/>
        <w:gridCol w:w="1009"/>
        <w:gridCol w:w="810"/>
        <w:gridCol w:w="957"/>
      </w:tblGrid>
      <w:tr w:rsidR="003941F1" w:rsidRPr="00863E63" w14:paraId="07B21B02" w14:textId="6EFC39C2" w:rsidTr="003941F1">
        <w:trPr>
          <w:trHeight w:val="312"/>
          <w:jc w:val="center"/>
        </w:trPr>
        <w:tc>
          <w:tcPr>
            <w:tcW w:w="663" w:type="dxa"/>
            <w:shd w:val="clear" w:color="000000" w:fill="B4C6E7"/>
            <w:noWrap/>
            <w:vAlign w:val="center"/>
            <w:hideMark/>
          </w:tcPr>
          <w:p w14:paraId="505E740D" w14:textId="3660AFAA" w:rsidR="003941F1"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code</w:t>
            </w:r>
          </w:p>
        </w:tc>
        <w:tc>
          <w:tcPr>
            <w:tcW w:w="5082" w:type="dxa"/>
            <w:shd w:val="clear" w:color="000000" w:fill="B4C6E7"/>
            <w:noWrap/>
            <w:vAlign w:val="center"/>
            <w:hideMark/>
          </w:tcPr>
          <w:p w14:paraId="5296FA9A" w14:textId="40E29DE4" w:rsidR="003941F1"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Type of company/year</w:t>
            </w:r>
          </w:p>
        </w:tc>
        <w:tc>
          <w:tcPr>
            <w:tcW w:w="1080" w:type="dxa"/>
            <w:shd w:val="clear" w:color="000000" w:fill="B4C6E7"/>
            <w:noWrap/>
            <w:vAlign w:val="center"/>
            <w:hideMark/>
          </w:tcPr>
          <w:p w14:paraId="0518C4A9" w14:textId="3A7634D4" w:rsidR="003941F1"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2014</w:t>
            </w:r>
          </w:p>
        </w:tc>
        <w:tc>
          <w:tcPr>
            <w:tcW w:w="1080" w:type="dxa"/>
            <w:shd w:val="clear" w:color="000000" w:fill="B4C6E7"/>
            <w:noWrap/>
            <w:vAlign w:val="center"/>
            <w:hideMark/>
          </w:tcPr>
          <w:p w14:paraId="223D2B4A" w14:textId="09BFBCA9" w:rsidR="003941F1"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2015</w:t>
            </w:r>
          </w:p>
        </w:tc>
        <w:tc>
          <w:tcPr>
            <w:tcW w:w="881" w:type="dxa"/>
            <w:shd w:val="clear" w:color="000000" w:fill="B4C6E7"/>
            <w:noWrap/>
            <w:vAlign w:val="center"/>
            <w:hideMark/>
          </w:tcPr>
          <w:p w14:paraId="1FB26996" w14:textId="65D8FFFD" w:rsidR="003941F1"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2016</w:t>
            </w:r>
          </w:p>
        </w:tc>
        <w:tc>
          <w:tcPr>
            <w:tcW w:w="1009" w:type="dxa"/>
            <w:shd w:val="clear" w:color="000000" w:fill="B4C6E7"/>
            <w:noWrap/>
            <w:vAlign w:val="center"/>
            <w:hideMark/>
          </w:tcPr>
          <w:p w14:paraId="1A895FB5" w14:textId="31A8D85E" w:rsidR="003941F1"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2017</w:t>
            </w:r>
          </w:p>
        </w:tc>
        <w:tc>
          <w:tcPr>
            <w:tcW w:w="810" w:type="dxa"/>
            <w:shd w:val="clear" w:color="000000" w:fill="B4C6E7"/>
            <w:noWrap/>
            <w:vAlign w:val="center"/>
            <w:hideMark/>
          </w:tcPr>
          <w:p w14:paraId="23296FC8" w14:textId="503D1D21" w:rsidR="003941F1"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2018</w:t>
            </w:r>
          </w:p>
        </w:tc>
        <w:tc>
          <w:tcPr>
            <w:tcW w:w="990" w:type="dxa"/>
            <w:shd w:val="clear" w:color="000000" w:fill="B4C6E7"/>
          </w:tcPr>
          <w:p w14:paraId="5D40C7FA" w14:textId="3B650332" w:rsidR="003941F1"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2019</w:t>
            </w:r>
          </w:p>
        </w:tc>
      </w:tr>
      <w:tr w:rsidR="003941F1" w:rsidRPr="00863E63" w14:paraId="2C13B579" w14:textId="1944AF71" w:rsidTr="009476F0">
        <w:trPr>
          <w:trHeight w:hRule="exact" w:val="397"/>
          <w:jc w:val="center"/>
        </w:trPr>
        <w:tc>
          <w:tcPr>
            <w:tcW w:w="663" w:type="dxa"/>
            <w:shd w:val="clear" w:color="auto" w:fill="auto"/>
            <w:vAlign w:val="center"/>
            <w:hideMark/>
          </w:tcPr>
          <w:p w14:paraId="56C2DCEA"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2620</w:t>
            </w:r>
          </w:p>
        </w:tc>
        <w:tc>
          <w:tcPr>
            <w:tcW w:w="5082" w:type="dxa"/>
            <w:shd w:val="clear" w:color="auto" w:fill="auto"/>
            <w:vAlign w:val="center"/>
            <w:hideMark/>
          </w:tcPr>
          <w:p w14:paraId="0CA1D7E6" w14:textId="01E47A5B"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Manufacture of computers and peripheral equipment</w:t>
            </w:r>
          </w:p>
        </w:tc>
        <w:tc>
          <w:tcPr>
            <w:tcW w:w="1080" w:type="dxa"/>
            <w:shd w:val="clear" w:color="auto" w:fill="auto"/>
            <w:vAlign w:val="bottom"/>
            <w:hideMark/>
          </w:tcPr>
          <w:p w14:paraId="37E452B2" w14:textId="33E35ECF" w:rsidR="003941F1" w:rsidRPr="00D432BD" w:rsidRDefault="003941F1" w:rsidP="002132B5">
            <w:pPr>
              <w:spacing w:after="0" w:line="240" w:lineRule="auto"/>
              <w:jc w:val="right"/>
              <w:rPr>
                <w:rFonts w:asciiTheme="minorHAnsi" w:hAnsiTheme="minorHAnsi" w:cstheme="minorHAnsi"/>
                <w:color w:val="000000"/>
              </w:rPr>
            </w:pPr>
            <w:r>
              <w:rPr>
                <w:rFonts w:cs="Calibri"/>
              </w:rPr>
              <w:t>22</w:t>
            </w:r>
          </w:p>
        </w:tc>
        <w:tc>
          <w:tcPr>
            <w:tcW w:w="1080" w:type="dxa"/>
            <w:shd w:val="clear" w:color="auto" w:fill="auto"/>
            <w:vAlign w:val="bottom"/>
            <w:hideMark/>
          </w:tcPr>
          <w:p w14:paraId="4D453CB9" w14:textId="371A784A" w:rsidR="003941F1" w:rsidRPr="00D432BD" w:rsidRDefault="003941F1" w:rsidP="002132B5">
            <w:pPr>
              <w:spacing w:after="0" w:line="240" w:lineRule="auto"/>
              <w:jc w:val="right"/>
              <w:rPr>
                <w:rFonts w:asciiTheme="minorHAnsi" w:hAnsiTheme="minorHAnsi" w:cstheme="minorHAnsi"/>
                <w:color w:val="000000"/>
              </w:rPr>
            </w:pPr>
            <w:r>
              <w:rPr>
                <w:rFonts w:cs="Calibri"/>
              </w:rPr>
              <w:t>2</w:t>
            </w:r>
          </w:p>
        </w:tc>
        <w:tc>
          <w:tcPr>
            <w:tcW w:w="881" w:type="dxa"/>
            <w:shd w:val="clear" w:color="auto" w:fill="auto"/>
            <w:vAlign w:val="bottom"/>
            <w:hideMark/>
          </w:tcPr>
          <w:p w14:paraId="743758AD" w14:textId="584AE253" w:rsidR="003941F1" w:rsidRPr="00D432BD" w:rsidRDefault="003941F1" w:rsidP="002132B5">
            <w:pPr>
              <w:spacing w:after="0" w:line="240" w:lineRule="auto"/>
              <w:jc w:val="right"/>
              <w:rPr>
                <w:rFonts w:asciiTheme="minorHAnsi" w:hAnsiTheme="minorHAnsi" w:cstheme="minorHAnsi"/>
                <w:color w:val="000000"/>
              </w:rPr>
            </w:pPr>
            <w:r>
              <w:rPr>
                <w:rFonts w:cs="Calibri"/>
              </w:rPr>
              <w:t>1</w:t>
            </w:r>
          </w:p>
        </w:tc>
        <w:tc>
          <w:tcPr>
            <w:tcW w:w="1009" w:type="dxa"/>
            <w:shd w:val="clear" w:color="auto" w:fill="auto"/>
            <w:vAlign w:val="bottom"/>
            <w:hideMark/>
          </w:tcPr>
          <w:p w14:paraId="0A51CC07" w14:textId="6F3C892A" w:rsidR="003941F1" w:rsidRPr="00D432BD" w:rsidRDefault="003941F1" w:rsidP="002132B5">
            <w:pPr>
              <w:spacing w:after="0" w:line="240" w:lineRule="auto"/>
              <w:jc w:val="right"/>
              <w:rPr>
                <w:rFonts w:asciiTheme="minorHAnsi" w:hAnsiTheme="minorHAnsi" w:cstheme="minorHAnsi"/>
                <w:color w:val="000000"/>
              </w:rPr>
            </w:pPr>
            <w:r>
              <w:rPr>
                <w:rFonts w:cs="Calibri"/>
              </w:rPr>
              <w:t>607</w:t>
            </w:r>
          </w:p>
        </w:tc>
        <w:tc>
          <w:tcPr>
            <w:tcW w:w="810" w:type="dxa"/>
            <w:shd w:val="clear" w:color="auto" w:fill="auto"/>
            <w:vAlign w:val="bottom"/>
            <w:hideMark/>
          </w:tcPr>
          <w:p w14:paraId="7F0CE0A9" w14:textId="0C42D861" w:rsidR="003941F1" w:rsidRPr="00D432BD" w:rsidRDefault="003941F1" w:rsidP="002132B5">
            <w:pPr>
              <w:spacing w:after="0" w:line="240" w:lineRule="auto"/>
              <w:jc w:val="right"/>
              <w:rPr>
                <w:rFonts w:asciiTheme="minorHAnsi" w:hAnsiTheme="minorHAnsi" w:cstheme="minorHAnsi"/>
                <w:color w:val="000000"/>
              </w:rPr>
            </w:pPr>
            <w:r>
              <w:rPr>
                <w:rFonts w:cs="Calibri"/>
              </w:rPr>
              <w:t>710</w:t>
            </w:r>
          </w:p>
        </w:tc>
        <w:tc>
          <w:tcPr>
            <w:tcW w:w="990" w:type="dxa"/>
            <w:vAlign w:val="bottom"/>
          </w:tcPr>
          <w:p w14:paraId="7B0B51EC" w14:textId="27F394AE" w:rsidR="003941F1" w:rsidRDefault="00702882" w:rsidP="009476F0">
            <w:pPr>
              <w:spacing w:after="0" w:line="240" w:lineRule="auto"/>
              <w:jc w:val="center"/>
              <w:rPr>
                <w:rFonts w:cs="Calibri"/>
              </w:rPr>
            </w:pPr>
            <w:r>
              <w:rPr>
                <w:rFonts w:cs="Calibri"/>
              </w:rPr>
              <w:t>680</w:t>
            </w:r>
          </w:p>
        </w:tc>
      </w:tr>
      <w:tr w:rsidR="003941F1" w:rsidRPr="00863E63" w14:paraId="1E3B4098" w14:textId="7C52BCB2" w:rsidTr="009476F0">
        <w:trPr>
          <w:trHeight w:hRule="exact" w:val="567"/>
          <w:jc w:val="center"/>
        </w:trPr>
        <w:tc>
          <w:tcPr>
            <w:tcW w:w="663" w:type="dxa"/>
            <w:shd w:val="clear" w:color="auto" w:fill="auto"/>
            <w:vAlign w:val="center"/>
          </w:tcPr>
          <w:p w14:paraId="0B25A306"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4651</w:t>
            </w:r>
          </w:p>
        </w:tc>
        <w:tc>
          <w:tcPr>
            <w:tcW w:w="5082" w:type="dxa"/>
            <w:shd w:val="clear" w:color="auto" w:fill="auto"/>
            <w:vAlign w:val="center"/>
          </w:tcPr>
          <w:p w14:paraId="3DEBDC45" w14:textId="483A4BFF"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Wholesale of computers, computer peripheral equipment and software</w:t>
            </w:r>
          </w:p>
        </w:tc>
        <w:tc>
          <w:tcPr>
            <w:tcW w:w="1080" w:type="dxa"/>
            <w:shd w:val="clear" w:color="auto" w:fill="auto"/>
            <w:vAlign w:val="bottom"/>
            <w:hideMark/>
          </w:tcPr>
          <w:p w14:paraId="1C6E1AA9" w14:textId="1EB26A02" w:rsidR="003941F1" w:rsidRPr="00D432BD" w:rsidRDefault="003941F1" w:rsidP="002132B5">
            <w:pPr>
              <w:spacing w:after="0" w:line="240" w:lineRule="auto"/>
              <w:jc w:val="right"/>
              <w:rPr>
                <w:rFonts w:asciiTheme="minorHAnsi" w:hAnsiTheme="minorHAnsi" w:cstheme="minorHAnsi"/>
                <w:color w:val="000000"/>
              </w:rPr>
            </w:pPr>
            <w:r>
              <w:rPr>
                <w:rFonts w:cs="Calibri"/>
              </w:rPr>
              <w:t>79</w:t>
            </w:r>
          </w:p>
        </w:tc>
        <w:tc>
          <w:tcPr>
            <w:tcW w:w="1080" w:type="dxa"/>
            <w:shd w:val="clear" w:color="auto" w:fill="auto"/>
            <w:vAlign w:val="bottom"/>
            <w:hideMark/>
          </w:tcPr>
          <w:p w14:paraId="470185D5" w14:textId="48C26CEB" w:rsidR="003941F1" w:rsidRPr="00D432BD" w:rsidRDefault="003941F1" w:rsidP="002132B5">
            <w:pPr>
              <w:spacing w:after="0" w:line="240" w:lineRule="auto"/>
              <w:jc w:val="right"/>
              <w:rPr>
                <w:rFonts w:asciiTheme="minorHAnsi" w:hAnsiTheme="minorHAnsi" w:cstheme="minorHAnsi"/>
                <w:color w:val="000000"/>
              </w:rPr>
            </w:pPr>
            <w:r>
              <w:rPr>
                <w:rFonts w:cs="Calibri"/>
              </w:rPr>
              <w:t>90</w:t>
            </w:r>
          </w:p>
        </w:tc>
        <w:tc>
          <w:tcPr>
            <w:tcW w:w="881" w:type="dxa"/>
            <w:shd w:val="clear" w:color="auto" w:fill="auto"/>
            <w:vAlign w:val="bottom"/>
            <w:hideMark/>
          </w:tcPr>
          <w:p w14:paraId="20781E50" w14:textId="5EBE47E8" w:rsidR="003941F1" w:rsidRPr="00D432BD" w:rsidRDefault="003941F1" w:rsidP="002132B5">
            <w:pPr>
              <w:spacing w:after="0" w:line="240" w:lineRule="auto"/>
              <w:jc w:val="right"/>
              <w:rPr>
                <w:rFonts w:asciiTheme="minorHAnsi" w:hAnsiTheme="minorHAnsi" w:cstheme="minorHAnsi"/>
                <w:color w:val="000000"/>
              </w:rPr>
            </w:pPr>
            <w:r>
              <w:rPr>
                <w:rFonts w:cs="Calibri"/>
              </w:rPr>
              <w:t>87</w:t>
            </w:r>
          </w:p>
        </w:tc>
        <w:tc>
          <w:tcPr>
            <w:tcW w:w="1009" w:type="dxa"/>
            <w:shd w:val="clear" w:color="auto" w:fill="auto"/>
            <w:vAlign w:val="bottom"/>
            <w:hideMark/>
          </w:tcPr>
          <w:p w14:paraId="3B2FA60D" w14:textId="640FD704" w:rsidR="003941F1" w:rsidRPr="00D432BD" w:rsidRDefault="003941F1" w:rsidP="002132B5">
            <w:pPr>
              <w:spacing w:after="0" w:line="240" w:lineRule="auto"/>
              <w:jc w:val="right"/>
              <w:rPr>
                <w:rFonts w:asciiTheme="minorHAnsi" w:hAnsiTheme="minorHAnsi" w:cstheme="minorHAnsi"/>
                <w:color w:val="000000"/>
              </w:rPr>
            </w:pPr>
            <w:r>
              <w:rPr>
                <w:rFonts w:cs="Calibri"/>
              </w:rPr>
              <w:t>121</w:t>
            </w:r>
          </w:p>
        </w:tc>
        <w:tc>
          <w:tcPr>
            <w:tcW w:w="810" w:type="dxa"/>
            <w:shd w:val="clear" w:color="auto" w:fill="auto"/>
            <w:vAlign w:val="bottom"/>
            <w:hideMark/>
          </w:tcPr>
          <w:p w14:paraId="2E020309" w14:textId="1E6D68EA" w:rsidR="003941F1" w:rsidRPr="00D432BD" w:rsidRDefault="003941F1" w:rsidP="002132B5">
            <w:pPr>
              <w:spacing w:after="0" w:line="240" w:lineRule="auto"/>
              <w:jc w:val="right"/>
              <w:rPr>
                <w:rFonts w:asciiTheme="minorHAnsi" w:hAnsiTheme="minorHAnsi" w:cstheme="minorHAnsi"/>
                <w:color w:val="000000"/>
              </w:rPr>
            </w:pPr>
            <w:r>
              <w:rPr>
                <w:rFonts w:cs="Calibri"/>
              </w:rPr>
              <w:t>137</w:t>
            </w:r>
          </w:p>
        </w:tc>
        <w:tc>
          <w:tcPr>
            <w:tcW w:w="990" w:type="dxa"/>
            <w:vAlign w:val="bottom"/>
          </w:tcPr>
          <w:p w14:paraId="0D1E0382" w14:textId="60B8C06A" w:rsidR="003941F1" w:rsidRDefault="00702882" w:rsidP="009476F0">
            <w:pPr>
              <w:spacing w:after="0" w:line="240" w:lineRule="auto"/>
              <w:jc w:val="center"/>
              <w:rPr>
                <w:rFonts w:cs="Calibri"/>
              </w:rPr>
            </w:pPr>
            <w:r>
              <w:rPr>
                <w:rFonts w:cs="Calibri"/>
              </w:rPr>
              <w:t>113</w:t>
            </w:r>
          </w:p>
        </w:tc>
      </w:tr>
      <w:tr w:rsidR="003941F1" w:rsidRPr="00863E63" w14:paraId="7838206C" w14:textId="53795C08" w:rsidTr="009476F0">
        <w:trPr>
          <w:trHeight w:hRule="exact" w:val="567"/>
          <w:jc w:val="center"/>
        </w:trPr>
        <w:tc>
          <w:tcPr>
            <w:tcW w:w="663" w:type="dxa"/>
            <w:shd w:val="clear" w:color="auto" w:fill="auto"/>
            <w:vAlign w:val="center"/>
          </w:tcPr>
          <w:p w14:paraId="6229D644"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4741</w:t>
            </w:r>
          </w:p>
        </w:tc>
        <w:tc>
          <w:tcPr>
            <w:tcW w:w="5082" w:type="dxa"/>
            <w:shd w:val="clear" w:color="auto" w:fill="auto"/>
            <w:vAlign w:val="center"/>
          </w:tcPr>
          <w:p w14:paraId="7A0DE0BE" w14:textId="72E797BD"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 xml:space="preserve">Retail sale of computers, peripheral units and software in specialized </w:t>
            </w:r>
            <w:r w:rsidR="00C26E08">
              <w:rPr>
                <w:rFonts w:asciiTheme="minorHAnsi" w:hAnsiTheme="minorHAnsi" w:cstheme="minorHAnsi"/>
                <w:color w:val="000000"/>
              </w:rPr>
              <w:t>stores</w:t>
            </w:r>
          </w:p>
        </w:tc>
        <w:tc>
          <w:tcPr>
            <w:tcW w:w="1080" w:type="dxa"/>
            <w:shd w:val="clear" w:color="auto" w:fill="auto"/>
            <w:vAlign w:val="bottom"/>
            <w:hideMark/>
          </w:tcPr>
          <w:p w14:paraId="0173C466" w14:textId="5514F926" w:rsidR="003941F1" w:rsidRPr="00D432BD" w:rsidRDefault="003941F1" w:rsidP="002132B5">
            <w:pPr>
              <w:spacing w:after="0" w:line="240" w:lineRule="auto"/>
              <w:jc w:val="right"/>
              <w:rPr>
                <w:rFonts w:asciiTheme="minorHAnsi" w:hAnsiTheme="minorHAnsi" w:cstheme="minorHAnsi"/>
                <w:color w:val="000000"/>
              </w:rPr>
            </w:pPr>
            <w:r>
              <w:rPr>
                <w:rFonts w:cs="Calibri"/>
              </w:rPr>
              <w:t>36</w:t>
            </w:r>
          </w:p>
        </w:tc>
        <w:tc>
          <w:tcPr>
            <w:tcW w:w="1080" w:type="dxa"/>
            <w:shd w:val="clear" w:color="auto" w:fill="auto"/>
            <w:vAlign w:val="bottom"/>
            <w:hideMark/>
          </w:tcPr>
          <w:p w14:paraId="51423BC5" w14:textId="420A0907" w:rsidR="003941F1" w:rsidRPr="00D432BD" w:rsidRDefault="003941F1" w:rsidP="002132B5">
            <w:pPr>
              <w:spacing w:after="0" w:line="240" w:lineRule="auto"/>
              <w:jc w:val="right"/>
              <w:rPr>
                <w:rFonts w:asciiTheme="minorHAnsi" w:hAnsiTheme="minorHAnsi" w:cstheme="minorHAnsi"/>
                <w:color w:val="000000"/>
              </w:rPr>
            </w:pPr>
            <w:r>
              <w:rPr>
                <w:rFonts w:cs="Calibri"/>
              </w:rPr>
              <w:t>44</w:t>
            </w:r>
          </w:p>
        </w:tc>
        <w:tc>
          <w:tcPr>
            <w:tcW w:w="881" w:type="dxa"/>
            <w:shd w:val="clear" w:color="auto" w:fill="auto"/>
            <w:vAlign w:val="bottom"/>
            <w:hideMark/>
          </w:tcPr>
          <w:p w14:paraId="74FBCFAD" w14:textId="77E66AE0" w:rsidR="003941F1" w:rsidRPr="00D432BD" w:rsidRDefault="003941F1" w:rsidP="002132B5">
            <w:pPr>
              <w:spacing w:after="0" w:line="240" w:lineRule="auto"/>
              <w:jc w:val="right"/>
              <w:rPr>
                <w:rFonts w:asciiTheme="minorHAnsi" w:hAnsiTheme="minorHAnsi" w:cstheme="minorHAnsi"/>
                <w:color w:val="000000"/>
              </w:rPr>
            </w:pPr>
            <w:r>
              <w:rPr>
                <w:rFonts w:cs="Calibri"/>
              </w:rPr>
              <w:t>47</w:t>
            </w:r>
          </w:p>
        </w:tc>
        <w:tc>
          <w:tcPr>
            <w:tcW w:w="1009" w:type="dxa"/>
            <w:shd w:val="clear" w:color="auto" w:fill="auto"/>
            <w:vAlign w:val="bottom"/>
            <w:hideMark/>
          </w:tcPr>
          <w:p w14:paraId="7B5B26B7" w14:textId="3993F3F7" w:rsidR="003941F1" w:rsidRPr="00D432BD" w:rsidRDefault="003941F1" w:rsidP="002132B5">
            <w:pPr>
              <w:spacing w:after="0" w:line="240" w:lineRule="auto"/>
              <w:jc w:val="right"/>
              <w:rPr>
                <w:rFonts w:asciiTheme="minorHAnsi" w:hAnsiTheme="minorHAnsi" w:cstheme="minorHAnsi"/>
                <w:color w:val="000000"/>
              </w:rPr>
            </w:pPr>
            <w:r>
              <w:rPr>
                <w:rFonts w:cs="Calibri"/>
              </w:rPr>
              <w:t>26</w:t>
            </w:r>
          </w:p>
        </w:tc>
        <w:tc>
          <w:tcPr>
            <w:tcW w:w="810" w:type="dxa"/>
            <w:shd w:val="clear" w:color="auto" w:fill="auto"/>
            <w:vAlign w:val="bottom"/>
            <w:hideMark/>
          </w:tcPr>
          <w:p w14:paraId="72E938E2" w14:textId="1BD6124C" w:rsidR="003941F1" w:rsidRPr="00D432BD" w:rsidRDefault="003941F1" w:rsidP="002132B5">
            <w:pPr>
              <w:spacing w:after="0" w:line="240" w:lineRule="auto"/>
              <w:jc w:val="right"/>
              <w:rPr>
                <w:rFonts w:asciiTheme="minorHAnsi" w:hAnsiTheme="minorHAnsi" w:cstheme="minorHAnsi"/>
                <w:color w:val="000000"/>
              </w:rPr>
            </w:pPr>
            <w:r>
              <w:rPr>
                <w:rFonts w:cs="Calibri"/>
              </w:rPr>
              <w:t>31</w:t>
            </w:r>
          </w:p>
        </w:tc>
        <w:tc>
          <w:tcPr>
            <w:tcW w:w="990" w:type="dxa"/>
            <w:vAlign w:val="bottom"/>
          </w:tcPr>
          <w:p w14:paraId="71CC7585" w14:textId="50B9C310" w:rsidR="003941F1" w:rsidRDefault="00702882" w:rsidP="009476F0">
            <w:pPr>
              <w:spacing w:after="0" w:line="240" w:lineRule="auto"/>
              <w:jc w:val="center"/>
              <w:rPr>
                <w:rFonts w:cs="Calibri"/>
              </w:rPr>
            </w:pPr>
            <w:r>
              <w:rPr>
                <w:rFonts w:cs="Calibri"/>
              </w:rPr>
              <w:t>49</w:t>
            </w:r>
          </w:p>
        </w:tc>
      </w:tr>
      <w:tr w:rsidR="003941F1" w:rsidRPr="00863E63" w14:paraId="53C4BA54" w14:textId="4BC56E9F" w:rsidTr="009476F0">
        <w:trPr>
          <w:trHeight w:hRule="exact" w:val="397"/>
          <w:jc w:val="center"/>
        </w:trPr>
        <w:tc>
          <w:tcPr>
            <w:tcW w:w="663" w:type="dxa"/>
            <w:shd w:val="clear" w:color="auto" w:fill="auto"/>
            <w:vAlign w:val="center"/>
          </w:tcPr>
          <w:p w14:paraId="1C40C5D9"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5821</w:t>
            </w:r>
          </w:p>
        </w:tc>
        <w:tc>
          <w:tcPr>
            <w:tcW w:w="5082" w:type="dxa"/>
            <w:shd w:val="clear" w:color="auto" w:fill="auto"/>
            <w:vAlign w:val="center"/>
          </w:tcPr>
          <w:p w14:paraId="7BF2DDFC" w14:textId="21E4F445" w:rsidR="003941F1" w:rsidRPr="00D432BD" w:rsidRDefault="00C600D1" w:rsidP="002132B5">
            <w:pPr>
              <w:spacing w:after="0" w:line="240" w:lineRule="auto"/>
              <w:rPr>
                <w:rFonts w:asciiTheme="minorHAnsi" w:hAnsiTheme="minorHAnsi" w:cstheme="minorHAnsi"/>
                <w:color w:val="000000"/>
              </w:rPr>
            </w:pPr>
            <w:r>
              <w:rPr>
                <w:rFonts w:cs="Calibri"/>
              </w:rPr>
              <w:t>Release of computer games</w:t>
            </w:r>
          </w:p>
        </w:tc>
        <w:tc>
          <w:tcPr>
            <w:tcW w:w="1080" w:type="dxa"/>
            <w:shd w:val="clear" w:color="auto" w:fill="auto"/>
            <w:vAlign w:val="bottom"/>
            <w:hideMark/>
          </w:tcPr>
          <w:p w14:paraId="2F3B09AE" w14:textId="5BB24DFD" w:rsidR="003941F1" w:rsidRPr="00D432BD" w:rsidRDefault="003941F1" w:rsidP="002132B5">
            <w:pPr>
              <w:spacing w:after="0" w:line="240" w:lineRule="auto"/>
              <w:jc w:val="right"/>
              <w:rPr>
                <w:rFonts w:asciiTheme="minorHAnsi" w:hAnsiTheme="minorHAnsi" w:cstheme="minorHAnsi"/>
                <w:color w:val="000000"/>
              </w:rPr>
            </w:pPr>
            <w:r>
              <w:rPr>
                <w:rFonts w:cs="Calibri"/>
              </w:rPr>
              <w:t>1</w:t>
            </w:r>
          </w:p>
        </w:tc>
        <w:tc>
          <w:tcPr>
            <w:tcW w:w="1080" w:type="dxa"/>
            <w:shd w:val="clear" w:color="auto" w:fill="auto"/>
            <w:vAlign w:val="bottom"/>
            <w:hideMark/>
          </w:tcPr>
          <w:p w14:paraId="06EF18E1" w14:textId="1D0A44E7" w:rsidR="003941F1" w:rsidRPr="00D432BD" w:rsidRDefault="003941F1" w:rsidP="002132B5">
            <w:pPr>
              <w:spacing w:after="0" w:line="240" w:lineRule="auto"/>
              <w:jc w:val="right"/>
              <w:rPr>
                <w:rFonts w:asciiTheme="minorHAnsi" w:hAnsiTheme="minorHAnsi" w:cstheme="minorHAnsi"/>
                <w:color w:val="000000"/>
              </w:rPr>
            </w:pPr>
            <w:r>
              <w:rPr>
                <w:rFonts w:cs="Calibri"/>
              </w:rPr>
              <w:t>0</w:t>
            </w:r>
          </w:p>
        </w:tc>
        <w:tc>
          <w:tcPr>
            <w:tcW w:w="881" w:type="dxa"/>
            <w:shd w:val="clear" w:color="auto" w:fill="auto"/>
            <w:vAlign w:val="bottom"/>
            <w:hideMark/>
          </w:tcPr>
          <w:p w14:paraId="1D9A19DA" w14:textId="223EDB35" w:rsidR="003941F1" w:rsidRPr="00D432BD" w:rsidRDefault="003941F1" w:rsidP="002132B5">
            <w:pPr>
              <w:spacing w:after="0" w:line="240" w:lineRule="auto"/>
              <w:jc w:val="right"/>
              <w:rPr>
                <w:rFonts w:asciiTheme="minorHAnsi" w:hAnsiTheme="minorHAnsi" w:cstheme="minorHAnsi"/>
                <w:color w:val="000000"/>
              </w:rPr>
            </w:pPr>
            <w:r>
              <w:rPr>
                <w:rFonts w:cs="Calibri"/>
              </w:rPr>
              <w:t>4</w:t>
            </w:r>
          </w:p>
        </w:tc>
        <w:tc>
          <w:tcPr>
            <w:tcW w:w="1009" w:type="dxa"/>
            <w:shd w:val="clear" w:color="auto" w:fill="auto"/>
            <w:vAlign w:val="bottom"/>
            <w:hideMark/>
          </w:tcPr>
          <w:p w14:paraId="3BDE76D2" w14:textId="31DB60AD" w:rsidR="003941F1" w:rsidRPr="00D432BD" w:rsidRDefault="003941F1" w:rsidP="002132B5">
            <w:pPr>
              <w:spacing w:after="0" w:line="240" w:lineRule="auto"/>
              <w:jc w:val="right"/>
              <w:rPr>
                <w:rFonts w:asciiTheme="minorHAnsi" w:hAnsiTheme="minorHAnsi" w:cstheme="minorHAnsi"/>
                <w:color w:val="000000"/>
              </w:rPr>
            </w:pPr>
            <w:r>
              <w:rPr>
                <w:rFonts w:cs="Calibri"/>
              </w:rPr>
              <w:t>7</w:t>
            </w:r>
          </w:p>
        </w:tc>
        <w:tc>
          <w:tcPr>
            <w:tcW w:w="810" w:type="dxa"/>
            <w:shd w:val="clear" w:color="auto" w:fill="auto"/>
            <w:vAlign w:val="bottom"/>
            <w:hideMark/>
          </w:tcPr>
          <w:p w14:paraId="608119B9" w14:textId="73105301" w:rsidR="003941F1" w:rsidRPr="00D432BD" w:rsidRDefault="003941F1" w:rsidP="002132B5">
            <w:pPr>
              <w:spacing w:after="0" w:line="240" w:lineRule="auto"/>
              <w:jc w:val="right"/>
              <w:rPr>
                <w:rFonts w:asciiTheme="minorHAnsi" w:hAnsiTheme="minorHAnsi" w:cstheme="minorHAnsi"/>
                <w:color w:val="000000"/>
              </w:rPr>
            </w:pPr>
            <w:r>
              <w:rPr>
                <w:rFonts w:cs="Calibri"/>
              </w:rPr>
              <w:t>14</w:t>
            </w:r>
          </w:p>
        </w:tc>
        <w:tc>
          <w:tcPr>
            <w:tcW w:w="990" w:type="dxa"/>
            <w:vAlign w:val="bottom"/>
          </w:tcPr>
          <w:p w14:paraId="7031949D" w14:textId="365F3BE7" w:rsidR="003941F1" w:rsidRDefault="00702882" w:rsidP="009476F0">
            <w:pPr>
              <w:spacing w:after="0" w:line="240" w:lineRule="auto"/>
              <w:jc w:val="center"/>
              <w:rPr>
                <w:rFonts w:cs="Calibri"/>
              </w:rPr>
            </w:pPr>
            <w:r>
              <w:rPr>
                <w:rFonts w:cs="Calibri"/>
              </w:rPr>
              <w:t>31</w:t>
            </w:r>
          </w:p>
        </w:tc>
      </w:tr>
      <w:tr w:rsidR="003941F1" w:rsidRPr="00863E63" w14:paraId="23399AA5" w14:textId="391F367C" w:rsidTr="009476F0">
        <w:trPr>
          <w:trHeight w:hRule="exact" w:val="397"/>
          <w:jc w:val="center"/>
        </w:trPr>
        <w:tc>
          <w:tcPr>
            <w:tcW w:w="663" w:type="dxa"/>
            <w:shd w:val="clear" w:color="auto" w:fill="auto"/>
            <w:vAlign w:val="center"/>
          </w:tcPr>
          <w:p w14:paraId="3D2D067A"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5829</w:t>
            </w:r>
          </w:p>
        </w:tc>
        <w:tc>
          <w:tcPr>
            <w:tcW w:w="5082" w:type="dxa"/>
            <w:shd w:val="clear" w:color="auto" w:fill="auto"/>
            <w:vAlign w:val="center"/>
          </w:tcPr>
          <w:p w14:paraId="035E479F" w14:textId="7E75852B"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Release of other software</w:t>
            </w:r>
          </w:p>
        </w:tc>
        <w:tc>
          <w:tcPr>
            <w:tcW w:w="1080" w:type="dxa"/>
            <w:shd w:val="clear" w:color="auto" w:fill="auto"/>
            <w:vAlign w:val="bottom"/>
          </w:tcPr>
          <w:p w14:paraId="52EE554F" w14:textId="353AFEB3" w:rsidR="003941F1" w:rsidRPr="00D432BD" w:rsidRDefault="003941F1" w:rsidP="002132B5">
            <w:pPr>
              <w:spacing w:after="0" w:line="240" w:lineRule="auto"/>
              <w:jc w:val="right"/>
              <w:rPr>
                <w:rFonts w:asciiTheme="minorHAnsi" w:hAnsiTheme="minorHAnsi" w:cstheme="minorHAnsi"/>
                <w:color w:val="000000"/>
              </w:rPr>
            </w:pPr>
            <w:r>
              <w:rPr>
                <w:rFonts w:cs="Calibri"/>
              </w:rPr>
              <w:t>48</w:t>
            </w:r>
          </w:p>
        </w:tc>
        <w:tc>
          <w:tcPr>
            <w:tcW w:w="1080" w:type="dxa"/>
            <w:shd w:val="clear" w:color="auto" w:fill="auto"/>
            <w:vAlign w:val="bottom"/>
          </w:tcPr>
          <w:p w14:paraId="1C4B9A88" w14:textId="3492BBDE" w:rsidR="003941F1" w:rsidRPr="00D432BD" w:rsidRDefault="003941F1" w:rsidP="002132B5">
            <w:pPr>
              <w:spacing w:after="0" w:line="240" w:lineRule="auto"/>
              <w:jc w:val="right"/>
              <w:rPr>
                <w:rFonts w:asciiTheme="minorHAnsi" w:hAnsiTheme="minorHAnsi" w:cstheme="minorHAnsi"/>
                <w:color w:val="000000"/>
              </w:rPr>
            </w:pPr>
            <w:r>
              <w:rPr>
                <w:rFonts w:cs="Calibri"/>
              </w:rPr>
              <w:t>136</w:t>
            </w:r>
          </w:p>
        </w:tc>
        <w:tc>
          <w:tcPr>
            <w:tcW w:w="881" w:type="dxa"/>
            <w:shd w:val="clear" w:color="auto" w:fill="auto"/>
            <w:vAlign w:val="bottom"/>
          </w:tcPr>
          <w:p w14:paraId="1B741D4A" w14:textId="72D7AEBE" w:rsidR="003941F1" w:rsidRPr="00D432BD" w:rsidRDefault="003941F1" w:rsidP="002132B5">
            <w:pPr>
              <w:spacing w:after="0" w:line="240" w:lineRule="auto"/>
              <w:jc w:val="right"/>
              <w:rPr>
                <w:rFonts w:asciiTheme="minorHAnsi" w:hAnsiTheme="minorHAnsi" w:cstheme="minorHAnsi"/>
                <w:color w:val="000000"/>
              </w:rPr>
            </w:pPr>
            <w:r>
              <w:rPr>
                <w:rFonts w:cs="Calibri"/>
              </w:rPr>
              <w:t>149</w:t>
            </w:r>
          </w:p>
        </w:tc>
        <w:tc>
          <w:tcPr>
            <w:tcW w:w="1009" w:type="dxa"/>
            <w:shd w:val="clear" w:color="auto" w:fill="auto"/>
            <w:vAlign w:val="bottom"/>
          </w:tcPr>
          <w:p w14:paraId="5094571B" w14:textId="5AFE0967" w:rsidR="003941F1" w:rsidRPr="00D432BD" w:rsidRDefault="003941F1" w:rsidP="002132B5">
            <w:pPr>
              <w:spacing w:after="0" w:line="240" w:lineRule="auto"/>
              <w:jc w:val="right"/>
              <w:rPr>
                <w:rFonts w:asciiTheme="minorHAnsi" w:hAnsiTheme="minorHAnsi" w:cstheme="minorHAnsi"/>
                <w:color w:val="000000"/>
              </w:rPr>
            </w:pPr>
            <w:r>
              <w:rPr>
                <w:rFonts w:cs="Calibri"/>
              </w:rPr>
              <w:t>171</w:t>
            </w:r>
          </w:p>
        </w:tc>
        <w:tc>
          <w:tcPr>
            <w:tcW w:w="810" w:type="dxa"/>
            <w:shd w:val="clear" w:color="auto" w:fill="auto"/>
            <w:vAlign w:val="bottom"/>
          </w:tcPr>
          <w:p w14:paraId="65DE7BA0" w14:textId="5B7B7516" w:rsidR="003941F1" w:rsidRPr="00D432BD" w:rsidRDefault="003941F1" w:rsidP="002132B5">
            <w:pPr>
              <w:spacing w:after="0" w:line="240" w:lineRule="auto"/>
              <w:jc w:val="right"/>
              <w:rPr>
                <w:rFonts w:asciiTheme="minorHAnsi" w:hAnsiTheme="minorHAnsi" w:cstheme="minorHAnsi"/>
                <w:color w:val="000000"/>
              </w:rPr>
            </w:pPr>
            <w:r>
              <w:rPr>
                <w:rFonts w:cs="Calibri"/>
              </w:rPr>
              <w:t>218</w:t>
            </w:r>
          </w:p>
        </w:tc>
        <w:tc>
          <w:tcPr>
            <w:tcW w:w="990" w:type="dxa"/>
            <w:vAlign w:val="bottom"/>
          </w:tcPr>
          <w:p w14:paraId="7D79F8CD" w14:textId="60A49D88" w:rsidR="003941F1" w:rsidRDefault="00702882" w:rsidP="009476F0">
            <w:pPr>
              <w:spacing w:after="0" w:line="240" w:lineRule="auto"/>
              <w:jc w:val="center"/>
              <w:rPr>
                <w:rFonts w:cs="Calibri"/>
              </w:rPr>
            </w:pPr>
            <w:r>
              <w:rPr>
                <w:rFonts w:cs="Calibri"/>
              </w:rPr>
              <w:t>166</w:t>
            </w:r>
          </w:p>
        </w:tc>
      </w:tr>
      <w:tr w:rsidR="003941F1" w:rsidRPr="00863E63" w14:paraId="67A774C8" w14:textId="4B4AD4CC" w:rsidTr="009476F0">
        <w:trPr>
          <w:trHeight w:hRule="exact" w:val="397"/>
          <w:jc w:val="center"/>
        </w:trPr>
        <w:tc>
          <w:tcPr>
            <w:tcW w:w="663" w:type="dxa"/>
            <w:shd w:val="clear" w:color="auto" w:fill="auto"/>
            <w:vAlign w:val="center"/>
            <w:hideMark/>
          </w:tcPr>
          <w:p w14:paraId="73EE6688"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lastRenderedPageBreak/>
              <w:t>6110</w:t>
            </w:r>
          </w:p>
        </w:tc>
        <w:tc>
          <w:tcPr>
            <w:tcW w:w="5082" w:type="dxa"/>
            <w:shd w:val="clear" w:color="auto" w:fill="auto"/>
            <w:vAlign w:val="center"/>
            <w:hideMark/>
          </w:tcPr>
          <w:p w14:paraId="1BE07142" w14:textId="4ACD1337"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Wired telecommunications activities</w:t>
            </w:r>
          </w:p>
        </w:tc>
        <w:tc>
          <w:tcPr>
            <w:tcW w:w="1080" w:type="dxa"/>
            <w:shd w:val="clear" w:color="auto" w:fill="auto"/>
            <w:vAlign w:val="bottom"/>
            <w:hideMark/>
          </w:tcPr>
          <w:p w14:paraId="0C65C294" w14:textId="1E9DB417" w:rsidR="003941F1" w:rsidRPr="00D432BD" w:rsidRDefault="003941F1" w:rsidP="002132B5">
            <w:pPr>
              <w:spacing w:after="0" w:line="240" w:lineRule="auto"/>
              <w:jc w:val="right"/>
              <w:rPr>
                <w:rFonts w:asciiTheme="minorHAnsi" w:hAnsiTheme="minorHAnsi" w:cstheme="minorHAnsi"/>
                <w:color w:val="000000"/>
              </w:rPr>
            </w:pPr>
            <w:r>
              <w:rPr>
                <w:rFonts w:cs="Calibri"/>
              </w:rPr>
              <w:t>2295</w:t>
            </w:r>
          </w:p>
        </w:tc>
        <w:tc>
          <w:tcPr>
            <w:tcW w:w="1080" w:type="dxa"/>
            <w:shd w:val="clear" w:color="auto" w:fill="auto"/>
            <w:vAlign w:val="bottom"/>
            <w:hideMark/>
          </w:tcPr>
          <w:p w14:paraId="36E653D3" w14:textId="1B2A0BF0" w:rsidR="003941F1" w:rsidRPr="00D432BD" w:rsidRDefault="003941F1" w:rsidP="002132B5">
            <w:pPr>
              <w:spacing w:after="0" w:line="240" w:lineRule="auto"/>
              <w:jc w:val="right"/>
              <w:rPr>
                <w:rFonts w:asciiTheme="minorHAnsi" w:hAnsiTheme="minorHAnsi" w:cstheme="minorHAnsi"/>
                <w:color w:val="000000"/>
              </w:rPr>
            </w:pPr>
            <w:r>
              <w:rPr>
                <w:rFonts w:cs="Calibri"/>
              </w:rPr>
              <w:t>2435</w:t>
            </w:r>
          </w:p>
        </w:tc>
        <w:tc>
          <w:tcPr>
            <w:tcW w:w="881" w:type="dxa"/>
            <w:shd w:val="clear" w:color="auto" w:fill="auto"/>
            <w:vAlign w:val="bottom"/>
            <w:hideMark/>
          </w:tcPr>
          <w:p w14:paraId="3D2A9800" w14:textId="4BC0E76F" w:rsidR="003941F1" w:rsidRPr="00D432BD" w:rsidRDefault="003941F1" w:rsidP="002132B5">
            <w:pPr>
              <w:spacing w:after="0" w:line="240" w:lineRule="auto"/>
              <w:jc w:val="right"/>
              <w:rPr>
                <w:rFonts w:asciiTheme="minorHAnsi" w:hAnsiTheme="minorHAnsi" w:cstheme="minorHAnsi"/>
                <w:color w:val="000000"/>
              </w:rPr>
            </w:pPr>
            <w:r>
              <w:rPr>
                <w:rFonts w:cs="Calibri"/>
              </w:rPr>
              <w:t>2425</w:t>
            </w:r>
          </w:p>
        </w:tc>
        <w:tc>
          <w:tcPr>
            <w:tcW w:w="1009" w:type="dxa"/>
            <w:shd w:val="clear" w:color="auto" w:fill="auto"/>
            <w:vAlign w:val="bottom"/>
            <w:hideMark/>
          </w:tcPr>
          <w:p w14:paraId="26160361" w14:textId="12D2AC33" w:rsidR="003941F1" w:rsidRPr="00D432BD" w:rsidRDefault="003941F1" w:rsidP="002132B5">
            <w:pPr>
              <w:spacing w:after="0" w:line="240" w:lineRule="auto"/>
              <w:jc w:val="right"/>
              <w:rPr>
                <w:rFonts w:asciiTheme="minorHAnsi" w:hAnsiTheme="minorHAnsi" w:cstheme="minorHAnsi"/>
                <w:color w:val="000000"/>
              </w:rPr>
            </w:pPr>
            <w:r>
              <w:rPr>
                <w:rFonts w:cs="Calibri"/>
              </w:rPr>
              <w:t>2493</w:t>
            </w:r>
          </w:p>
        </w:tc>
        <w:tc>
          <w:tcPr>
            <w:tcW w:w="810" w:type="dxa"/>
            <w:shd w:val="clear" w:color="auto" w:fill="auto"/>
            <w:vAlign w:val="bottom"/>
            <w:hideMark/>
          </w:tcPr>
          <w:p w14:paraId="358C6FBD" w14:textId="1DF6B8BB" w:rsidR="003941F1" w:rsidRPr="00D432BD" w:rsidRDefault="003941F1" w:rsidP="002132B5">
            <w:pPr>
              <w:spacing w:after="0" w:line="240" w:lineRule="auto"/>
              <w:jc w:val="right"/>
              <w:rPr>
                <w:rFonts w:asciiTheme="minorHAnsi" w:hAnsiTheme="minorHAnsi" w:cstheme="minorHAnsi"/>
                <w:color w:val="000000"/>
              </w:rPr>
            </w:pPr>
            <w:r>
              <w:rPr>
                <w:rFonts w:cs="Calibri"/>
              </w:rPr>
              <w:t>2492</w:t>
            </w:r>
          </w:p>
        </w:tc>
        <w:tc>
          <w:tcPr>
            <w:tcW w:w="990" w:type="dxa"/>
            <w:vAlign w:val="bottom"/>
          </w:tcPr>
          <w:p w14:paraId="10D2678F" w14:textId="3CA6FD92" w:rsidR="003941F1" w:rsidRDefault="00702882" w:rsidP="009476F0">
            <w:pPr>
              <w:spacing w:after="0" w:line="240" w:lineRule="auto"/>
              <w:jc w:val="center"/>
              <w:rPr>
                <w:rFonts w:cs="Calibri"/>
              </w:rPr>
            </w:pPr>
            <w:r>
              <w:rPr>
                <w:rFonts w:cs="Calibri"/>
              </w:rPr>
              <w:t>2420</w:t>
            </w:r>
          </w:p>
        </w:tc>
      </w:tr>
      <w:tr w:rsidR="003941F1" w:rsidRPr="00863E63" w14:paraId="299196D6" w14:textId="72DB9D6E" w:rsidTr="009476F0">
        <w:trPr>
          <w:trHeight w:hRule="exact" w:val="397"/>
          <w:jc w:val="center"/>
        </w:trPr>
        <w:tc>
          <w:tcPr>
            <w:tcW w:w="663" w:type="dxa"/>
            <w:shd w:val="clear" w:color="auto" w:fill="auto"/>
            <w:vAlign w:val="center"/>
            <w:hideMark/>
          </w:tcPr>
          <w:p w14:paraId="1E3815AB"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6120</w:t>
            </w:r>
          </w:p>
        </w:tc>
        <w:tc>
          <w:tcPr>
            <w:tcW w:w="5082" w:type="dxa"/>
            <w:shd w:val="clear" w:color="auto" w:fill="auto"/>
            <w:vAlign w:val="center"/>
            <w:hideMark/>
          </w:tcPr>
          <w:p w14:paraId="68A40202" w14:textId="3CD9EE74"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Wireless telecommunications activities</w:t>
            </w:r>
          </w:p>
        </w:tc>
        <w:tc>
          <w:tcPr>
            <w:tcW w:w="1080" w:type="dxa"/>
            <w:shd w:val="clear" w:color="auto" w:fill="auto"/>
            <w:vAlign w:val="bottom"/>
            <w:hideMark/>
          </w:tcPr>
          <w:p w14:paraId="76EDEC1A" w14:textId="7CBAAEF9" w:rsidR="003941F1" w:rsidRPr="00D432BD" w:rsidRDefault="003941F1" w:rsidP="002132B5">
            <w:pPr>
              <w:spacing w:after="0" w:line="240" w:lineRule="auto"/>
              <w:jc w:val="right"/>
              <w:rPr>
                <w:rFonts w:asciiTheme="minorHAnsi" w:hAnsiTheme="minorHAnsi" w:cstheme="minorHAnsi"/>
                <w:color w:val="000000"/>
              </w:rPr>
            </w:pPr>
            <w:r>
              <w:rPr>
                <w:rFonts w:cs="Calibri"/>
              </w:rPr>
              <w:t>15</w:t>
            </w:r>
          </w:p>
        </w:tc>
        <w:tc>
          <w:tcPr>
            <w:tcW w:w="1080" w:type="dxa"/>
            <w:shd w:val="clear" w:color="auto" w:fill="auto"/>
            <w:vAlign w:val="bottom"/>
            <w:hideMark/>
          </w:tcPr>
          <w:p w14:paraId="2087986F" w14:textId="04E04F65" w:rsidR="003941F1" w:rsidRPr="00D432BD" w:rsidRDefault="003941F1" w:rsidP="002132B5">
            <w:pPr>
              <w:spacing w:after="0" w:line="240" w:lineRule="auto"/>
              <w:jc w:val="right"/>
              <w:rPr>
                <w:rFonts w:asciiTheme="minorHAnsi" w:hAnsiTheme="minorHAnsi" w:cstheme="minorHAnsi"/>
                <w:color w:val="000000"/>
              </w:rPr>
            </w:pPr>
            <w:r>
              <w:rPr>
                <w:rFonts w:cs="Calibri"/>
              </w:rPr>
              <w:t>57</w:t>
            </w:r>
          </w:p>
        </w:tc>
        <w:tc>
          <w:tcPr>
            <w:tcW w:w="881" w:type="dxa"/>
            <w:shd w:val="clear" w:color="auto" w:fill="auto"/>
            <w:vAlign w:val="bottom"/>
            <w:hideMark/>
          </w:tcPr>
          <w:p w14:paraId="0CEF9EE3" w14:textId="7299487E" w:rsidR="003941F1" w:rsidRPr="00D432BD" w:rsidRDefault="003941F1" w:rsidP="002132B5">
            <w:pPr>
              <w:spacing w:after="0" w:line="240" w:lineRule="auto"/>
              <w:jc w:val="right"/>
              <w:rPr>
                <w:rFonts w:asciiTheme="minorHAnsi" w:hAnsiTheme="minorHAnsi" w:cstheme="minorHAnsi"/>
                <w:color w:val="000000"/>
              </w:rPr>
            </w:pPr>
            <w:r>
              <w:rPr>
                <w:rFonts w:cs="Calibri"/>
              </w:rPr>
              <w:t>70</w:t>
            </w:r>
          </w:p>
        </w:tc>
        <w:tc>
          <w:tcPr>
            <w:tcW w:w="1009" w:type="dxa"/>
            <w:shd w:val="clear" w:color="auto" w:fill="auto"/>
            <w:vAlign w:val="bottom"/>
            <w:hideMark/>
          </w:tcPr>
          <w:p w14:paraId="5FAF25A8" w14:textId="0C2A7EF4" w:rsidR="003941F1" w:rsidRPr="00D432BD" w:rsidRDefault="003941F1" w:rsidP="002132B5">
            <w:pPr>
              <w:spacing w:after="0" w:line="240" w:lineRule="auto"/>
              <w:jc w:val="right"/>
              <w:rPr>
                <w:rFonts w:asciiTheme="minorHAnsi" w:hAnsiTheme="minorHAnsi" w:cstheme="minorHAnsi"/>
                <w:color w:val="000000"/>
              </w:rPr>
            </w:pPr>
            <w:r>
              <w:rPr>
                <w:rFonts w:cs="Calibri"/>
              </w:rPr>
              <w:t>60</w:t>
            </w:r>
          </w:p>
        </w:tc>
        <w:tc>
          <w:tcPr>
            <w:tcW w:w="810" w:type="dxa"/>
            <w:shd w:val="clear" w:color="auto" w:fill="auto"/>
            <w:vAlign w:val="bottom"/>
            <w:hideMark/>
          </w:tcPr>
          <w:p w14:paraId="5D448AE7" w14:textId="3D4651FB" w:rsidR="003941F1" w:rsidRPr="00D432BD" w:rsidRDefault="003941F1" w:rsidP="002132B5">
            <w:pPr>
              <w:spacing w:after="0" w:line="240" w:lineRule="auto"/>
              <w:jc w:val="right"/>
              <w:rPr>
                <w:rFonts w:asciiTheme="minorHAnsi" w:hAnsiTheme="minorHAnsi" w:cstheme="minorHAnsi"/>
                <w:color w:val="000000"/>
              </w:rPr>
            </w:pPr>
            <w:r>
              <w:rPr>
                <w:rFonts w:cs="Calibri"/>
              </w:rPr>
              <w:t>61</w:t>
            </w:r>
          </w:p>
        </w:tc>
        <w:tc>
          <w:tcPr>
            <w:tcW w:w="990" w:type="dxa"/>
            <w:vAlign w:val="bottom"/>
          </w:tcPr>
          <w:p w14:paraId="6E3385E9" w14:textId="4682009D" w:rsidR="003941F1" w:rsidRDefault="00702882" w:rsidP="009476F0">
            <w:pPr>
              <w:spacing w:after="0" w:line="240" w:lineRule="auto"/>
              <w:jc w:val="center"/>
              <w:rPr>
                <w:rFonts w:cs="Calibri"/>
              </w:rPr>
            </w:pPr>
            <w:r>
              <w:rPr>
                <w:rFonts w:cs="Calibri"/>
              </w:rPr>
              <w:t>65</w:t>
            </w:r>
          </w:p>
        </w:tc>
      </w:tr>
      <w:tr w:rsidR="003941F1" w:rsidRPr="00863E63" w14:paraId="16E9A637" w14:textId="49A52CB6" w:rsidTr="009476F0">
        <w:trPr>
          <w:trHeight w:hRule="exact" w:val="397"/>
          <w:jc w:val="center"/>
        </w:trPr>
        <w:tc>
          <w:tcPr>
            <w:tcW w:w="663" w:type="dxa"/>
            <w:shd w:val="clear" w:color="auto" w:fill="auto"/>
            <w:vAlign w:val="center"/>
            <w:hideMark/>
          </w:tcPr>
          <w:p w14:paraId="51545E31"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6190</w:t>
            </w:r>
          </w:p>
        </w:tc>
        <w:tc>
          <w:tcPr>
            <w:tcW w:w="5082" w:type="dxa"/>
            <w:shd w:val="clear" w:color="auto" w:fill="auto"/>
            <w:vAlign w:val="center"/>
            <w:hideMark/>
          </w:tcPr>
          <w:p w14:paraId="2CAE5E76" w14:textId="6828F21C"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Other telecommunications activities</w:t>
            </w:r>
          </w:p>
        </w:tc>
        <w:tc>
          <w:tcPr>
            <w:tcW w:w="1080" w:type="dxa"/>
            <w:shd w:val="clear" w:color="auto" w:fill="auto"/>
            <w:vAlign w:val="bottom"/>
            <w:hideMark/>
          </w:tcPr>
          <w:p w14:paraId="386A947B" w14:textId="6E96D148" w:rsidR="003941F1" w:rsidRPr="00D432BD" w:rsidRDefault="003941F1" w:rsidP="002132B5">
            <w:pPr>
              <w:spacing w:after="0" w:line="240" w:lineRule="auto"/>
              <w:jc w:val="right"/>
              <w:rPr>
                <w:rFonts w:asciiTheme="minorHAnsi" w:hAnsiTheme="minorHAnsi" w:cstheme="minorHAnsi"/>
                <w:color w:val="000000"/>
              </w:rPr>
            </w:pPr>
            <w:r>
              <w:rPr>
                <w:rFonts w:cs="Calibri"/>
              </w:rPr>
              <w:t>35</w:t>
            </w:r>
          </w:p>
        </w:tc>
        <w:tc>
          <w:tcPr>
            <w:tcW w:w="1080" w:type="dxa"/>
            <w:shd w:val="clear" w:color="auto" w:fill="auto"/>
            <w:vAlign w:val="bottom"/>
            <w:hideMark/>
          </w:tcPr>
          <w:p w14:paraId="6BCF14B0" w14:textId="13923747" w:rsidR="003941F1" w:rsidRPr="00D432BD" w:rsidRDefault="003941F1" w:rsidP="002132B5">
            <w:pPr>
              <w:spacing w:after="0" w:line="240" w:lineRule="auto"/>
              <w:jc w:val="right"/>
              <w:rPr>
                <w:rFonts w:asciiTheme="minorHAnsi" w:hAnsiTheme="minorHAnsi" w:cstheme="minorHAnsi"/>
                <w:color w:val="000000"/>
              </w:rPr>
            </w:pPr>
            <w:r>
              <w:rPr>
                <w:rFonts w:cs="Calibri"/>
              </w:rPr>
              <w:t>33</w:t>
            </w:r>
          </w:p>
        </w:tc>
        <w:tc>
          <w:tcPr>
            <w:tcW w:w="881" w:type="dxa"/>
            <w:shd w:val="clear" w:color="auto" w:fill="auto"/>
            <w:vAlign w:val="bottom"/>
            <w:hideMark/>
          </w:tcPr>
          <w:p w14:paraId="02599442" w14:textId="46BDE661" w:rsidR="003941F1" w:rsidRPr="00D432BD" w:rsidRDefault="003941F1" w:rsidP="002132B5">
            <w:pPr>
              <w:spacing w:after="0" w:line="240" w:lineRule="auto"/>
              <w:jc w:val="right"/>
              <w:rPr>
                <w:rFonts w:asciiTheme="minorHAnsi" w:hAnsiTheme="minorHAnsi" w:cstheme="minorHAnsi"/>
                <w:color w:val="000000"/>
              </w:rPr>
            </w:pPr>
            <w:r>
              <w:rPr>
                <w:rFonts w:cs="Calibri"/>
              </w:rPr>
              <w:t>34</w:t>
            </w:r>
          </w:p>
        </w:tc>
        <w:tc>
          <w:tcPr>
            <w:tcW w:w="1009" w:type="dxa"/>
            <w:shd w:val="clear" w:color="auto" w:fill="auto"/>
            <w:vAlign w:val="bottom"/>
            <w:hideMark/>
          </w:tcPr>
          <w:p w14:paraId="4199663E" w14:textId="5D71145E" w:rsidR="003941F1" w:rsidRPr="00D432BD" w:rsidRDefault="003941F1" w:rsidP="002132B5">
            <w:pPr>
              <w:spacing w:after="0" w:line="240" w:lineRule="auto"/>
              <w:jc w:val="right"/>
              <w:rPr>
                <w:rFonts w:asciiTheme="minorHAnsi" w:hAnsiTheme="minorHAnsi" w:cstheme="minorHAnsi"/>
                <w:color w:val="000000"/>
              </w:rPr>
            </w:pPr>
            <w:r>
              <w:rPr>
                <w:rFonts w:cs="Calibri"/>
              </w:rPr>
              <w:t>12</w:t>
            </w:r>
          </w:p>
        </w:tc>
        <w:tc>
          <w:tcPr>
            <w:tcW w:w="810" w:type="dxa"/>
            <w:shd w:val="clear" w:color="auto" w:fill="auto"/>
            <w:vAlign w:val="bottom"/>
            <w:hideMark/>
          </w:tcPr>
          <w:p w14:paraId="34F43031" w14:textId="393BBFFF" w:rsidR="003941F1" w:rsidRPr="00D432BD" w:rsidRDefault="003941F1" w:rsidP="002132B5">
            <w:pPr>
              <w:spacing w:after="0" w:line="240" w:lineRule="auto"/>
              <w:jc w:val="right"/>
              <w:rPr>
                <w:rFonts w:asciiTheme="minorHAnsi" w:hAnsiTheme="minorHAnsi" w:cstheme="minorHAnsi"/>
                <w:color w:val="000000"/>
              </w:rPr>
            </w:pPr>
            <w:r>
              <w:rPr>
                <w:rFonts w:cs="Calibri"/>
              </w:rPr>
              <w:t>12</w:t>
            </w:r>
          </w:p>
        </w:tc>
        <w:tc>
          <w:tcPr>
            <w:tcW w:w="990" w:type="dxa"/>
            <w:vAlign w:val="bottom"/>
          </w:tcPr>
          <w:p w14:paraId="60B11FB3" w14:textId="5FB88F66" w:rsidR="003941F1" w:rsidRDefault="00702882" w:rsidP="009476F0">
            <w:pPr>
              <w:spacing w:after="0" w:line="240" w:lineRule="auto"/>
              <w:jc w:val="center"/>
              <w:rPr>
                <w:rFonts w:cs="Calibri"/>
              </w:rPr>
            </w:pPr>
            <w:r>
              <w:rPr>
                <w:rFonts w:cs="Calibri"/>
              </w:rPr>
              <w:t>100</w:t>
            </w:r>
          </w:p>
        </w:tc>
      </w:tr>
      <w:tr w:rsidR="003941F1" w:rsidRPr="00863E63" w14:paraId="11F38AAB" w14:textId="061A1137" w:rsidTr="009476F0">
        <w:trPr>
          <w:trHeight w:hRule="exact" w:val="397"/>
          <w:jc w:val="center"/>
        </w:trPr>
        <w:tc>
          <w:tcPr>
            <w:tcW w:w="663" w:type="dxa"/>
            <w:shd w:val="clear" w:color="auto" w:fill="auto"/>
            <w:vAlign w:val="center"/>
            <w:hideMark/>
          </w:tcPr>
          <w:p w14:paraId="1C9A3A5D"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6201</w:t>
            </w:r>
          </w:p>
        </w:tc>
        <w:tc>
          <w:tcPr>
            <w:tcW w:w="5082" w:type="dxa"/>
            <w:shd w:val="clear" w:color="auto" w:fill="auto"/>
            <w:vAlign w:val="center"/>
            <w:hideMark/>
          </w:tcPr>
          <w:p w14:paraId="63BDC5F8" w14:textId="3AB6C5E9"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Computer programming</w:t>
            </w:r>
          </w:p>
        </w:tc>
        <w:tc>
          <w:tcPr>
            <w:tcW w:w="1080" w:type="dxa"/>
            <w:shd w:val="clear" w:color="auto" w:fill="auto"/>
            <w:vAlign w:val="bottom"/>
            <w:hideMark/>
          </w:tcPr>
          <w:p w14:paraId="0260A02D" w14:textId="1D0C2B99" w:rsidR="003941F1" w:rsidRPr="00D432BD" w:rsidRDefault="003941F1" w:rsidP="002132B5">
            <w:pPr>
              <w:spacing w:after="0" w:line="240" w:lineRule="auto"/>
              <w:jc w:val="right"/>
              <w:rPr>
                <w:rFonts w:asciiTheme="minorHAnsi" w:hAnsiTheme="minorHAnsi" w:cstheme="minorHAnsi"/>
                <w:color w:val="000000"/>
              </w:rPr>
            </w:pPr>
            <w:r>
              <w:rPr>
                <w:rFonts w:cs="Calibri"/>
              </w:rPr>
              <w:t>336</w:t>
            </w:r>
          </w:p>
        </w:tc>
        <w:tc>
          <w:tcPr>
            <w:tcW w:w="1080" w:type="dxa"/>
            <w:shd w:val="clear" w:color="auto" w:fill="auto"/>
            <w:vAlign w:val="bottom"/>
            <w:hideMark/>
          </w:tcPr>
          <w:p w14:paraId="4FED9319" w14:textId="24C81C5C" w:rsidR="003941F1" w:rsidRPr="00D432BD" w:rsidRDefault="003941F1" w:rsidP="002132B5">
            <w:pPr>
              <w:spacing w:after="0" w:line="240" w:lineRule="auto"/>
              <w:jc w:val="right"/>
              <w:rPr>
                <w:rFonts w:asciiTheme="minorHAnsi" w:hAnsiTheme="minorHAnsi" w:cstheme="minorHAnsi"/>
                <w:color w:val="000000"/>
              </w:rPr>
            </w:pPr>
            <w:r>
              <w:rPr>
                <w:rFonts w:cs="Calibri"/>
              </w:rPr>
              <w:t>467</w:t>
            </w:r>
          </w:p>
        </w:tc>
        <w:tc>
          <w:tcPr>
            <w:tcW w:w="881" w:type="dxa"/>
            <w:shd w:val="clear" w:color="auto" w:fill="auto"/>
            <w:vAlign w:val="bottom"/>
            <w:hideMark/>
          </w:tcPr>
          <w:p w14:paraId="6830FB20" w14:textId="64F1C65C" w:rsidR="003941F1" w:rsidRPr="00D432BD" w:rsidRDefault="003941F1" w:rsidP="002132B5">
            <w:pPr>
              <w:spacing w:after="0" w:line="240" w:lineRule="auto"/>
              <w:jc w:val="right"/>
              <w:rPr>
                <w:rFonts w:asciiTheme="minorHAnsi" w:hAnsiTheme="minorHAnsi" w:cstheme="minorHAnsi"/>
                <w:color w:val="000000"/>
              </w:rPr>
            </w:pPr>
            <w:r>
              <w:rPr>
                <w:rFonts w:cs="Calibri"/>
              </w:rPr>
              <w:t>542</w:t>
            </w:r>
          </w:p>
        </w:tc>
        <w:tc>
          <w:tcPr>
            <w:tcW w:w="1009" w:type="dxa"/>
            <w:shd w:val="clear" w:color="auto" w:fill="auto"/>
            <w:vAlign w:val="bottom"/>
            <w:hideMark/>
          </w:tcPr>
          <w:p w14:paraId="3A1EF1B0" w14:textId="6884891F" w:rsidR="003941F1" w:rsidRPr="00D432BD" w:rsidRDefault="003941F1" w:rsidP="002132B5">
            <w:pPr>
              <w:spacing w:after="0" w:line="240" w:lineRule="auto"/>
              <w:jc w:val="right"/>
              <w:rPr>
                <w:rFonts w:asciiTheme="minorHAnsi" w:hAnsiTheme="minorHAnsi" w:cstheme="minorHAnsi"/>
                <w:color w:val="000000"/>
              </w:rPr>
            </w:pPr>
            <w:r>
              <w:rPr>
                <w:rFonts w:cs="Calibri"/>
              </w:rPr>
              <w:t>382</w:t>
            </w:r>
          </w:p>
        </w:tc>
        <w:tc>
          <w:tcPr>
            <w:tcW w:w="810" w:type="dxa"/>
            <w:shd w:val="clear" w:color="auto" w:fill="auto"/>
            <w:vAlign w:val="bottom"/>
            <w:hideMark/>
          </w:tcPr>
          <w:p w14:paraId="502AB877" w14:textId="2EC72E14" w:rsidR="003941F1" w:rsidRPr="00D432BD" w:rsidRDefault="003941F1" w:rsidP="002132B5">
            <w:pPr>
              <w:spacing w:after="0" w:line="240" w:lineRule="auto"/>
              <w:jc w:val="right"/>
              <w:rPr>
                <w:rFonts w:asciiTheme="minorHAnsi" w:hAnsiTheme="minorHAnsi" w:cstheme="minorHAnsi"/>
                <w:color w:val="000000"/>
              </w:rPr>
            </w:pPr>
            <w:r>
              <w:rPr>
                <w:rFonts w:cs="Calibri"/>
              </w:rPr>
              <w:t>416</w:t>
            </w:r>
          </w:p>
        </w:tc>
        <w:tc>
          <w:tcPr>
            <w:tcW w:w="990" w:type="dxa"/>
            <w:vAlign w:val="bottom"/>
          </w:tcPr>
          <w:p w14:paraId="31130FC6" w14:textId="0A991EEC" w:rsidR="003941F1" w:rsidRDefault="00702882" w:rsidP="009476F0">
            <w:pPr>
              <w:spacing w:after="0" w:line="240" w:lineRule="auto"/>
              <w:jc w:val="center"/>
              <w:rPr>
                <w:rFonts w:cs="Calibri"/>
              </w:rPr>
            </w:pPr>
            <w:r>
              <w:rPr>
                <w:rFonts w:cs="Calibri"/>
              </w:rPr>
              <w:t>673</w:t>
            </w:r>
          </w:p>
        </w:tc>
      </w:tr>
      <w:tr w:rsidR="003941F1" w:rsidRPr="00863E63" w14:paraId="66D6FD0A" w14:textId="4350D986" w:rsidTr="009476F0">
        <w:trPr>
          <w:trHeight w:hRule="exact" w:val="567"/>
          <w:jc w:val="center"/>
        </w:trPr>
        <w:tc>
          <w:tcPr>
            <w:tcW w:w="663" w:type="dxa"/>
            <w:shd w:val="clear" w:color="auto" w:fill="auto"/>
            <w:vAlign w:val="center"/>
            <w:hideMark/>
          </w:tcPr>
          <w:p w14:paraId="471B8901"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6202</w:t>
            </w:r>
          </w:p>
        </w:tc>
        <w:tc>
          <w:tcPr>
            <w:tcW w:w="5082" w:type="dxa"/>
            <w:shd w:val="clear" w:color="auto" w:fill="auto"/>
            <w:vAlign w:val="center"/>
            <w:hideMark/>
          </w:tcPr>
          <w:p w14:paraId="0663BEC3" w14:textId="55443D96"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Computer consulting activities, i.e. on computer systems</w:t>
            </w:r>
          </w:p>
        </w:tc>
        <w:tc>
          <w:tcPr>
            <w:tcW w:w="1080" w:type="dxa"/>
            <w:shd w:val="clear" w:color="auto" w:fill="auto"/>
            <w:vAlign w:val="bottom"/>
            <w:hideMark/>
          </w:tcPr>
          <w:p w14:paraId="3B99F8AF" w14:textId="5F45BFD0" w:rsidR="003941F1" w:rsidRPr="00D432BD" w:rsidRDefault="003941F1" w:rsidP="002132B5">
            <w:pPr>
              <w:spacing w:after="0" w:line="240" w:lineRule="auto"/>
              <w:jc w:val="right"/>
              <w:rPr>
                <w:rFonts w:asciiTheme="minorHAnsi" w:hAnsiTheme="minorHAnsi" w:cstheme="minorHAnsi"/>
                <w:color w:val="000000"/>
              </w:rPr>
            </w:pPr>
            <w:r>
              <w:rPr>
                <w:rFonts w:cs="Calibri"/>
              </w:rPr>
              <w:t>19</w:t>
            </w:r>
          </w:p>
        </w:tc>
        <w:tc>
          <w:tcPr>
            <w:tcW w:w="1080" w:type="dxa"/>
            <w:shd w:val="clear" w:color="auto" w:fill="auto"/>
            <w:vAlign w:val="bottom"/>
            <w:hideMark/>
          </w:tcPr>
          <w:p w14:paraId="1CE6341B" w14:textId="515E74EA" w:rsidR="003941F1" w:rsidRPr="00D432BD" w:rsidRDefault="003941F1" w:rsidP="002132B5">
            <w:pPr>
              <w:spacing w:after="0" w:line="240" w:lineRule="auto"/>
              <w:jc w:val="right"/>
              <w:rPr>
                <w:rFonts w:asciiTheme="minorHAnsi" w:hAnsiTheme="minorHAnsi" w:cstheme="minorHAnsi"/>
                <w:color w:val="000000"/>
              </w:rPr>
            </w:pPr>
            <w:r>
              <w:rPr>
                <w:rFonts w:cs="Calibri"/>
              </w:rPr>
              <w:t>42</w:t>
            </w:r>
          </w:p>
        </w:tc>
        <w:tc>
          <w:tcPr>
            <w:tcW w:w="881" w:type="dxa"/>
            <w:shd w:val="clear" w:color="auto" w:fill="auto"/>
            <w:vAlign w:val="bottom"/>
            <w:hideMark/>
          </w:tcPr>
          <w:p w14:paraId="4669C42E" w14:textId="44719D3E" w:rsidR="003941F1" w:rsidRPr="00D432BD" w:rsidRDefault="003941F1" w:rsidP="002132B5">
            <w:pPr>
              <w:spacing w:after="0" w:line="240" w:lineRule="auto"/>
              <w:jc w:val="right"/>
              <w:rPr>
                <w:rFonts w:asciiTheme="minorHAnsi" w:hAnsiTheme="minorHAnsi" w:cstheme="minorHAnsi"/>
                <w:color w:val="000000"/>
              </w:rPr>
            </w:pPr>
            <w:r>
              <w:rPr>
                <w:rFonts w:cs="Calibri"/>
              </w:rPr>
              <w:t>64</w:t>
            </w:r>
          </w:p>
        </w:tc>
        <w:tc>
          <w:tcPr>
            <w:tcW w:w="1009" w:type="dxa"/>
            <w:shd w:val="clear" w:color="auto" w:fill="auto"/>
            <w:vAlign w:val="bottom"/>
            <w:hideMark/>
          </w:tcPr>
          <w:p w14:paraId="6297E06A" w14:textId="7E6705C3" w:rsidR="003941F1" w:rsidRPr="00D432BD" w:rsidRDefault="003941F1" w:rsidP="002132B5">
            <w:pPr>
              <w:spacing w:after="0" w:line="240" w:lineRule="auto"/>
              <w:jc w:val="right"/>
              <w:rPr>
                <w:rFonts w:asciiTheme="minorHAnsi" w:hAnsiTheme="minorHAnsi" w:cstheme="minorHAnsi"/>
                <w:color w:val="000000"/>
              </w:rPr>
            </w:pPr>
            <w:r>
              <w:rPr>
                <w:rFonts w:cs="Calibri"/>
              </w:rPr>
              <w:t>81</w:t>
            </w:r>
          </w:p>
        </w:tc>
        <w:tc>
          <w:tcPr>
            <w:tcW w:w="810" w:type="dxa"/>
            <w:shd w:val="clear" w:color="auto" w:fill="auto"/>
            <w:vAlign w:val="bottom"/>
            <w:hideMark/>
          </w:tcPr>
          <w:p w14:paraId="77893C30" w14:textId="4549E6EF" w:rsidR="003941F1" w:rsidRPr="00D432BD" w:rsidRDefault="003941F1" w:rsidP="002132B5">
            <w:pPr>
              <w:spacing w:after="0" w:line="240" w:lineRule="auto"/>
              <w:jc w:val="right"/>
              <w:rPr>
                <w:rFonts w:asciiTheme="minorHAnsi" w:hAnsiTheme="minorHAnsi" w:cstheme="minorHAnsi"/>
                <w:color w:val="000000"/>
              </w:rPr>
            </w:pPr>
            <w:r>
              <w:rPr>
                <w:rFonts w:cs="Calibri"/>
              </w:rPr>
              <w:t>90</w:t>
            </w:r>
          </w:p>
        </w:tc>
        <w:tc>
          <w:tcPr>
            <w:tcW w:w="990" w:type="dxa"/>
            <w:vAlign w:val="bottom"/>
          </w:tcPr>
          <w:p w14:paraId="0FB5C52C" w14:textId="5C626864" w:rsidR="003941F1" w:rsidRDefault="00702882" w:rsidP="009476F0">
            <w:pPr>
              <w:spacing w:after="0" w:line="240" w:lineRule="auto"/>
              <w:jc w:val="center"/>
              <w:rPr>
                <w:rFonts w:cs="Calibri"/>
              </w:rPr>
            </w:pPr>
            <w:r>
              <w:rPr>
                <w:rFonts w:cs="Calibri"/>
              </w:rPr>
              <w:t>102</w:t>
            </w:r>
          </w:p>
        </w:tc>
      </w:tr>
      <w:tr w:rsidR="003941F1" w:rsidRPr="00863E63" w14:paraId="136F271C" w14:textId="4B59D425" w:rsidTr="009476F0">
        <w:trPr>
          <w:trHeight w:hRule="exact" w:val="397"/>
          <w:jc w:val="center"/>
        </w:trPr>
        <w:tc>
          <w:tcPr>
            <w:tcW w:w="663" w:type="dxa"/>
            <w:shd w:val="clear" w:color="auto" w:fill="auto"/>
            <w:vAlign w:val="center"/>
            <w:hideMark/>
          </w:tcPr>
          <w:p w14:paraId="60B64F5C"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6203</w:t>
            </w:r>
          </w:p>
        </w:tc>
        <w:tc>
          <w:tcPr>
            <w:tcW w:w="5082" w:type="dxa"/>
            <w:shd w:val="clear" w:color="auto" w:fill="auto"/>
            <w:vAlign w:val="center"/>
            <w:hideMark/>
          </w:tcPr>
          <w:p w14:paraId="4D0F5762" w14:textId="5E8490EF"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Computer equipment and system management</w:t>
            </w:r>
          </w:p>
        </w:tc>
        <w:tc>
          <w:tcPr>
            <w:tcW w:w="1080" w:type="dxa"/>
            <w:shd w:val="clear" w:color="auto" w:fill="auto"/>
            <w:vAlign w:val="bottom"/>
            <w:hideMark/>
          </w:tcPr>
          <w:p w14:paraId="60983812" w14:textId="459E7B06" w:rsidR="003941F1" w:rsidRPr="00D432BD" w:rsidRDefault="003941F1" w:rsidP="002132B5">
            <w:pPr>
              <w:spacing w:after="0" w:line="240" w:lineRule="auto"/>
              <w:jc w:val="right"/>
              <w:rPr>
                <w:rFonts w:asciiTheme="minorHAnsi" w:hAnsiTheme="minorHAnsi" w:cstheme="minorHAnsi"/>
                <w:color w:val="000000"/>
              </w:rPr>
            </w:pPr>
            <w:r>
              <w:rPr>
                <w:rFonts w:cs="Calibri"/>
              </w:rPr>
              <w:t>1</w:t>
            </w:r>
          </w:p>
        </w:tc>
        <w:tc>
          <w:tcPr>
            <w:tcW w:w="1080" w:type="dxa"/>
            <w:shd w:val="clear" w:color="auto" w:fill="auto"/>
            <w:vAlign w:val="bottom"/>
            <w:hideMark/>
          </w:tcPr>
          <w:p w14:paraId="4AABF2D7" w14:textId="68D28419" w:rsidR="003941F1" w:rsidRPr="00D432BD" w:rsidRDefault="003941F1" w:rsidP="002132B5">
            <w:pPr>
              <w:spacing w:after="0" w:line="240" w:lineRule="auto"/>
              <w:jc w:val="right"/>
              <w:rPr>
                <w:rFonts w:asciiTheme="minorHAnsi" w:hAnsiTheme="minorHAnsi" w:cstheme="minorHAnsi"/>
                <w:color w:val="000000"/>
              </w:rPr>
            </w:pPr>
            <w:r>
              <w:rPr>
                <w:rFonts w:cs="Calibri"/>
              </w:rPr>
              <w:t>3</w:t>
            </w:r>
          </w:p>
        </w:tc>
        <w:tc>
          <w:tcPr>
            <w:tcW w:w="881" w:type="dxa"/>
            <w:shd w:val="clear" w:color="auto" w:fill="auto"/>
            <w:vAlign w:val="bottom"/>
            <w:hideMark/>
          </w:tcPr>
          <w:p w14:paraId="418FF5F3" w14:textId="1F5C1F2E" w:rsidR="003941F1" w:rsidRPr="00D432BD" w:rsidRDefault="003941F1" w:rsidP="002132B5">
            <w:pPr>
              <w:spacing w:after="0" w:line="240" w:lineRule="auto"/>
              <w:jc w:val="right"/>
              <w:rPr>
                <w:rFonts w:asciiTheme="minorHAnsi" w:hAnsiTheme="minorHAnsi" w:cstheme="minorHAnsi"/>
                <w:color w:val="000000"/>
              </w:rPr>
            </w:pPr>
            <w:r>
              <w:rPr>
                <w:rFonts w:cs="Calibri"/>
              </w:rPr>
              <w:t>8</w:t>
            </w:r>
          </w:p>
        </w:tc>
        <w:tc>
          <w:tcPr>
            <w:tcW w:w="1009" w:type="dxa"/>
            <w:shd w:val="clear" w:color="auto" w:fill="auto"/>
            <w:vAlign w:val="bottom"/>
            <w:hideMark/>
          </w:tcPr>
          <w:p w14:paraId="4ADB4EEE" w14:textId="1E69818F" w:rsidR="003941F1" w:rsidRPr="00D432BD" w:rsidRDefault="003941F1" w:rsidP="002132B5">
            <w:pPr>
              <w:spacing w:after="0" w:line="240" w:lineRule="auto"/>
              <w:jc w:val="right"/>
              <w:rPr>
                <w:rFonts w:asciiTheme="minorHAnsi" w:hAnsiTheme="minorHAnsi" w:cstheme="minorHAnsi"/>
                <w:color w:val="000000"/>
              </w:rPr>
            </w:pPr>
            <w:r>
              <w:rPr>
                <w:rFonts w:cs="Calibri"/>
              </w:rPr>
              <w:t>28</w:t>
            </w:r>
          </w:p>
        </w:tc>
        <w:tc>
          <w:tcPr>
            <w:tcW w:w="810" w:type="dxa"/>
            <w:shd w:val="clear" w:color="auto" w:fill="auto"/>
            <w:vAlign w:val="bottom"/>
            <w:hideMark/>
          </w:tcPr>
          <w:p w14:paraId="5A6FF0A1" w14:textId="0CDB1D7F" w:rsidR="003941F1" w:rsidRPr="00D432BD" w:rsidRDefault="003941F1" w:rsidP="002132B5">
            <w:pPr>
              <w:spacing w:after="0" w:line="240" w:lineRule="auto"/>
              <w:jc w:val="right"/>
              <w:rPr>
                <w:rFonts w:asciiTheme="minorHAnsi" w:hAnsiTheme="minorHAnsi" w:cstheme="minorHAnsi"/>
                <w:color w:val="000000"/>
              </w:rPr>
            </w:pPr>
            <w:r>
              <w:rPr>
                <w:rFonts w:cs="Calibri"/>
              </w:rPr>
              <w:t>49</w:t>
            </w:r>
          </w:p>
        </w:tc>
        <w:tc>
          <w:tcPr>
            <w:tcW w:w="990" w:type="dxa"/>
            <w:vAlign w:val="bottom"/>
          </w:tcPr>
          <w:p w14:paraId="502C5AE5" w14:textId="5D6D0FE3" w:rsidR="003941F1" w:rsidRDefault="00702882" w:rsidP="009476F0">
            <w:pPr>
              <w:spacing w:after="0" w:line="240" w:lineRule="auto"/>
              <w:jc w:val="center"/>
              <w:rPr>
                <w:rFonts w:cs="Calibri"/>
              </w:rPr>
            </w:pPr>
            <w:r>
              <w:rPr>
                <w:rFonts w:cs="Calibri"/>
              </w:rPr>
              <w:t>15</w:t>
            </w:r>
          </w:p>
        </w:tc>
      </w:tr>
      <w:tr w:rsidR="003941F1" w:rsidRPr="00863E63" w14:paraId="2C8DF3B5" w14:textId="50A7D9A8" w:rsidTr="009476F0">
        <w:trPr>
          <w:trHeight w:hRule="exact" w:val="567"/>
          <w:jc w:val="center"/>
        </w:trPr>
        <w:tc>
          <w:tcPr>
            <w:tcW w:w="663" w:type="dxa"/>
            <w:shd w:val="clear" w:color="auto" w:fill="auto"/>
            <w:vAlign w:val="center"/>
            <w:hideMark/>
          </w:tcPr>
          <w:p w14:paraId="2A3C0FC0"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6209</w:t>
            </w:r>
          </w:p>
        </w:tc>
        <w:tc>
          <w:tcPr>
            <w:tcW w:w="5082" w:type="dxa"/>
            <w:shd w:val="clear" w:color="auto" w:fill="auto"/>
            <w:vAlign w:val="center"/>
            <w:hideMark/>
          </w:tcPr>
          <w:p w14:paraId="5D350387" w14:textId="40F8401A"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Other service activities related to information technology and computers</w:t>
            </w:r>
          </w:p>
        </w:tc>
        <w:tc>
          <w:tcPr>
            <w:tcW w:w="1080" w:type="dxa"/>
            <w:shd w:val="clear" w:color="auto" w:fill="auto"/>
            <w:vAlign w:val="bottom"/>
            <w:hideMark/>
          </w:tcPr>
          <w:p w14:paraId="55D53685" w14:textId="2A339478" w:rsidR="003941F1" w:rsidRPr="00D432BD" w:rsidRDefault="003941F1" w:rsidP="002132B5">
            <w:pPr>
              <w:spacing w:after="0" w:line="240" w:lineRule="auto"/>
              <w:jc w:val="right"/>
              <w:rPr>
                <w:rFonts w:asciiTheme="minorHAnsi" w:hAnsiTheme="minorHAnsi" w:cstheme="minorHAnsi"/>
                <w:color w:val="000000"/>
              </w:rPr>
            </w:pPr>
            <w:r>
              <w:rPr>
                <w:rFonts w:cs="Calibri"/>
              </w:rPr>
              <w:t>120</w:t>
            </w:r>
          </w:p>
        </w:tc>
        <w:tc>
          <w:tcPr>
            <w:tcW w:w="1080" w:type="dxa"/>
            <w:shd w:val="clear" w:color="auto" w:fill="auto"/>
            <w:vAlign w:val="bottom"/>
            <w:hideMark/>
          </w:tcPr>
          <w:p w14:paraId="6F997C68" w14:textId="28706E81" w:rsidR="003941F1" w:rsidRPr="00D432BD" w:rsidRDefault="003941F1" w:rsidP="002132B5">
            <w:pPr>
              <w:spacing w:after="0" w:line="240" w:lineRule="auto"/>
              <w:jc w:val="right"/>
              <w:rPr>
                <w:rFonts w:asciiTheme="minorHAnsi" w:hAnsiTheme="minorHAnsi" w:cstheme="minorHAnsi"/>
                <w:color w:val="000000"/>
              </w:rPr>
            </w:pPr>
            <w:r>
              <w:rPr>
                <w:rFonts w:cs="Calibri"/>
              </w:rPr>
              <w:t>97</w:t>
            </w:r>
          </w:p>
        </w:tc>
        <w:tc>
          <w:tcPr>
            <w:tcW w:w="881" w:type="dxa"/>
            <w:shd w:val="clear" w:color="auto" w:fill="auto"/>
            <w:vAlign w:val="bottom"/>
            <w:hideMark/>
          </w:tcPr>
          <w:p w14:paraId="6E4697CA" w14:textId="0B3817F8" w:rsidR="003941F1" w:rsidRPr="00D432BD" w:rsidRDefault="003941F1" w:rsidP="002132B5">
            <w:pPr>
              <w:spacing w:after="0" w:line="240" w:lineRule="auto"/>
              <w:jc w:val="right"/>
              <w:rPr>
                <w:rFonts w:asciiTheme="minorHAnsi" w:hAnsiTheme="minorHAnsi" w:cstheme="minorHAnsi"/>
                <w:color w:val="000000"/>
              </w:rPr>
            </w:pPr>
            <w:r>
              <w:rPr>
                <w:rFonts w:cs="Calibri"/>
              </w:rPr>
              <w:t>92</w:t>
            </w:r>
          </w:p>
        </w:tc>
        <w:tc>
          <w:tcPr>
            <w:tcW w:w="1009" w:type="dxa"/>
            <w:shd w:val="clear" w:color="auto" w:fill="auto"/>
            <w:vAlign w:val="bottom"/>
            <w:hideMark/>
          </w:tcPr>
          <w:p w14:paraId="253A23E2" w14:textId="458E79A4" w:rsidR="003941F1" w:rsidRPr="00D432BD" w:rsidRDefault="003941F1" w:rsidP="002132B5">
            <w:pPr>
              <w:spacing w:after="0" w:line="240" w:lineRule="auto"/>
              <w:jc w:val="right"/>
              <w:rPr>
                <w:rFonts w:asciiTheme="minorHAnsi" w:hAnsiTheme="minorHAnsi" w:cstheme="minorHAnsi"/>
                <w:color w:val="000000"/>
              </w:rPr>
            </w:pPr>
            <w:r>
              <w:rPr>
                <w:rFonts w:cs="Calibri"/>
              </w:rPr>
              <w:t>72</w:t>
            </w:r>
          </w:p>
        </w:tc>
        <w:tc>
          <w:tcPr>
            <w:tcW w:w="810" w:type="dxa"/>
            <w:shd w:val="clear" w:color="auto" w:fill="auto"/>
            <w:vAlign w:val="bottom"/>
            <w:hideMark/>
          </w:tcPr>
          <w:p w14:paraId="427F668C" w14:textId="17FBD839" w:rsidR="003941F1" w:rsidRPr="00D432BD" w:rsidRDefault="003941F1" w:rsidP="002132B5">
            <w:pPr>
              <w:spacing w:after="0" w:line="240" w:lineRule="auto"/>
              <w:jc w:val="right"/>
              <w:rPr>
                <w:rFonts w:asciiTheme="minorHAnsi" w:hAnsiTheme="minorHAnsi" w:cstheme="minorHAnsi"/>
                <w:color w:val="000000"/>
              </w:rPr>
            </w:pPr>
            <w:r>
              <w:rPr>
                <w:rFonts w:cs="Calibri"/>
              </w:rPr>
              <w:t>66</w:t>
            </w:r>
          </w:p>
        </w:tc>
        <w:tc>
          <w:tcPr>
            <w:tcW w:w="990" w:type="dxa"/>
            <w:vAlign w:val="bottom"/>
          </w:tcPr>
          <w:p w14:paraId="5255F366" w14:textId="0188D4FD" w:rsidR="003941F1" w:rsidRDefault="00702882" w:rsidP="009476F0">
            <w:pPr>
              <w:spacing w:after="0" w:line="240" w:lineRule="auto"/>
              <w:jc w:val="center"/>
              <w:rPr>
                <w:rFonts w:cs="Calibri"/>
              </w:rPr>
            </w:pPr>
            <w:r>
              <w:rPr>
                <w:rFonts w:cs="Calibri"/>
              </w:rPr>
              <w:t>114</w:t>
            </w:r>
          </w:p>
        </w:tc>
      </w:tr>
      <w:tr w:rsidR="003941F1" w:rsidRPr="00863E63" w14:paraId="2555CE42" w14:textId="46676313" w:rsidTr="009476F0">
        <w:trPr>
          <w:trHeight w:hRule="exact" w:val="397"/>
          <w:jc w:val="center"/>
        </w:trPr>
        <w:tc>
          <w:tcPr>
            <w:tcW w:w="663" w:type="dxa"/>
            <w:shd w:val="clear" w:color="auto" w:fill="auto"/>
            <w:vAlign w:val="center"/>
            <w:hideMark/>
          </w:tcPr>
          <w:p w14:paraId="5CCB4157"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6311</w:t>
            </w:r>
          </w:p>
        </w:tc>
        <w:tc>
          <w:tcPr>
            <w:tcW w:w="5082" w:type="dxa"/>
            <w:shd w:val="clear" w:color="auto" w:fill="auto"/>
            <w:vAlign w:val="center"/>
            <w:hideMark/>
          </w:tcPr>
          <w:p w14:paraId="7C969798" w14:textId="36499BA7"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Data processing, hosting and related activities</w:t>
            </w:r>
          </w:p>
        </w:tc>
        <w:tc>
          <w:tcPr>
            <w:tcW w:w="1080" w:type="dxa"/>
            <w:shd w:val="clear" w:color="auto" w:fill="auto"/>
            <w:vAlign w:val="bottom"/>
            <w:hideMark/>
          </w:tcPr>
          <w:p w14:paraId="38429F20" w14:textId="05CF0842" w:rsidR="003941F1" w:rsidRPr="00D432BD" w:rsidRDefault="003941F1" w:rsidP="002132B5">
            <w:pPr>
              <w:spacing w:after="0" w:line="240" w:lineRule="auto"/>
              <w:jc w:val="right"/>
              <w:rPr>
                <w:rFonts w:asciiTheme="minorHAnsi" w:hAnsiTheme="minorHAnsi" w:cstheme="minorHAnsi"/>
                <w:color w:val="000000"/>
              </w:rPr>
            </w:pPr>
            <w:r>
              <w:rPr>
                <w:rFonts w:cs="Calibri"/>
              </w:rPr>
              <w:t>138</w:t>
            </w:r>
          </w:p>
        </w:tc>
        <w:tc>
          <w:tcPr>
            <w:tcW w:w="1080" w:type="dxa"/>
            <w:shd w:val="clear" w:color="auto" w:fill="auto"/>
            <w:vAlign w:val="bottom"/>
            <w:hideMark/>
          </w:tcPr>
          <w:p w14:paraId="6EDF60AB" w14:textId="2B0D4F84" w:rsidR="003941F1" w:rsidRPr="00D432BD" w:rsidRDefault="003941F1" w:rsidP="002132B5">
            <w:pPr>
              <w:spacing w:after="0" w:line="240" w:lineRule="auto"/>
              <w:jc w:val="right"/>
              <w:rPr>
                <w:rFonts w:asciiTheme="minorHAnsi" w:hAnsiTheme="minorHAnsi" w:cstheme="minorHAnsi"/>
                <w:color w:val="000000"/>
              </w:rPr>
            </w:pPr>
            <w:r>
              <w:rPr>
                <w:rFonts w:cs="Calibri"/>
              </w:rPr>
              <w:t>135</w:t>
            </w:r>
          </w:p>
        </w:tc>
        <w:tc>
          <w:tcPr>
            <w:tcW w:w="881" w:type="dxa"/>
            <w:shd w:val="clear" w:color="auto" w:fill="auto"/>
            <w:vAlign w:val="bottom"/>
            <w:hideMark/>
          </w:tcPr>
          <w:p w14:paraId="0A8C7C5B" w14:textId="5CDD6202" w:rsidR="003941F1" w:rsidRPr="00D432BD" w:rsidRDefault="003941F1" w:rsidP="002132B5">
            <w:pPr>
              <w:spacing w:after="0" w:line="240" w:lineRule="auto"/>
              <w:jc w:val="right"/>
              <w:rPr>
                <w:rFonts w:asciiTheme="minorHAnsi" w:hAnsiTheme="minorHAnsi" w:cstheme="minorHAnsi"/>
                <w:color w:val="000000"/>
              </w:rPr>
            </w:pPr>
            <w:r>
              <w:rPr>
                <w:rFonts w:cs="Calibri"/>
              </w:rPr>
              <w:t>140</w:t>
            </w:r>
          </w:p>
        </w:tc>
        <w:tc>
          <w:tcPr>
            <w:tcW w:w="1009" w:type="dxa"/>
            <w:shd w:val="clear" w:color="auto" w:fill="auto"/>
            <w:vAlign w:val="bottom"/>
            <w:hideMark/>
          </w:tcPr>
          <w:p w14:paraId="4A8B68D4" w14:textId="5C0F8877" w:rsidR="003941F1" w:rsidRPr="00D432BD" w:rsidRDefault="003941F1" w:rsidP="002132B5">
            <w:pPr>
              <w:spacing w:after="0" w:line="240" w:lineRule="auto"/>
              <w:jc w:val="right"/>
              <w:rPr>
                <w:rFonts w:asciiTheme="minorHAnsi" w:hAnsiTheme="minorHAnsi" w:cstheme="minorHAnsi"/>
                <w:color w:val="000000"/>
              </w:rPr>
            </w:pPr>
            <w:r>
              <w:rPr>
                <w:rFonts w:cs="Calibri"/>
              </w:rPr>
              <w:t>134</w:t>
            </w:r>
          </w:p>
        </w:tc>
        <w:tc>
          <w:tcPr>
            <w:tcW w:w="810" w:type="dxa"/>
            <w:shd w:val="clear" w:color="auto" w:fill="auto"/>
            <w:vAlign w:val="bottom"/>
            <w:hideMark/>
          </w:tcPr>
          <w:p w14:paraId="61416894" w14:textId="3F2FAC84" w:rsidR="003941F1" w:rsidRPr="00D432BD" w:rsidRDefault="003941F1" w:rsidP="002132B5">
            <w:pPr>
              <w:spacing w:after="0" w:line="240" w:lineRule="auto"/>
              <w:jc w:val="right"/>
              <w:rPr>
                <w:rFonts w:asciiTheme="minorHAnsi" w:hAnsiTheme="minorHAnsi" w:cstheme="minorHAnsi"/>
                <w:color w:val="000000"/>
              </w:rPr>
            </w:pPr>
            <w:r>
              <w:rPr>
                <w:rFonts w:cs="Calibri"/>
              </w:rPr>
              <w:t>138</w:t>
            </w:r>
          </w:p>
        </w:tc>
        <w:tc>
          <w:tcPr>
            <w:tcW w:w="990" w:type="dxa"/>
            <w:vAlign w:val="bottom"/>
          </w:tcPr>
          <w:p w14:paraId="0750B3A3" w14:textId="7BC637AE" w:rsidR="003941F1" w:rsidRDefault="00702882" w:rsidP="009476F0">
            <w:pPr>
              <w:spacing w:after="0" w:line="240" w:lineRule="auto"/>
              <w:jc w:val="center"/>
              <w:rPr>
                <w:rFonts w:cs="Calibri"/>
              </w:rPr>
            </w:pPr>
            <w:r>
              <w:rPr>
                <w:rFonts w:cs="Calibri"/>
              </w:rPr>
              <w:t>132</w:t>
            </w:r>
          </w:p>
        </w:tc>
      </w:tr>
      <w:tr w:rsidR="003941F1" w:rsidRPr="00863E63" w14:paraId="0B87F48C" w14:textId="3E081EA0" w:rsidTr="009476F0">
        <w:trPr>
          <w:trHeight w:hRule="exact" w:val="397"/>
          <w:jc w:val="center"/>
        </w:trPr>
        <w:tc>
          <w:tcPr>
            <w:tcW w:w="663" w:type="dxa"/>
            <w:shd w:val="clear" w:color="auto" w:fill="auto"/>
            <w:vAlign w:val="center"/>
            <w:hideMark/>
          </w:tcPr>
          <w:p w14:paraId="67D6814E"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6312</w:t>
            </w:r>
          </w:p>
        </w:tc>
        <w:tc>
          <w:tcPr>
            <w:tcW w:w="5082" w:type="dxa"/>
            <w:shd w:val="clear" w:color="auto" w:fill="auto"/>
            <w:vAlign w:val="center"/>
            <w:hideMark/>
          </w:tcPr>
          <w:p w14:paraId="2B2B8A8B" w14:textId="7CD73859"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Internet portal</w:t>
            </w:r>
          </w:p>
        </w:tc>
        <w:tc>
          <w:tcPr>
            <w:tcW w:w="1080" w:type="dxa"/>
            <w:shd w:val="clear" w:color="auto" w:fill="auto"/>
            <w:vAlign w:val="bottom"/>
            <w:hideMark/>
          </w:tcPr>
          <w:p w14:paraId="406EBDFA" w14:textId="6FA38E6F" w:rsidR="003941F1" w:rsidRPr="00D432BD" w:rsidRDefault="003941F1" w:rsidP="002132B5">
            <w:pPr>
              <w:spacing w:after="0" w:line="240" w:lineRule="auto"/>
              <w:jc w:val="right"/>
              <w:rPr>
                <w:rFonts w:asciiTheme="minorHAnsi" w:hAnsiTheme="minorHAnsi" w:cstheme="minorHAnsi"/>
                <w:color w:val="000000"/>
              </w:rPr>
            </w:pPr>
            <w:r>
              <w:rPr>
                <w:rFonts w:cs="Calibri"/>
              </w:rPr>
              <w:t>2</w:t>
            </w:r>
          </w:p>
        </w:tc>
        <w:tc>
          <w:tcPr>
            <w:tcW w:w="1080" w:type="dxa"/>
            <w:shd w:val="clear" w:color="auto" w:fill="auto"/>
            <w:vAlign w:val="bottom"/>
            <w:hideMark/>
          </w:tcPr>
          <w:p w14:paraId="737B0499" w14:textId="322BFC12" w:rsidR="003941F1" w:rsidRPr="00D432BD" w:rsidRDefault="003941F1" w:rsidP="002132B5">
            <w:pPr>
              <w:spacing w:after="0" w:line="240" w:lineRule="auto"/>
              <w:jc w:val="right"/>
              <w:rPr>
                <w:rFonts w:asciiTheme="minorHAnsi" w:hAnsiTheme="minorHAnsi" w:cstheme="minorHAnsi"/>
                <w:color w:val="000000"/>
              </w:rPr>
            </w:pPr>
            <w:r>
              <w:rPr>
                <w:rFonts w:cs="Calibri"/>
              </w:rPr>
              <w:t>2</w:t>
            </w:r>
          </w:p>
        </w:tc>
        <w:tc>
          <w:tcPr>
            <w:tcW w:w="881" w:type="dxa"/>
            <w:shd w:val="clear" w:color="auto" w:fill="auto"/>
            <w:vAlign w:val="bottom"/>
            <w:hideMark/>
          </w:tcPr>
          <w:p w14:paraId="516C472F" w14:textId="1D49B381" w:rsidR="003941F1" w:rsidRPr="00D432BD" w:rsidRDefault="003941F1" w:rsidP="002132B5">
            <w:pPr>
              <w:spacing w:after="0" w:line="240" w:lineRule="auto"/>
              <w:jc w:val="right"/>
              <w:rPr>
                <w:rFonts w:asciiTheme="minorHAnsi" w:hAnsiTheme="minorHAnsi" w:cstheme="minorHAnsi"/>
                <w:color w:val="000000"/>
              </w:rPr>
            </w:pPr>
            <w:r>
              <w:rPr>
                <w:rFonts w:cs="Calibri"/>
              </w:rPr>
              <w:t>13</w:t>
            </w:r>
          </w:p>
        </w:tc>
        <w:tc>
          <w:tcPr>
            <w:tcW w:w="1009" w:type="dxa"/>
            <w:shd w:val="clear" w:color="auto" w:fill="auto"/>
            <w:vAlign w:val="bottom"/>
            <w:hideMark/>
          </w:tcPr>
          <w:p w14:paraId="41F3BB9A" w14:textId="2C478A66" w:rsidR="003941F1" w:rsidRPr="00D432BD" w:rsidRDefault="003941F1" w:rsidP="002132B5">
            <w:pPr>
              <w:spacing w:after="0" w:line="240" w:lineRule="auto"/>
              <w:jc w:val="right"/>
              <w:rPr>
                <w:rFonts w:asciiTheme="minorHAnsi" w:hAnsiTheme="minorHAnsi" w:cstheme="minorHAnsi"/>
                <w:color w:val="000000"/>
              </w:rPr>
            </w:pPr>
            <w:r>
              <w:rPr>
                <w:rFonts w:cs="Calibri"/>
              </w:rPr>
              <w:t>14</w:t>
            </w:r>
          </w:p>
        </w:tc>
        <w:tc>
          <w:tcPr>
            <w:tcW w:w="810" w:type="dxa"/>
            <w:shd w:val="clear" w:color="auto" w:fill="auto"/>
            <w:vAlign w:val="bottom"/>
            <w:hideMark/>
          </w:tcPr>
          <w:p w14:paraId="3E70E181" w14:textId="2B27E662" w:rsidR="003941F1" w:rsidRPr="00D432BD" w:rsidRDefault="003941F1" w:rsidP="002132B5">
            <w:pPr>
              <w:spacing w:after="0" w:line="240" w:lineRule="auto"/>
              <w:jc w:val="right"/>
              <w:rPr>
                <w:rFonts w:asciiTheme="minorHAnsi" w:hAnsiTheme="minorHAnsi" w:cstheme="minorHAnsi"/>
                <w:color w:val="000000"/>
              </w:rPr>
            </w:pPr>
            <w:r>
              <w:rPr>
                <w:rFonts w:cs="Calibri"/>
              </w:rPr>
              <w:t>21</w:t>
            </w:r>
          </w:p>
        </w:tc>
        <w:tc>
          <w:tcPr>
            <w:tcW w:w="990" w:type="dxa"/>
            <w:vAlign w:val="bottom"/>
          </w:tcPr>
          <w:p w14:paraId="588BB29F" w14:textId="165AE9E6" w:rsidR="003941F1" w:rsidRDefault="008204FC" w:rsidP="009476F0">
            <w:pPr>
              <w:spacing w:after="0" w:line="240" w:lineRule="auto"/>
              <w:jc w:val="center"/>
              <w:rPr>
                <w:rFonts w:cs="Calibri"/>
              </w:rPr>
            </w:pPr>
            <w:r>
              <w:rPr>
                <w:rFonts w:cs="Calibri"/>
              </w:rPr>
              <w:t>18</w:t>
            </w:r>
          </w:p>
        </w:tc>
      </w:tr>
      <w:tr w:rsidR="003941F1" w:rsidRPr="00863E63" w14:paraId="1665A125" w14:textId="02505715" w:rsidTr="009476F0">
        <w:trPr>
          <w:trHeight w:hRule="exact" w:val="397"/>
          <w:jc w:val="center"/>
        </w:trPr>
        <w:tc>
          <w:tcPr>
            <w:tcW w:w="663" w:type="dxa"/>
            <w:shd w:val="clear" w:color="auto" w:fill="auto"/>
            <w:vAlign w:val="center"/>
            <w:hideMark/>
          </w:tcPr>
          <w:p w14:paraId="79BD5ACC"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9200</w:t>
            </w:r>
          </w:p>
        </w:tc>
        <w:tc>
          <w:tcPr>
            <w:tcW w:w="5082" w:type="dxa"/>
            <w:shd w:val="clear" w:color="auto" w:fill="auto"/>
            <w:vAlign w:val="center"/>
            <w:hideMark/>
          </w:tcPr>
          <w:p w14:paraId="7051504C" w14:textId="7F356A7C"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Gambling and betting activities</w:t>
            </w:r>
          </w:p>
        </w:tc>
        <w:tc>
          <w:tcPr>
            <w:tcW w:w="1080" w:type="dxa"/>
            <w:shd w:val="clear" w:color="auto" w:fill="auto"/>
            <w:vAlign w:val="bottom"/>
            <w:hideMark/>
          </w:tcPr>
          <w:p w14:paraId="7A826E1D" w14:textId="7AE3E3BD" w:rsidR="003941F1" w:rsidRPr="00D432BD" w:rsidRDefault="003941F1" w:rsidP="002132B5">
            <w:pPr>
              <w:spacing w:after="0" w:line="240" w:lineRule="auto"/>
              <w:jc w:val="right"/>
              <w:rPr>
                <w:rFonts w:asciiTheme="minorHAnsi" w:hAnsiTheme="minorHAnsi" w:cstheme="minorHAnsi"/>
                <w:color w:val="000000"/>
              </w:rPr>
            </w:pPr>
            <w:r>
              <w:rPr>
                <w:rFonts w:cs="Calibri"/>
              </w:rPr>
              <w:t>1573</w:t>
            </w:r>
          </w:p>
        </w:tc>
        <w:tc>
          <w:tcPr>
            <w:tcW w:w="1080" w:type="dxa"/>
            <w:shd w:val="clear" w:color="auto" w:fill="auto"/>
            <w:vAlign w:val="bottom"/>
            <w:hideMark/>
          </w:tcPr>
          <w:p w14:paraId="78C74E23" w14:textId="31DB8C50" w:rsidR="003941F1" w:rsidRPr="00D432BD" w:rsidRDefault="003941F1" w:rsidP="002132B5">
            <w:pPr>
              <w:spacing w:after="0" w:line="240" w:lineRule="auto"/>
              <w:jc w:val="right"/>
              <w:rPr>
                <w:rFonts w:asciiTheme="minorHAnsi" w:hAnsiTheme="minorHAnsi" w:cstheme="minorHAnsi"/>
                <w:color w:val="000000"/>
              </w:rPr>
            </w:pPr>
            <w:r>
              <w:rPr>
                <w:rFonts w:cs="Calibri"/>
              </w:rPr>
              <w:t>1980</w:t>
            </w:r>
          </w:p>
        </w:tc>
        <w:tc>
          <w:tcPr>
            <w:tcW w:w="881" w:type="dxa"/>
            <w:shd w:val="clear" w:color="auto" w:fill="auto"/>
            <w:vAlign w:val="bottom"/>
            <w:hideMark/>
          </w:tcPr>
          <w:p w14:paraId="110D7B72" w14:textId="4FDEDA4F" w:rsidR="003941F1" w:rsidRPr="00D432BD" w:rsidRDefault="003941F1" w:rsidP="002132B5">
            <w:pPr>
              <w:spacing w:after="0" w:line="240" w:lineRule="auto"/>
              <w:jc w:val="right"/>
              <w:rPr>
                <w:rFonts w:asciiTheme="minorHAnsi" w:hAnsiTheme="minorHAnsi" w:cstheme="minorHAnsi"/>
                <w:color w:val="000000"/>
              </w:rPr>
            </w:pPr>
            <w:r>
              <w:rPr>
                <w:rFonts w:cs="Calibri"/>
              </w:rPr>
              <w:t>2218</w:t>
            </w:r>
          </w:p>
        </w:tc>
        <w:tc>
          <w:tcPr>
            <w:tcW w:w="1009" w:type="dxa"/>
            <w:shd w:val="clear" w:color="auto" w:fill="auto"/>
            <w:vAlign w:val="bottom"/>
            <w:hideMark/>
          </w:tcPr>
          <w:p w14:paraId="4D457917" w14:textId="0118EED1" w:rsidR="003941F1" w:rsidRPr="00D432BD" w:rsidRDefault="003941F1" w:rsidP="002132B5">
            <w:pPr>
              <w:spacing w:after="0" w:line="240" w:lineRule="auto"/>
              <w:jc w:val="right"/>
              <w:rPr>
                <w:rFonts w:asciiTheme="minorHAnsi" w:hAnsiTheme="minorHAnsi" w:cstheme="minorHAnsi"/>
                <w:color w:val="000000"/>
              </w:rPr>
            </w:pPr>
            <w:r>
              <w:rPr>
                <w:rFonts w:cs="Calibri"/>
              </w:rPr>
              <w:t>2466</w:t>
            </w:r>
          </w:p>
        </w:tc>
        <w:tc>
          <w:tcPr>
            <w:tcW w:w="810" w:type="dxa"/>
            <w:shd w:val="clear" w:color="auto" w:fill="auto"/>
            <w:vAlign w:val="bottom"/>
            <w:hideMark/>
          </w:tcPr>
          <w:p w14:paraId="7D43356D" w14:textId="584F1988" w:rsidR="003941F1" w:rsidRPr="00D432BD" w:rsidRDefault="003941F1" w:rsidP="002132B5">
            <w:pPr>
              <w:spacing w:after="0" w:line="240" w:lineRule="auto"/>
              <w:jc w:val="right"/>
              <w:rPr>
                <w:rFonts w:asciiTheme="minorHAnsi" w:hAnsiTheme="minorHAnsi" w:cstheme="minorHAnsi"/>
                <w:color w:val="000000"/>
              </w:rPr>
            </w:pPr>
            <w:r>
              <w:rPr>
                <w:rFonts w:cs="Calibri"/>
              </w:rPr>
              <w:t>1810</w:t>
            </w:r>
          </w:p>
        </w:tc>
        <w:tc>
          <w:tcPr>
            <w:tcW w:w="990" w:type="dxa"/>
            <w:vAlign w:val="bottom"/>
          </w:tcPr>
          <w:p w14:paraId="5F296185" w14:textId="7F9D4D3C" w:rsidR="003941F1" w:rsidRDefault="008204FC" w:rsidP="009476F0">
            <w:pPr>
              <w:spacing w:after="0" w:line="240" w:lineRule="auto"/>
              <w:jc w:val="center"/>
              <w:rPr>
                <w:rFonts w:cs="Calibri"/>
              </w:rPr>
            </w:pPr>
            <w:r>
              <w:rPr>
                <w:rFonts w:cs="Calibri"/>
              </w:rPr>
              <w:t>2247</w:t>
            </w:r>
          </w:p>
        </w:tc>
      </w:tr>
      <w:tr w:rsidR="003941F1" w:rsidRPr="00863E63" w14:paraId="6894205F" w14:textId="518F218E" w:rsidTr="004F480A">
        <w:trPr>
          <w:trHeight w:hRule="exact" w:val="397"/>
          <w:jc w:val="center"/>
        </w:trPr>
        <w:tc>
          <w:tcPr>
            <w:tcW w:w="663" w:type="dxa"/>
            <w:shd w:val="clear" w:color="auto" w:fill="auto"/>
            <w:vAlign w:val="center"/>
          </w:tcPr>
          <w:p w14:paraId="53E3B65F" w14:textId="77777777" w:rsidR="003941F1" w:rsidRPr="00D432BD" w:rsidRDefault="003941F1" w:rsidP="002132B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w:t>
            </w:r>
          </w:p>
        </w:tc>
        <w:tc>
          <w:tcPr>
            <w:tcW w:w="5082" w:type="dxa"/>
            <w:shd w:val="clear" w:color="auto" w:fill="auto"/>
            <w:vAlign w:val="center"/>
          </w:tcPr>
          <w:p w14:paraId="61D8419C" w14:textId="5A736937" w:rsidR="003941F1" w:rsidRPr="00D432BD" w:rsidRDefault="00C600D1" w:rsidP="002132B5">
            <w:pPr>
              <w:spacing w:after="0" w:line="240" w:lineRule="auto"/>
              <w:rPr>
                <w:rFonts w:asciiTheme="minorHAnsi" w:hAnsiTheme="minorHAnsi" w:cstheme="minorHAnsi"/>
                <w:color w:val="000000"/>
              </w:rPr>
            </w:pPr>
            <w:r>
              <w:rPr>
                <w:rFonts w:asciiTheme="minorHAnsi" w:hAnsiTheme="minorHAnsi" w:cstheme="minorHAnsi"/>
                <w:color w:val="000000"/>
              </w:rPr>
              <w:t>Other</w:t>
            </w:r>
          </w:p>
        </w:tc>
        <w:tc>
          <w:tcPr>
            <w:tcW w:w="1080" w:type="dxa"/>
            <w:shd w:val="clear" w:color="auto" w:fill="auto"/>
            <w:vAlign w:val="bottom"/>
          </w:tcPr>
          <w:p w14:paraId="4059FB7A" w14:textId="60B1BBFB" w:rsidR="003941F1" w:rsidRPr="00D432BD" w:rsidRDefault="003941F1" w:rsidP="002132B5">
            <w:pPr>
              <w:spacing w:after="0" w:line="240" w:lineRule="auto"/>
              <w:jc w:val="right"/>
              <w:rPr>
                <w:rFonts w:asciiTheme="minorHAnsi" w:hAnsiTheme="minorHAnsi" w:cstheme="minorHAnsi"/>
                <w:color w:val="000000"/>
              </w:rPr>
            </w:pPr>
            <w:r>
              <w:rPr>
                <w:rFonts w:cs="Calibri"/>
              </w:rPr>
              <w:t>160</w:t>
            </w:r>
          </w:p>
        </w:tc>
        <w:tc>
          <w:tcPr>
            <w:tcW w:w="1080" w:type="dxa"/>
            <w:shd w:val="clear" w:color="auto" w:fill="auto"/>
            <w:vAlign w:val="bottom"/>
          </w:tcPr>
          <w:p w14:paraId="5711502F" w14:textId="0CE1651D" w:rsidR="003941F1" w:rsidRPr="00D432BD" w:rsidRDefault="003941F1" w:rsidP="002132B5">
            <w:pPr>
              <w:spacing w:after="0" w:line="240" w:lineRule="auto"/>
              <w:jc w:val="right"/>
              <w:rPr>
                <w:rFonts w:asciiTheme="minorHAnsi" w:hAnsiTheme="minorHAnsi" w:cstheme="minorHAnsi"/>
                <w:color w:val="000000"/>
              </w:rPr>
            </w:pPr>
            <w:r>
              <w:rPr>
                <w:rFonts w:cs="Calibri"/>
              </w:rPr>
              <w:t>165</w:t>
            </w:r>
          </w:p>
        </w:tc>
        <w:tc>
          <w:tcPr>
            <w:tcW w:w="881" w:type="dxa"/>
            <w:shd w:val="clear" w:color="auto" w:fill="auto"/>
            <w:vAlign w:val="bottom"/>
          </w:tcPr>
          <w:p w14:paraId="4E3E053F" w14:textId="59561954" w:rsidR="003941F1" w:rsidRPr="00D432BD" w:rsidRDefault="003941F1" w:rsidP="002132B5">
            <w:pPr>
              <w:spacing w:after="0" w:line="240" w:lineRule="auto"/>
              <w:jc w:val="right"/>
              <w:rPr>
                <w:rFonts w:asciiTheme="minorHAnsi" w:hAnsiTheme="minorHAnsi" w:cstheme="minorHAnsi"/>
                <w:color w:val="000000"/>
              </w:rPr>
            </w:pPr>
            <w:r>
              <w:rPr>
                <w:rFonts w:cs="Calibri"/>
              </w:rPr>
              <w:t>202</w:t>
            </w:r>
          </w:p>
        </w:tc>
        <w:tc>
          <w:tcPr>
            <w:tcW w:w="1009" w:type="dxa"/>
            <w:shd w:val="clear" w:color="auto" w:fill="auto"/>
            <w:vAlign w:val="bottom"/>
          </w:tcPr>
          <w:p w14:paraId="3C5C2A7D" w14:textId="161DC4B3" w:rsidR="003941F1" w:rsidRPr="00D432BD" w:rsidRDefault="003941F1" w:rsidP="002132B5">
            <w:pPr>
              <w:spacing w:after="0" w:line="240" w:lineRule="auto"/>
              <w:jc w:val="right"/>
              <w:rPr>
                <w:rFonts w:asciiTheme="minorHAnsi" w:hAnsiTheme="minorHAnsi" w:cstheme="minorHAnsi"/>
                <w:color w:val="000000"/>
              </w:rPr>
            </w:pPr>
            <w:r>
              <w:rPr>
                <w:rFonts w:cs="Calibri"/>
              </w:rPr>
              <w:t>264</w:t>
            </w:r>
          </w:p>
        </w:tc>
        <w:tc>
          <w:tcPr>
            <w:tcW w:w="810" w:type="dxa"/>
            <w:shd w:val="clear" w:color="auto" w:fill="auto"/>
            <w:vAlign w:val="bottom"/>
          </w:tcPr>
          <w:p w14:paraId="36D6C6C4" w14:textId="6A306FFF" w:rsidR="003941F1" w:rsidRPr="00D432BD" w:rsidRDefault="003941F1" w:rsidP="002132B5">
            <w:pPr>
              <w:spacing w:after="0" w:line="240" w:lineRule="auto"/>
              <w:jc w:val="right"/>
              <w:rPr>
                <w:rFonts w:asciiTheme="minorHAnsi" w:hAnsiTheme="minorHAnsi" w:cstheme="minorHAnsi"/>
                <w:color w:val="000000"/>
              </w:rPr>
            </w:pPr>
            <w:r>
              <w:rPr>
                <w:rFonts w:cs="Calibri"/>
              </w:rPr>
              <w:t>306</w:t>
            </w:r>
          </w:p>
        </w:tc>
        <w:tc>
          <w:tcPr>
            <w:tcW w:w="990" w:type="dxa"/>
            <w:vAlign w:val="bottom"/>
          </w:tcPr>
          <w:p w14:paraId="7B072730" w14:textId="0B789845" w:rsidR="003941F1" w:rsidRDefault="00EF4D28" w:rsidP="004F480A">
            <w:pPr>
              <w:spacing w:after="0" w:line="240" w:lineRule="auto"/>
              <w:jc w:val="center"/>
              <w:rPr>
                <w:rFonts w:cs="Calibri"/>
              </w:rPr>
            </w:pPr>
            <w:r>
              <w:rPr>
                <w:rFonts w:cs="Calibri"/>
              </w:rPr>
              <w:t>28</w:t>
            </w:r>
            <w:r w:rsidR="00F05059">
              <w:rPr>
                <w:rFonts w:cs="Calibri"/>
              </w:rPr>
              <w:t>7</w:t>
            </w:r>
          </w:p>
        </w:tc>
      </w:tr>
      <w:tr w:rsidR="003941F1" w:rsidRPr="00863E63" w14:paraId="23AFB656" w14:textId="5C775E23" w:rsidTr="00EF4D28">
        <w:trPr>
          <w:trHeight w:hRule="exact" w:val="567"/>
          <w:jc w:val="center"/>
        </w:trPr>
        <w:tc>
          <w:tcPr>
            <w:tcW w:w="663" w:type="dxa"/>
            <w:shd w:val="clear" w:color="auto" w:fill="B8CCE4" w:themeFill="accent1" w:themeFillTint="66"/>
            <w:vAlign w:val="bottom"/>
            <w:hideMark/>
          </w:tcPr>
          <w:p w14:paraId="15AACE2E" w14:textId="77777777" w:rsidR="003941F1" w:rsidRPr="00D432BD" w:rsidRDefault="003941F1" w:rsidP="002132B5">
            <w:pPr>
              <w:spacing w:after="0" w:line="240" w:lineRule="auto"/>
              <w:rPr>
                <w:rFonts w:asciiTheme="minorHAnsi" w:hAnsiTheme="minorHAnsi" w:cstheme="minorHAnsi"/>
                <w:color w:val="000000"/>
              </w:rPr>
            </w:pPr>
            <w:r w:rsidRPr="00D432BD">
              <w:rPr>
                <w:rFonts w:asciiTheme="minorHAnsi" w:hAnsiTheme="minorHAnsi" w:cstheme="minorHAnsi"/>
                <w:color w:val="000000"/>
              </w:rPr>
              <w:t> </w:t>
            </w:r>
          </w:p>
        </w:tc>
        <w:tc>
          <w:tcPr>
            <w:tcW w:w="5082" w:type="dxa"/>
            <w:shd w:val="clear" w:color="auto" w:fill="B8CCE4" w:themeFill="accent1" w:themeFillTint="66"/>
            <w:vAlign w:val="center"/>
            <w:hideMark/>
          </w:tcPr>
          <w:p w14:paraId="54B4833E" w14:textId="6D64D050" w:rsidR="003941F1" w:rsidRPr="00D432BD" w:rsidRDefault="00126835" w:rsidP="002132B5">
            <w:pPr>
              <w:spacing w:after="0" w:line="240" w:lineRule="auto"/>
              <w:jc w:val="both"/>
              <w:rPr>
                <w:rFonts w:asciiTheme="minorHAnsi" w:hAnsiTheme="minorHAnsi" w:cstheme="minorHAnsi"/>
                <w:b/>
                <w:bCs/>
                <w:color w:val="000000"/>
              </w:rPr>
            </w:pPr>
            <w:r>
              <w:rPr>
                <w:rFonts w:asciiTheme="minorHAnsi" w:hAnsiTheme="minorHAnsi" w:cstheme="minorHAnsi"/>
                <w:b/>
                <w:bCs/>
                <w:color w:val="000000"/>
              </w:rPr>
              <w:t>TOTAL</w:t>
            </w:r>
          </w:p>
        </w:tc>
        <w:tc>
          <w:tcPr>
            <w:tcW w:w="1080" w:type="dxa"/>
            <w:shd w:val="clear" w:color="auto" w:fill="B8CCE4" w:themeFill="accent1" w:themeFillTint="66"/>
            <w:vAlign w:val="center"/>
            <w:hideMark/>
          </w:tcPr>
          <w:p w14:paraId="2C1BB4C5" w14:textId="33991628" w:rsidR="003941F1" w:rsidRPr="00D432BD" w:rsidRDefault="003941F1" w:rsidP="002132B5">
            <w:pPr>
              <w:spacing w:after="0" w:line="240" w:lineRule="auto"/>
              <w:jc w:val="right"/>
              <w:rPr>
                <w:rFonts w:asciiTheme="minorHAnsi" w:hAnsiTheme="minorHAnsi" w:cstheme="minorHAnsi"/>
                <w:color w:val="000000"/>
              </w:rPr>
            </w:pPr>
            <w:r>
              <w:rPr>
                <w:rFonts w:cs="Calibri"/>
                <w:b/>
                <w:bCs/>
                <w:color w:val="000000"/>
              </w:rPr>
              <w:t>4880</w:t>
            </w:r>
          </w:p>
        </w:tc>
        <w:tc>
          <w:tcPr>
            <w:tcW w:w="1080" w:type="dxa"/>
            <w:shd w:val="clear" w:color="auto" w:fill="B8CCE4" w:themeFill="accent1" w:themeFillTint="66"/>
            <w:vAlign w:val="center"/>
            <w:hideMark/>
          </w:tcPr>
          <w:p w14:paraId="3DF2BBD7" w14:textId="6616F729" w:rsidR="003941F1" w:rsidRPr="00D432BD" w:rsidRDefault="003941F1" w:rsidP="002132B5">
            <w:pPr>
              <w:spacing w:after="0" w:line="240" w:lineRule="auto"/>
              <w:jc w:val="right"/>
              <w:rPr>
                <w:rFonts w:asciiTheme="minorHAnsi" w:hAnsiTheme="minorHAnsi" w:cstheme="minorHAnsi"/>
                <w:color w:val="000000"/>
              </w:rPr>
            </w:pPr>
            <w:r>
              <w:rPr>
                <w:rFonts w:cs="Calibri"/>
                <w:b/>
                <w:bCs/>
                <w:color w:val="000000"/>
              </w:rPr>
              <w:t>5688</w:t>
            </w:r>
          </w:p>
        </w:tc>
        <w:tc>
          <w:tcPr>
            <w:tcW w:w="881" w:type="dxa"/>
            <w:shd w:val="clear" w:color="auto" w:fill="B8CCE4" w:themeFill="accent1" w:themeFillTint="66"/>
            <w:vAlign w:val="center"/>
            <w:hideMark/>
          </w:tcPr>
          <w:p w14:paraId="241CEB84" w14:textId="28B30CA2" w:rsidR="003941F1" w:rsidRPr="00D432BD" w:rsidRDefault="003941F1" w:rsidP="002132B5">
            <w:pPr>
              <w:spacing w:after="0" w:line="240" w:lineRule="auto"/>
              <w:jc w:val="right"/>
              <w:rPr>
                <w:rFonts w:asciiTheme="minorHAnsi" w:hAnsiTheme="minorHAnsi" w:cstheme="minorHAnsi"/>
                <w:color w:val="000000"/>
              </w:rPr>
            </w:pPr>
            <w:r>
              <w:rPr>
                <w:rFonts w:cs="Calibri"/>
                <w:b/>
                <w:bCs/>
                <w:color w:val="000000"/>
              </w:rPr>
              <w:t>6096</w:t>
            </w:r>
          </w:p>
        </w:tc>
        <w:tc>
          <w:tcPr>
            <w:tcW w:w="1009" w:type="dxa"/>
            <w:shd w:val="clear" w:color="auto" w:fill="B8CCE4" w:themeFill="accent1" w:themeFillTint="66"/>
            <w:vAlign w:val="center"/>
            <w:hideMark/>
          </w:tcPr>
          <w:p w14:paraId="0483FA94" w14:textId="113F1636" w:rsidR="003941F1" w:rsidRPr="00D432BD" w:rsidRDefault="003941F1" w:rsidP="002132B5">
            <w:pPr>
              <w:spacing w:after="0" w:line="240" w:lineRule="auto"/>
              <w:jc w:val="right"/>
              <w:rPr>
                <w:rFonts w:asciiTheme="minorHAnsi" w:hAnsiTheme="minorHAnsi" w:cstheme="minorHAnsi"/>
                <w:color w:val="000000"/>
              </w:rPr>
            </w:pPr>
            <w:r>
              <w:rPr>
                <w:rFonts w:cs="Calibri"/>
                <w:b/>
                <w:bCs/>
                <w:color w:val="000000"/>
              </w:rPr>
              <w:t>6938</w:t>
            </w:r>
          </w:p>
        </w:tc>
        <w:tc>
          <w:tcPr>
            <w:tcW w:w="810" w:type="dxa"/>
            <w:shd w:val="clear" w:color="auto" w:fill="B8CCE4" w:themeFill="accent1" w:themeFillTint="66"/>
            <w:vAlign w:val="center"/>
            <w:hideMark/>
          </w:tcPr>
          <w:p w14:paraId="5630A827" w14:textId="104FA657" w:rsidR="003941F1" w:rsidRPr="00D432BD" w:rsidRDefault="003941F1" w:rsidP="002132B5">
            <w:pPr>
              <w:spacing w:after="0" w:line="240" w:lineRule="auto"/>
              <w:jc w:val="right"/>
              <w:rPr>
                <w:rFonts w:asciiTheme="minorHAnsi" w:hAnsiTheme="minorHAnsi" w:cstheme="minorHAnsi"/>
                <w:color w:val="000000"/>
              </w:rPr>
            </w:pPr>
            <w:r>
              <w:rPr>
                <w:rFonts w:cs="Calibri"/>
                <w:b/>
                <w:bCs/>
                <w:color w:val="000000"/>
              </w:rPr>
              <w:t>6571</w:t>
            </w:r>
          </w:p>
        </w:tc>
        <w:tc>
          <w:tcPr>
            <w:tcW w:w="990" w:type="dxa"/>
            <w:shd w:val="clear" w:color="auto" w:fill="B8CCE4" w:themeFill="accent1" w:themeFillTint="66"/>
            <w:vAlign w:val="center"/>
          </w:tcPr>
          <w:p w14:paraId="6A634EBC" w14:textId="116781C9" w:rsidR="003941F1" w:rsidRDefault="00D40693" w:rsidP="00EF4D28">
            <w:pPr>
              <w:spacing w:after="0" w:line="240" w:lineRule="auto"/>
              <w:jc w:val="center"/>
              <w:rPr>
                <w:rFonts w:cs="Calibri"/>
                <w:b/>
                <w:bCs/>
                <w:color w:val="000000"/>
              </w:rPr>
            </w:pPr>
            <w:r>
              <w:rPr>
                <w:rFonts w:cs="Calibri"/>
                <w:b/>
                <w:bCs/>
                <w:color w:val="000000"/>
              </w:rPr>
              <w:t>7212</w:t>
            </w:r>
          </w:p>
        </w:tc>
      </w:tr>
    </w:tbl>
    <w:p w14:paraId="601FEDEF" w14:textId="495CA5A6" w:rsidR="00313791" w:rsidRDefault="00313791" w:rsidP="00026C84">
      <w:pPr>
        <w:rPr>
          <w:rFonts w:asciiTheme="minorHAnsi" w:hAnsiTheme="minorHAnsi" w:cstheme="minorHAnsi"/>
          <w:b/>
          <w:bCs/>
          <w:sz w:val="24"/>
          <w:szCs w:val="24"/>
          <w:lang w:val="en-GB"/>
        </w:rPr>
      </w:pPr>
    </w:p>
    <w:p w14:paraId="024BA7B3" w14:textId="77777777" w:rsidR="00383093" w:rsidRDefault="00383093" w:rsidP="00026C84">
      <w:pPr>
        <w:rPr>
          <w:rFonts w:asciiTheme="minorHAnsi" w:hAnsiTheme="minorHAnsi" w:cstheme="minorHAnsi"/>
          <w:b/>
          <w:bCs/>
          <w:sz w:val="24"/>
          <w:szCs w:val="24"/>
          <w:lang w:val="en-GB"/>
        </w:rPr>
      </w:pPr>
    </w:p>
    <w:p w14:paraId="78F5A353" w14:textId="21174C51" w:rsidR="00EE08E5" w:rsidRPr="0081707D" w:rsidRDefault="00126835" w:rsidP="00026C84">
      <w:pPr>
        <w:rPr>
          <w:rFonts w:asciiTheme="minorHAnsi" w:hAnsiTheme="minorHAnsi" w:cstheme="minorHAnsi"/>
          <w:b/>
          <w:bCs/>
          <w:sz w:val="24"/>
          <w:szCs w:val="24"/>
          <w:lang w:val="en-GB"/>
        </w:rPr>
      </w:pPr>
      <w:r>
        <w:rPr>
          <w:rFonts w:asciiTheme="minorHAnsi" w:hAnsiTheme="minorHAnsi" w:cstheme="minorHAnsi"/>
          <w:b/>
          <w:bCs/>
          <w:sz w:val="24"/>
          <w:szCs w:val="24"/>
          <w:lang w:val="en-GB"/>
        </w:rPr>
        <w:t>Graph</w:t>
      </w:r>
      <w:r w:rsidR="00EE08E5" w:rsidRPr="0081707D">
        <w:rPr>
          <w:rFonts w:asciiTheme="minorHAnsi" w:hAnsiTheme="minorHAnsi" w:cstheme="minorHAnsi"/>
          <w:b/>
          <w:bCs/>
          <w:sz w:val="24"/>
          <w:szCs w:val="24"/>
          <w:lang w:val="en-GB"/>
        </w:rPr>
        <w:t xml:space="preserve"> </w:t>
      </w:r>
      <w:r>
        <w:rPr>
          <w:rFonts w:asciiTheme="minorHAnsi" w:hAnsiTheme="minorHAnsi" w:cstheme="minorHAnsi"/>
          <w:b/>
          <w:bCs/>
          <w:sz w:val="24"/>
          <w:szCs w:val="24"/>
          <w:lang w:val="en-GB"/>
        </w:rPr>
        <w:t>No.</w:t>
      </w:r>
      <w:r w:rsidR="00EE08E5" w:rsidRPr="0081707D">
        <w:rPr>
          <w:rFonts w:asciiTheme="minorHAnsi" w:hAnsiTheme="minorHAnsi" w:cstheme="minorHAnsi"/>
          <w:b/>
          <w:bCs/>
          <w:sz w:val="24"/>
          <w:szCs w:val="24"/>
          <w:lang w:val="en-GB"/>
        </w:rPr>
        <w:t xml:space="preserve"> </w:t>
      </w:r>
      <w:r w:rsidR="0081707D" w:rsidRPr="0081707D">
        <w:rPr>
          <w:rFonts w:asciiTheme="minorHAnsi" w:hAnsiTheme="minorHAnsi" w:cstheme="minorHAnsi"/>
          <w:b/>
          <w:bCs/>
          <w:sz w:val="24"/>
          <w:szCs w:val="24"/>
          <w:lang w:val="en-GB"/>
        </w:rPr>
        <w:t>6</w:t>
      </w:r>
    </w:p>
    <w:p w14:paraId="770D9703" w14:textId="09932BBB" w:rsidR="00EE08E5" w:rsidRDefault="00126835" w:rsidP="00026C84">
      <w:pPr>
        <w:rPr>
          <w:rFonts w:asciiTheme="minorHAnsi" w:hAnsiTheme="minorHAnsi" w:cstheme="minorHAnsi"/>
          <w:sz w:val="24"/>
          <w:szCs w:val="24"/>
        </w:rPr>
      </w:pPr>
      <w:r>
        <w:rPr>
          <w:rFonts w:asciiTheme="minorHAnsi" w:hAnsiTheme="minorHAnsi" w:cstheme="minorHAnsi"/>
          <w:b/>
          <w:bCs/>
          <w:sz w:val="24"/>
          <w:szCs w:val="24"/>
        </w:rPr>
        <w:t>Total number of employees</w:t>
      </w:r>
      <w:r w:rsidR="00EE08E5" w:rsidRPr="00EE08E5">
        <w:rPr>
          <w:rFonts w:asciiTheme="minorHAnsi" w:hAnsiTheme="minorHAnsi" w:cstheme="minorHAnsi"/>
          <w:b/>
          <w:bCs/>
          <w:sz w:val="24"/>
          <w:szCs w:val="24"/>
        </w:rPr>
        <w:t xml:space="preserve"> </w:t>
      </w:r>
      <w:r>
        <w:rPr>
          <w:rFonts w:asciiTheme="minorHAnsi" w:hAnsiTheme="minorHAnsi" w:cstheme="minorHAnsi"/>
          <w:sz w:val="24"/>
          <w:szCs w:val="24"/>
        </w:rPr>
        <w:t>by year</w:t>
      </w:r>
    </w:p>
    <w:p w14:paraId="725D44C2" w14:textId="26B3B1DD" w:rsidR="00613C39" w:rsidRDefault="00613C39" w:rsidP="00026C84">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56BB3F34" wp14:editId="397A3178">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9B45BB" w14:textId="30C22342" w:rsidR="00436614" w:rsidRDefault="00126835" w:rsidP="003C7340">
      <w:pPr>
        <w:jc w:val="both"/>
        <w:rPr>
          <w:rFonts w:cs="Calibri"/>
          <w:b/>
          <w:bCs/>
          <w:sz w:val="24"/>
          <w:szCs w:val="24"/>
          <w:lang w:val="de-DE"/>
        </w:rPr>
      </w:pPr>
      <w:r w:rsidRPr="00126835">
        <w:rPr>
          <w:rFonts w:cs="Calibri"/>
          <w:sz w:val="24"/>
          <w:szCs w:val="24"/>
        </w:rPr>
        <w:lastRenderedPageBreak/>
        <w:t xml:space="preserve">The </w:t>
      </w:r>
      <w:r>
        <w:rPr>
          <w:rFonts w:cs="Calibri"/>
          <w:sz w:val="24"/>
          <w:szCs w:val="24"/>
        </w:rPr>
        <w:t>graph</w:t>
      </w:r>
      <w:r w:rsidRPr="00126835">
        <w:rPr>
          <w:rFonts w:cs="Calibri"/>
          <w:sz w:val="24"/>
          <w:szCs w:val="24"/>
        </w:rPr>
        <w:t xml:space="preserve"> shows that the total number of employees increased by an average of 8.13% per year in the previous six-year period. The only drop compared to the previous year occurred in 2018 compared to 2017.</w:t>
      </w:r>
    </w:p>
    <w:p w14:paraId="2ED99D4E" w14:textId="0E05FEFB" w:rsidR="00A65B35" w:rsidRPr="00A65B35" w:rsidRDefault="00126835" w:rsidP="003C7340">
      <w:pPr>
        <w:jc w:val="both"/>
        <w:rPr>
          <w:rFonts w:cs="Calibri"/>
          <w:b/>
          <w:bCs/>
          <w:sz w:val="24"/>
          <w:szCs w:val="24"/>
          <w:lang w:val="de-DE"/>
        </w:rPr>
      </w:pPr>
      <w:r>
        <w:rPr>
          <w:rFonts w:cs="Calibri"/>
          <w:b/>
          <w:bCs/>
          <w:sz w:val="24"/>
          <w:szCs w:val="24"/>
          <w:lang w:val="de-DE"/>
        </w:rPr>
        <w:t>Graph</w:t>
      </w:r>
      <w:r w:rsidR="00A65B35" w:rsidRPr="00A65B35">
        <w:rPr>
          <w:rFonts w:cs="Calibri"/>
          <w:b/>
          <w:bCs/>
          <w:sz w:val="24"/>
          <w:szCs w:val="24"/>
          <w:lang w:val="de-DE"/>
        </w:rPr>
        <w:t xml:space="preserve"> </w:t>
      </w:r>
      <w:r>
        <w:rPr>
          <w:rFonts w:cs="Calibri"/>
          <w:b/>
          <w:bCs/>
          <w:sz w:val="24"/>
          <w:szCs w:val="24"/>
          <w:lang w:val="de-DE"/>
        </w:rPr>
        <w:t>No.</w:t>
      </w:r>
      <w:r w:rsidR="00A65B35" w:rsidRPr="00A65B35">
        <w:rPr>
          <w:rFonts w:cs="Calibri"/>
          <w:b/>
          <w:bCs/>
          <w:sz w:val="24"/>
          <w:szCs w:val="24"/>
          <w:lang w:val="de-DE"/>
        </w:rPr>
        <w:t xml:space="preserve"> </w:t>
      </w:r>
      <w:r w:rsidR="0081707D">
        <w:rPr>
          <w:rFonts w:cs="Calibri"/>
          <w:b/>
          <w:bCs/>
          <w:sz w:val="24"/>
          <w:szCs w:val="24"/>
          <w:lang w:val="de-DE"/>
        </w:rPr>
        <w:t>7</w:t>
      </w:r>
    </w:p>
    <w:p w14:paraId="11E2569C" w14:textId="2066ACA7" w:rsidR="00A65B35" w:rsidRPr="00126835" w:rsidRDefault="00126835" w:rsidP="00591224">
      <w:pPr>
        <w:rPr>
          <w:rFonts w:cs="Calibri"/>
          <w:sz w:val="24"/>
          <w:szCs w:val="24"/>
          <w:lang w:val="de-DE"/>
        </w:rPr>
      </w:pPr>
      <w:r>
        <w:rPr>
          <w:rFonts w:cs="Calibri"/>
          <w:b/>
          <w:bCs/>
          <w:sz w:val="24"/>
          <w:szCs w:val="24"/>
          <w:lang w:val="de-DE"/>
        </w:rPr>
        <w:t xml:space="preserve">Number of employees </w:t>
      </w:r>
      <w:r>
        <w:rPr>
          <w:rFonts w:cs="Calibri"/>
          <w:bCs/>
          <w:sz w:val="24"/>
          <w:szCs w:val="24"/>
          <w:lang w:val="de-DE"/>
        </w:rPr>
        <w:t>by activities</w:t>
      </w:r>
    </w:p>
    <w:p w14:paraId="5A654945" w14:textId="6DA03947" w:rsidR="008332E4" w:rsidRDefault="008332E4" w:rsidP="00591224">
      <w:pPr>
        <w:rPr>
          <w:noProof/>
        </w:rPr>
      </w:pPr>
      <w:r>
        <w:rPr>
          <w:noProof/>
        </w:rPr>
        <w:drawing>
          <wp:inline distT="0" distB="0" distL="0" distR="0" wp14:anchorId="36C242F8" wp14:editId="4510345A">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962A1B" w14:textId="08CA7CC9" w:rsidR="002B1FF5" w:rsidRPr="00A65B35" w:rsidRDefault="002B1FF5" w:rsidP="00591224">
      <w:pPr>
        <w:rPr>
          <w:rFonts w:cs="Calibri"/>
          <w:sz w:val="24"/>
          <w:szCs w:val="24"/>
          <w:lang w:val="de-DE"/>
        </w:rPr>
      </w:pPr>
    </w:p>
    <w:p w14:paraId="4361E7A6" w14:textId="7291BAD0" w:rsidR="00A65B35" w:rsidRPr="00A65B35" w:rsidRDefault="00126835" w:rsidP="003C7340">
      <w:pPr>
        <w:jc w:val="both"/>
        <w:rPr>
          <w:rFonts w:asciiTheme="minorHAnsi" w:hAnsiTheme="minorHAnsi" w:cstheme="minorHAnsi"/>
          <w:color w:val="000000"/>
          <w:lang w:val="de-DE"/>
        </w:rPr>
      </w:pPr>
      <w:r w:rsidRPr="00126835">
        <w:rPr>
          <w:rFonts w:cs="Calibri"/>
          <w:sz w:val="24"/>
          <w:szCs w:val="24"/>
          <w:lang w:val="de-DE"/>
        </w:rPr>
        <w:t xml:space="preserve">The </w:t>
      </w:r>
      <w:r>
        <w:rPr>
          <w:rFonts w:cs="Calibri"/>
          <w:sz w:val="24"/>
          <w:szCs w:val="24"/>
          <w:lang w:val="de-DE"/>
        </w:rPr>
        <w:t>graph</w:t>
      </w:r>
      <w:r w:rsidRPr="00126835">
        <w:rPr>
          <w:rFonts w:cs="Calibri"/>
          <w:sz w:val="24"/>
          <w:szCs w:val="24"/>
          <w:lang w:val="de-DE"/>
        </w:rPr>
        <w:t xml:space="preserve"> shows that the largest number of employees in the activities is 61.10 Wired telecommunications activities (Telecom operators, etc.), while in second place is 92.00 Gambling and betting activities</w:t>
      </w:r>
      <w:r w:rsidR="00A65B35">
        <w:rPr>
          <w:rFonts w:asciiTheme="minorHAnsi" w:hAnsiTheme="minorHAnsi" w:cstheme="minorHAnsi"/>
          <w:color w:val="000000"/>
          <w:lang w:val="de-DE"/>
        </w:rPr>
        <w:t>.</w:t>
      </w:r>
    </w:p>
    <w:p w14:paraId="142FEE72" w14:textId="73220F72" w:rsidR="003C7340" w:rsidRPr="00A65B35" w:rsidRDefault="00126835" w:rsidP="003C7340">
      <w:pPr>
        <w:jc w:val="both"/>
        <w:rPr>
          <w:rFonts w:cs="Calibri"/>
          <w:b/>
          <w:bCs/>
          <w:sz w:val="24"/>
          <w:szCs w:val="24"/>
          <w:lang w:val="de-DE"/>
        </w:rPr>
      </w:pPr>
      <w:r>
        <w:rPr>
          <w:rFonts w:cs="Calibri"/>
          <w:b/>
          <w:bCs/>
          <w:sz w:val="24"/>
          <w:szCs w:val="24"/>
          <w:lang w:val="de-DE"/>
        </w:rPr>
        <w:t>Table</w:t>
      </w:r>
      <w:r w:rsidR="003C7340" w:rsidRPr="00A65B35">
        <w:rPr>
          <w:rFonts w:cs="Calibri"/>
          <w:b/>
          <w:bCs/>
          <w:sz w:val="24"/>
          <w:szCs w:val="24"/>
          <w:lang w:val="de-DE"/>
        </w:rPr>
        <w:t xml:space="preserve"> </w:t>
      </w:r>
      <w:r>
        <w:rPr>
          <w:rFonts w:cs="Calibri"/>
          <w:b/>
          <w:bCs/>
          <w:sz w:val="24"/>
          <w:szCs w:val="24"/>
          <w:lang w:val="de-DE"/>
        </w:rPr>
        <w:t>No.</w:t>
      </w:r>
      <w:r w:rsidR="003C7340" w:rsidRPr="00A65B35">
        <w:rPr>
          <w:rFonts w:cs="Calibri"/>
          <w:b/>
          <w:bCs/>
          <w:sz w:val="24"/>
          <w:szCs w:val="24"/>
          <w:lang w:val="de-DE"/>
        </w:rPr>
        <w:t xml:space="preserve"> </w:t>
      </w:r>
      <w:r w:rsidR="0081707D">
        <w:rPr>
          <w:rFonts w:cs="Calibri"/>
          <w:b/>
          <w:bCs/>
          <w:sz w:val="24"/>
          <w:szCs w:val="24"/>
          <w:lang w:val="de-DE"/>
        </w:rPr>
        <w:t>6</w:t>
      </w:r>
    </w:p>
    <w:p w14:paraId="0DDB3F58" w14:textId="58B071E3" w:rsidR="003C7340" w:rsidRPr="003C7340" w:rsidRDefault="00126835" w:rsidP="003C7340">
      <w:pPr>
        <w:jc w:val="both"/>
        <w:rPr>
          <w:rFonts w:asciiTheme="minorHAnsi" w:hAnsiTheme="minorHAnsi" w:cstheme="minorHAnsi"/>
          <w:sz w:val="24"/>
          <w:szCs w:val="24"/>
          <w:lang w:val="de-DE"/>
        </w:rPr>
      </w:pPr>
      <w:r w:rsidRPr="00126835">
        <w:rPr>
          <w:rFonts w:asciiTheme="minorHAnsi" w:hAnsiTheme="minorHAnsi" w:cstheme="minorHAnsi"/>
          <w:b/>
          <w:sz w:val="24"/>
          <w:szCs w:val="24"/>
          <w:lang w:val="de-DE"/>
        </w:rPr>
        <w:t xml:space="preserve">Structure of the number of employees (%) </w:t>
      </w:r>
      <w:r w:rsidRPr="00126835">
        <w:rPr>
          <w:rFonts w:asciiTheme="minorHAnsi" w:hAnsiTheme="minorHAnsi" w:cstheme="minorHAnsi"/>
          <w:sz w:val="24"/>
          <w:szCs w:val="24"/>
          <w:lang w:val="de-DE"/>
        </w:rPr>
        <w:t>by categories</w:t>
      </w:r>
      <w:r w:rsidR="008C3E0A">
        <w:rPr>
          <w:rFonts w:asciiTheme="minorHAnsi" w:hAnsiTheme="minorHAnsi" w:cstheme="minorHAnsi"/>
          <w:bCs/>
          <w:sz w:val="24"/>
          <w:szCs w:val="24"/>
          <w:lang w:val="de-DE"/>
        </w:rPr>
        <w:t>, 2014</w:t>
      </w:r>
      <w:r w:rsidR="003C7340" w:rsidRPr="003C7340">
        <w:rPr>
          <w:rFonts w:asciiTheme="minorHAnsi" w:hAnsiTheme="minorHAnsi" w:cstheme="minorHAnsi"/>
          <w:bCs/>
          <w:sz w:val="24"/>
          <w:szCs w:val="24"/>
          <w:lang w:val="de-DE"/>
        </w:rPr>
        <w:t xml:space="preserve"> - </w:t>
      </w:r>
      <w:r w:rsidR="00C26E08">
        <w:rPr>
          <w:rFonts w:asciiTheme="minorHAnsi" w:hAnsiTheme="minorHAnsi" w:cstheme="minorHAnsi"/>
          <w:bCs/>
          <w:sz w:val="24"/>
          <w:szCs w:val="24"/>
          <w:lang w:val="de-DE"/>
        </w:rPr>
        <w:t>2019</w:t>
      </w:r>
    </w:p>
    <w:tbl>
      <w:tblPr>
        <w:tblW w:w="111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0"/>
        <w:gridCol w:w="4495"/>
        <w:gridCol w:w="1080"/>
        <w:gridCol w:w="990"/>
        <w:gridCol w:w="990"/>
        <w:gridCol w:w="990"/>
        <w:gridCol w:w="900"/>
        <w:gridCol w:w="900"/>
      </w:tblGrid>
      <w:tr w:rsidR="0000571B" w:rsidRPr="00863E63" w14:paraId="1F01CEB3" w14:textId="5B63B865" w:rsidTr="0000571B">
        <w:trPr>
          <w:trHeight w:val="312"/>
          <w:jc w:val="center"/>
        </w:trPr>
        <w:tc>
          <w:tcPr>
            <w:tcW w:w="800" w:type="dxa"/>
            <w:shd w:val="clear" w:color="000000" w:fill="B4C6E7"/>
            <w:noWrap/>
            <w:vAlign w:val="center"/>
            <w:hideMark/>
          </w:tcPr>
          <w:p w14:paraId="2F19C1BA" w14:textId="4C2AF101" w:rsidR="0000571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code</w:t>
            </w:r>
          </w:p>
        </w:tc>
        <w:tc>
          <w:tcPr>
            <w:tcW w:w="4495" w:type="dxa"/>
            <w:shd w:val="clear" w:color="000000" w:fill="B4C6E7"/>
            <w:noWrap/>
            <w:vAlign w:val="center"/>
            <w:hideMark/>
          </w:tcPr>
          <w:p w14:paraId="0A29BD3D" w14:textId="55F1958E" w:rsidR="0000571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Type of company/year</w:t>
            </w:r>
          </w:p>
        </w:tc>
        <w:tc>
          <w:tcPr>
            <w:tcW w:w="1080" w:type="dxa"/>
            <w:shd w:val="clear" w:color="000000" w:fill="B4C6E7"/>
            <w:noWrap/>
            <w:vAlign w:val="center"/>
            <w:hideMark/>
          </w:tcPr>
          <w:p w14:paraId="7E4D7744" w14:textId="124BCEC0" w:rsidR="0000571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2014</w:t>
            </w:r>
          </w:p>
        </w:tc>
        <w:tc>
          <w:tcPr>
            <w:tcW w:w="990" w:type="dxa"/>
            <w:shd w:val="clear" w:color="000000" w:fill="B4C6E7"/>
            <w:noWrap/>
            <w:vAlign w:val="center"/>
            <w:hideMark/>
          </w:tcPr>
          <w:p w14:paraId="7CE56F0D" w14:textId="164D25C8" w:rsidR="0000571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2015</w:t>
            </w:r>
          </w:p>
        </w:tc>
        <w:tc>
          <w:tcPr>
            <w:tcW w:w="990" w:type="dxa"/>
            <w:shd w:val="clear" w:color="000000" w:fill="B4C6E7"/>
            <w:noWrap/>
            <w:vAlign w:val="center"/>
            <w:hideMark/>
          </w:tcPr>
          <w:p w14:paraId="08E22F9A" w14:textId="739CB4FF" w:rsidR="0000571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2016</w:t>
            </w:r>
          </w:p>
        </w:tc>
        <w:tc>
          <w:tcPr>
            <w:tcW w:w="990" w:type="dxa"/>
            <w:shd w:val="clear" w:color="000000" w:fill="B4C6E7"/>
            <w:noWrap/>
            <w:vAlign w:val="center"/>
            <w:hideMark/>
          </w:tcPr>
          <w:p w14:paraId="6848CD62" w14:textId="71A16AAC" w:rsidR="0000571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2017</w:t>
            </w:r>
          </w:p>
        </w:tc>
        <w:tc>
          <w:tcPr>
            <w:tcW w:w="900" w:type="dxa"/>
            <w:shd w:val="clear" w:color="000000" w:fill="B4C6E7"/>
            <w:noWrap/>
            <w:vAlign w:val="center"/>
            <w:hideMark/>
          </w:tcPr>
          <w:p w14:paraId="4BFC0969" w14:textId="09F2E500" w:rsidR="0000571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2018</w:t>
            </w:r>
          </w:p>
        </w:tc>
        <w:tc>
          <w:tcPr>
            <w:tcW w:w="900" w:type="dxa"/>
            <w:shd w:val="clear" w:color="000000" w:fill="B4C6E7"/>
          </w:tcPr>
          <w:p w14:paraId="1BA5D0F0" w14:textId="0E8EDB1A" w:rsidR="0000571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2019</w:t>
            </w:r>
          </w:p>
        </w:tc>
      </w:tr>
      <w:tr w:rsidR="0000571B" w:rsidRPr="00863E63" w14:paraId="659FB9FE" w14:textId="434D3D49" w:rsidTr="00AD7D3A">
        <w:trPr>
          <w:trHeight w:hRule="exact" w:val="397"/>
          <w:jc w:val="center"/>
        </w:trPr>
        <w:tc>
          <w:tcPr>
            <w:tcW w:w="800" w:type="dxa"/>
            <w:shd w:val="clear" w:color="auto" w:fill="auto"/>
            <w:vAlign w:val="center"/>
            <w:hideMark/>
          </w:tcPr>
          <w:p w14:paraId="23635C6E"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2620</w:t>
            </w:r>
          </w:p>
        </w:tc>
        <w:tc>
          <w:tcPr>
            <w:tcW w:w="4495" w:type="dxa"/>
            <w:shd w:val="clear" w:color="auto" w:fill="auto"/>
            <w:vAlign w:val="center"/>
            <w:hideMark/>
          </w:tcPr>
          <w:p w14:paraId="35DDB2AA" w14:textId="0CEC6172"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Manufacture of computers and peripheral equipment</w:t>
            </w:r>
          </w:p>
        </w:tc>
        <w:tc>
          <w:tcPr>
            <w:tcW w:w="1080" w:type="dxa"/>
            <w:shd w:val="clear" w:color="auto" w:fill="auto"/>
            <w:vAlign w:val="bottom"/>
            <w:hideMark/>
          </w:tcPr>
          <w:p w14:paraId="151C0145" w14:textId="7538A4E3"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0,45%</w:t>
            </w:r>
          </w:p>
        </w:tc>
        <w:tc>
          <w:tcPr>
            <w:tcW w:w="990" w:type="dxa"/>
            <w:shd w:val="clear" w:color="auto" w:fill="auto"/>
            <w:vAlign w:val="bottom"/>
            <w:hideMark/>
          </w:tcPr>
          <w:p w14:paraId="6E6981EA" w14:textId="2D653E2D"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0,04%</w:t>
            </w:r>
          </w:p>
        </w:tc>
        <w:tc>
          <w:tcPr>
            <w:tcW w:w="990" w:type="dxa"/>
            <w:shd w:val="clear" w:color="auto" w:fill="auto"/>
            <w:vAlign w:val="bottom"/>
            <w:hideMark/>
          </w:tcPr>
          <w:p w14:paraId="60A9E3A5" w14:textId="7C96252B"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0,02%</w:t>
            </w:r>
          </w:p>
        </w:tc>
        <w:tc>
          <w:tcPr>
            <w:tcW w:w="990" w:type="dxa"/>
            <w:shd w:val="clear" w:color="auto" w:fill="auto"/>
            <w:vAlign w:val="bottom"/>
            <w:hideMark/>
          </w:tcPr>
          <w:p w14:paraId="708F11AC" w14:textId="1BEE568A"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8,75%</w:t>
            </w:r>
          </w:p>
        </w:tc>
        <w:tc>
          <w:tcPr>
            <w:tcW w:w="900" w:type="dxa"/>
            <w:shd w:val="clear" w:color="auto" w:fill="auto"/>
            <w:vAlign w:val="bottom"/>
            <w:hideMark/>
          </w:tcPr>
          <w:p w14:paraId="3BA5E06E" w14:textId="7B7770BE"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10,81%</w:t>
            </w:r>
          </w:p>
        </w:tc>
        <w:tc>
          <w:tcPr>
            <w:tcW w:w="900" w:type="dxa"/>
            <w:vAlign w:val="bottom"/>
          </w:tcPr>
          <w:p w14:paraId="0534F8E8" w14:textId="406A4E7B" w:rsidR="0000571B" w:rsidRDefault="00AD7D3A" w:rsidP="00AD7D3A">
            <w:pPr>
              <w:spacing w:after="0" w:line="240" w:lineRule="auto"/>
              <w:jc w:val="center"/>
              <w:rPr>
                <w:rFonts w:cs="Calibri"/>
                <w:color w:val="000000"/>
              </w:rPr>
            </w:pPr>
            <w:r>
              <w:rPr>
                <w:rFonts w:cs="Calibri"/>
                <w:color w:val="000000"/>
              </w:rPr>
              <w:t>9,43%</w:t>
            </w:r>
          </w:p>
        </w:tc>
      </w:tr>
      <w:tr w:rsidR="0000571B" w:rsidRPr="00863E63" w14:paraId="74785707" w14:textId="5C3D9886" w:rsidTr="00AD7D3A">
        <w:trPr>
          <w:trHeight w:hRule="exact" w:val="567"/>
          <w:jc w:val="center"/>
        </w:trPr>
        <w:tc>
          <w:tcPr>
            <w:tcW w:w="800" w:type="dxa"/>
            <w:shd w:val="clear" w:color="auto" w:fill="auto"/>
            <w:vAlign w:val="center"/>
          </w:tcPr>
          <w:p w14:paraId="3BAF43E7"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4651</w:t>
            </w:r>
          </w:p>
        </w:tc>
        <w:tc>
          <w:tcPr>
            <w:tcW w:w="4495" w:type="dxa"/>
            <w:shd w:val="clear" w:color="auto" w:fill="auto"/>
            <w:vAlign w:val="center"/>
          </w:tcPr>
          <w:p w14:paraId="4DCCCDB5" w14:textId="47B7FFDE"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Wholesale of computers, computer peripheral equipment and software</w:t>
            </w:r>
          </w:p>
        </w:tc>
        <w:tc>
          <w:tcPr>
            <w:tcW w:w="1080" w:type="dxa"/>
            <w:shd w:val="clear" w:color="auto" w:fill="auto"/>
            <w:vAlign w:val="bottom"/>
            <w:hideMark/>
          </w:tcPr>
          <w:p w14:paraId="44FC7BF6" w14:textId="4D34E308"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1,62%</w:t>
            </w:r>
          </w:p>
        </w:tc>
        <w:tc>
          <w:tcPr>
            <w:tcW w:w="990" w:type="dxa"/>
            <w:shd w:val="clear" w:color="auto" w:fill="auto"/>
            <w:vAlign w:val="bottom"/>
            <w:hideMark/>
          </w:tcPr>
          <w:p w14:paraId="252C52BA" w14:textId="0A2C3EF4"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1,58%</w:t>
            </w:r>
          </w:p>
        </w:tc>
        <w:tc>
          <w:tcPr>
            <w:tcW w:w="990" w:type="dxa"/>
            <w:shd w:val="clear" w:color="auto" w:fill="auto"/>
            <w:vAlign w:val="bottom"/>
            <w:hideMark/>
          </w:tcPr>
          <w:p w14:paraId="306E728D" w14:textId="34949DF2"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1,43%</w:t>
            </w:r>
          </w:p>
        </w:tc>
        <w:tc>
          <w:tcPr>
            <w:tcW w:w="990" w:type="dxa"/>
            <w:shd w:val="clear" w:color="auto" w:fill="auto"/>
            <w:vAlign w:val="bottom"/>
            <w:hideMark/>
          </w:tcPr>
          <w:p w14:paraId="182D61EB" w14:textId="65ABDC8A"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1,74%</w:t>
            </w:r>
          </w:p>
        </w:tc>
        <w:tc>
          <w:tcPr>
            <w:tcW w:w="900" w:type="dxa"/>
            <w:shd w:val="clear" w:color="auto" w:fill="auto"/>
            <w:vAlign w:val="bottom"/>
            <w:hideMark/>
          </w:tcPr>
          <w:p w14:paraId="20122DEB" w14:textId="4C91A8ED"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2,08%</w:t>
            </w:r>
          </w:p>
        </w:tc>
        <w:tc>
          <w:tcPr>
            <w:tcW w:w="900" w:type="dxa"/>
            <w:vAlign w:val="bottom"/>
          </w:tcPr>
          <w:p w14:paraId="42112804" w14:textId="09A3886C" w:rsidR="0000571B" w:rsidRDefault="00AD7D3A" w:rsidP="00AD7D3A">
            <w:pPr>
              <w:spacing w:after="0" w:line="240" w:lineRule="auto"/>
              <w:jc w:val="center"/>
              <w:rPr>
                <w:rFonts w:cs="Calibri"/>
                <w:color w:val="000000"/>
              </w:rPr>
            </w:pPr>
            <w:r>
              <w:rPr>
                <w:rFonts w:cs="Calibri"/>
                <w:color w:val="000000"/>
              </w:rPr>
              <w:t>1,57%</w:t>
            </w:r>
          </w:p>
        </w:tc>
      </w:tr>
      <w:tr w:rsidR="0000571B" w:rsidRPr="00863E63" w14:paraId="5AB924A7" w14:textId="27390B67" w:rsidTr="00AD7D3A">
        <w:trPr>
          <w:trHeight w:hRule="exact" w:val="567"/>
          <w:jc w:val="center"/>
        </w:trPr>
        <w:tc>
          <w:tcPr>
            <w:tcW w:w="800" w:type="dxa"/>
            <w:shd w:val="clear" w:color="auto" w:fill="auto"/>
            <w:vAlign w:val="center"/>
          </w:tcPr>
          <w:p w14:paraId="47AF8C65"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4741</w:t>
            </w:r>
          </w:p>
        </w:tc>
        <w:tc>
          <w:tcPr>
            <w:tcW w:w="4495" w:type="dxa"/>
            <w:shd w:val="clear" w:color="auto" w:fill="auto"/>
            <w:vAlign w:val="center"/>
          </w:tcPr>
          <w:p w14:paraId="34A9EB6A" w14:textId="772BC357"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 xml:space="preserve">Retail sale of computers, peripheral units and software in specialized </w:t>
            </w:r>
            <w:r w:rsidR="00C26E08">
              <w:rPr>
                <w:rFonts w:asciiTheme="minorHAnsi" w:hAnsiTheme="minorHAnsi" w:cstheme="minorHAnsi"/>
                <w:color w:val="000000"/>
              </w:rPr>
              <w:t>stores</w:t>
            </w:r>
          </w:p>
        </w:tc>
        <w:tc>
          <w:tcPr>
            <w:tcW w:w="1080" w:type="dxa"/>
            <w:shd w:val="clear" w:color="auto" w:fill="auto"/>
            <w:vAlign w:val="bottom"/>
            <w:hideMark/>
          </w:tcPr>
          <w:p w14:paraId="75B90A7C" w14:textId="2A5709F4"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0,74%</w:t>
            </w:r>
          </w:p>
        </w:tc>
        <w:tc>
          <w:tcPr>
            <w:tcW w:w="990" w:type="dxa"/>
            <w:shd w:val="clear" w:color="auto" w:fill="auto"/>
            <w:vAlign w:val="bottom"/>
            <w:hideMark/>
          </w:tcPr>
          <w:p w14:paraId="56D4341A" w14:textId="077F423B"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0,77%</w:t>
            </w:r>
          </w:p>
        </w:tc>
        <w:tc>
          <w:tcPr>
            <w:tcW w:w="990" w:type="dxa"/>
            <w:shd w:val="clear" w:color="auto" w:fill="auto"/>
            <w:vAlign w:val="bottom"/>
            <w:hideMark/>
          </w:tcPr>
          <w:p w14:paraId="25DFA96E" w14:textId="3B1AB9AF"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0,77%</w:t>
            </w:r>
          </w:p>
        </w:tc>
        <w:tc>
          <w:tcPr>
            <w:tcW w:w="990" w:type="dxa"/>
            <w:shd w:val="clear" w:color="auto" w:fill="auto"/>
            <w:vAlign w:val="bottom"/>
            <w:hideMark/>
          </w:tcPr>
          <w:p w14:paraId="1073AE97" w14:textId="6FC7AFA2"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0,37%</w:t>
            </w:r>
          </w:p>
        </w:tc>
        <w:tc>
          <w:tcPr>
            <w:tcW w:w="900" w:type="dxa"/>
            <w:shd w:val="clear" w:color="auto" w:fill="auto"/>
            <w:vAlign w:val="bottom"/>
            <w:hideMark/>
          </w:tcPr>
          <w:p w14:paraId="40FD913A" w14:textId="3EA3D97D"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0,47%</w:t>
            </w:r>
          </w:p>
        </w:tc>
        <w:tc>
          <w:tcPr>
            <w:tcW w:w="900" w:type="dxa"/>
            <w:vAlign w:val="bottom"/>
          </w:tcPr>
          <w:p w14:paraId="5277421D" w14:textId="1D0327D2" w:rsidR="0000571B" w:rsidRDefault="00AD7D3A" w:rsidP="00AD7D3A">
            <w:pPr>
              <w:spacing w:after="0" w:line="240" w:lineRule="auto"/>
              <w:jc w:val="center"/>
              <w:rPr>
                <w:rFonts w:cs="Calibri"/>
                <w:color w:val="000000"/>
              </w:rPr>
            </w:pPr>
            <w:r>
              <w:rPr>
                <w:rFonts w:cs="Calibri"/>
                <w:color w:val="000000"/>
              </w:rPr>
              <w:t>0,68%</w:t>
            </w:r>
          </w:p>
        </w:tc>
      </w:tr>
      <w:tr w:rsidR="0000571B" w:rsidRPr="00863E63" w14:paraId="5D871D30" w14:textId="44302841" w:rsidTr="00AD7D3A">
        <w:trPr>
          <w:trHeight w:hRule="exact" w:val="397"/>
          <w:jc w:val="center"/>
        </w:trPr>
        <w:tc>
          <w:tcPr>
            <w:tcW w:w="800" w:type="dxa"/>
            <w:shd w:val="clear" w:color="auto" w:fill="auto"/>
            <w:vAlign w:val="center"/>
          </w:tcPr>
          <w:p w14:paraId="0BBFF88E"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5821</w:t>
            </w:r>
          </w:p>
        </w:tc>
        <w:tc>
          <w:tcPr>
            <w:tcW w:w="4495" w:type="dxa"/>
            <w:shd w:val="clear" w:color="auto" w:fill="auto"/>
            <w:vAlign w:val="center"/>
          </w:tcPr>
          <w:p w14:paraId="5EAF29EA" w14:textId="125EF414" w:rsidR="0000571B" w:rsidRPr="00D432BD" w:rsidRDefault="00C600D1" w:rsidP="002B1FF5">
            <w:pPr>
              <w:spacing w:after="0" w:line="240" w:lineRule="auto"/>
              <w:rPr>
                <w:rFonts w:asciiTheme="minorHAnsi" w:hAnsiTheme="minorHAnsi" w:cstheme="minorHAnsi"/>
                <w:color w:val="000000"/>
              </w:rPr>
            </w:pPr>
            <w:r>
              <w:rPr>
                <w:rFonts w:cs="Calibri"/>
              </w:rPr>
              <w:t>Release of computer games</w:t>
            </w:r>
          </w:p>
        </w:tc>
        <w:tc>
          <w:tcPr>
            <w:tcW w:w="1080" w:type="dxa"/>
            <w:shd w:val="clear" w:color="auto" w:fill="auto"/>
            <w:vAlign w:val="bottom"/>
            <w:hideMark/>
          </w:tcPr>
          <w:p w14:paraId="00E7D70B" w14:textId="330F04D8"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0,02%</w:t>
            </w:r>
          </w:p>
        </w:tc>
        <w:tc>
          <w:tcPr>
            <w:tcW w:w="990" w:type="dxa"/>
            <w:shd w:val="clear" w:color="auto" w:fill="auto"/>
            <w:vAlign w:val="bottom"/>
            <w:hideMark/>
          </w:tcPr>
          <w:p w14:paraId="59317D16" w14:textId="593B0861"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0,00%</w:t>
            </w:r>
          </w:p>
        </w:tc>
        <w:tc>
          <w:tcPr>
            <w:tcW w:w="990" w:type="dxa"/>
            <w:shd w:val="clear" w:color="auto" w:fill="auto"/>
            <w:vAlign w:val="bottom"/>
            <w:hideMark/>
          </w:tcPr>
          <w:p w14:paraId="5A98A8C2" w14:textId="22CA9ADC"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0,07%</w:t>
            </w:r>
          </w:p>
        </w:tc>
        <w:tc>
          <w:tcPr>
            <w:tcW w:w="990" w:type="dxa"/>
            <w:shd w:val="clear" w:color="auto" w:fill="auto"/>
            <w:vAlign w:val="bottom"/>
            <w:hideMark/>
          </w:tcPr>
          <w:p w14:paraId="2D8EF1C5" w14:textId="0F9A640C"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0,10%</w:t>
            </w:r>
          </w:p>
        </w:tc>
        <w:tc>
          <w:tcPr>
            <w:tcW w:w="900" w:type="dxa"/>
            <w:shd w:val="clear" w:color="auto" w:fill="auto"/>
            <w:vAlign w:val="bottom"/>
            <w:hideMark/>
          </w:tcPr>
          <w:p w14:paraId="5FDDDD7E" w14:textId="6C71C045"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0,21%</w:t>
            </w:r>
          </w:p>
        </w:tc>
        <w:tc>
          <w:tcPr>
            <w:tcW w:w="900" w:type="dxa"/>
            <w:vAlign w:val="bottom"/>
          </w:tcPr>
          <w:p w14:paraId="068517AA" w14:textId="73014AFB" w:rsidR="0000571B" w:rsidRDefault="00AD7D3A" w:rsidP="00AD7D3A">
            <w:pPr>
              <w:spacing w:after="0" w:line="240" w:lineRule="auto"/>
              <w:jc w:val="center"/>
              <w:rPr>
                <w:rFonts w:cs="Calibri"/>
                <w:color w:val="000000"/>
              </w:rPr>
            </w:pPr>
            <w:r>
              <w:rPr>
                <w:rFonts w:cs="Calibri"/>
                <w:color w:val="000000"/>
              </w:rPr>
              <w:t>0,43%</w:t>
            </w:r>
          </w:p>
        </w:tc>
      </w:tr>
      <w:tr w:rsidR="0000571B" w:rsidRPr="00863E63" w14:paraId="007490DB" w14:textId="3AE98443" w:rsidTr="00AD7D3A">
        <w:trPr>
          <w:trHeight w:hRule="exact" w:val="397"/>
          <w:jc w:val="center"/>
        </w:trPr>
        <w:tc>
          <w:tcPr>
            <w:tcW w:w="800" w:type="dxa"/>
            <w:shd w:val="clear" w:color="auto" w:fill="auto"/>
            <w:vAlign w:val="center"/>
          </w:tcPr>
          <w:p w14:paraId="2377A24A"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5829</w:t>
            </w:r>
          </w:p>
        </w:tc>
        <w:tc>
          <w:tcPr>
            <w:tcW w:w="4495" w:type="dxa"/>
            <w:shd w:val="clear" w:color="auto" w:fill="auto"/>
            <w:vAlign w:val="center"/>
          </w:tcPr>
          <w:p w14:paraId="3F99C148" w14:textId="1D47ECA1"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Release of other software</w:t>
            </w:r>
          </w:p>
        </w:tc>
        <w:tc>
          <w:tcPr>
            <w:tcW w:w="1080" w:type="dxa"/>
            <w:shd w:val="clear" w:color="auto" w:fill="auto"/>
            <w:vAlign w:val="bottom"/>
          </w:tcPr>
          <w:p w14:paraId="0898BD2D" w14:textId="449D9C83"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0,98%</w:t>
            </w:r>
          </w:p>
        </w:tc>
        <w:tc>
          <w:tcPr>
            <w:tcW w:w="990" w:type="dxa"/>
            <w:shd w:val="clear" w:color="auto" w:fill="auto"/>
            <w:vAlign w:val="bottom"/>
          </w:tcPr>
          <w:p w14:paraId="669E2EE7" w14:textId="68EF0EEE"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2,39%</w:t>
            </w:r>
          </w:p>
        </w:tc>
        <w:tc>
          <w:tcPr>
            <w:tcW w:w="990" w:type="dxa"/>
            <w:shd w:val="clear" w:color="auto" w:fill="auto"/>
            <w:vAlign w:val="bottom"/>
          </w:tcPr>
          <w:p w14:paraId="5D7A3FAA" w14:textId="07B64FD5"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2,44%</w:t>
            </w:r>
          </w:p>
        </w:tc>
        <w:tc>
          <w:tcPr>
            <w:tcW w:w="990" w:type="dxa"/>
            <w:shd w:val="clear" w:color="auto" w:fill="auto"/>
            <w:vAlign w:val="bottom"/>
          </w:tcPr>
          <w:p w14:paraId="35E93E3E" w14:textId="2F3D2807"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2,46%</w:t>
            </w:r>
          </w:p>
        </w:tc>
        <w:tc>
          <w:tcPr>
            <w:tcW w:w="900" w:type="dxa"/>
            <w:shd w:val="clear" w:color="auto" w:fill="auto"/>
            <w:vAlign w:val="bottom"/>
          </w:tcPr>
          <w:p w14:paraId="50059010" w14:textId="13740750"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3,32%</w:t>
            </w:r>
          </w:p>
        </w:tc>
        <w:tc>
          <w:tcPr>
            <w:tcW w:w="900" w:type="dxa"/>
            <w:vAlign w:val="bottom"/>
          </w:tcPr>
          <w:p w14:paraId="2B83DE53" w14:textId="6F4C7B71" w:rsidR="0000571B" w:rsidRDefault="00AD7D3A" w:rsidP="00AD7D3A">
            <w:pPr>
              <w:spacing w:after="0" w:line="240" w:lineRule="auto"/>
              <w:jc w:val="center"/>
              <w:rPr>
                <w:rFonts w:cs="Calibri"/>
                <w:color w:val="000000"/>
              </w:rPr>
            </w:pPr>
            <w:r>
              <w:rPr>
                <w:rFonts w:cs="Calibri"/>
                <w:color w:val="000000"/>
              </w:rPr>
              <w:t>2,30%</w:t>
            </w:r>
          </w:p>
        </w:tc>
      </w:tr>
      <w:tr w:rsidR="0000571B" w:rsidRPr="00863E63" w14:paraId="6B62A774" w14:textId="7CF4E3C6" w:rsidTr="00AD7D3A">
        <w:trPr>
          <w:trHeight w:hRule="exact" w:val="397"/>
          <w:jc w:val="center"/>
        </w:trPr>
        <w:tc>
          <w:tcPr>
            <w:tcW w:w="800" w:type="dxa"/>
            <w:shd w:val="clear" w:color="auto" w:fill="auto"/>
            <w:vAlign w:val="center"/>
            <w:hideMark/>
          </w:tcPr>
          <w:p w14:paraId="12E5C946"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lastRenderedPageBreak/>
              <w:t>6110</w:t>
            </w:r>
          </w:p>
        </w:tc>
        <w:tc>
          <w:tcPr>
            <w:tcW w:w="4495" w:type="dxa"/>
            <w:shd w:val="clear" w:color="auto" w:fill="auto"/>
            <w:vAlign w:val="center"/>
            <w:hideMark/>
          </w:tcPr>
          <w:p w14:paraId="14674040" w14:textId="3D158D00"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Wired telecommunications activities</w:t>
            </w:r>
          </w:p>
        </w:tc>
        <w:tc>
          <w:tcPr>
            <w:tcW w:w="1080" w:type="dxa"/>
            <w:shd w:val="clear" w:color="auto" w:fill="auto"/>
            <w:vAlign w:val="bottom"/>
            <w:hideMark/>
          </w:tcPr>
          <w:p w14:paraId="5818909B" w14:textId="47441A5F"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47,03%</w:t>
            </w:r>
          </w:p>
        </w:tc>
        <w:tc>
          <w:tcPr>
            <w:tcW w:w="990" w:type="dxa"/>
            <w:shd w:val="clear" w:color="auto" w:fill="auto"/>
            <w:vAlign w:val="bottom"/>
            <w:hideMark/>
          </w:tcPr>
          <w:p w14:paraId="41707917" w14:textId="1AF6B556"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42,81%</w:t>
            </w:r>
          </w:p>
        </w:tc>
        <w:tc>
          <w:tcPr>
            <w:tcW w:w="990" w:type="dxa"/>
            <w:shd w:val="clear" w:color="auto" w:fill="auto"/>
            <w:vAlign w:val="bottom"/>
            <w:hideMark/>
          </w:tcPr>
          <w:p w14:paraId="12E2435F" w14:textId="1ACAB6FC"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39,78%</w:t>
            </w:r>
          </w:p>
        </w:tc>
        <w:tc>
          <w:tcPr>
            <w:tcW w:w="990" w:type="dxa"/>
            <w:shd w:val="clear" w:color="auto" w:fill="auto"/>
            <w:vAlign w:val="bottom"/>
            <w:hideMark/>
          </w:tcPr>
          <w:p w14:paraId="0D3F4917" w14:textId="74FE5F93"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35,93%</w:t>
            </w:r>
          </w:p>
        </w:tc>
        <w:tc>
          <w:tcPr>
            <w:tcW w:w="900" w:type="dxa"/>
            <w:shd w:val="clear" w:color="auto" w:fill="auto"/>
            <w:vAlign w:val="bottom"/>
            <w:hideMark/>
          </w:tcPr>
          <w:p w14:paraId="4FE3A5F6" w14:textId="305649FE"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37,92%</w:t>
            </w:r>
          </w:p>
        </w:tc>
        <w:tc>
          <w:tcPr>
            <w:tcW w:w="900" w:type="dxa"/>
            <w:vAlign w:val="bottom"/>
          </w:tcPr>
          <w:p w14:paraId="59D32A06" w14:textId="7FE40222" w:rsidR="0000571B" w:rsidRDefault="00AD7D3A" w:rsidP="00AD7D3A">
            <w:pPr>
              <w:spacing w:after="0" w:line="240" w:lineRule="auto"/>
              <w:jc w:val="center"/>
              <w:rPr>
                <w:rFonts w:cs="Calibri"/>
                <w:color w:val="000000"/>
              </w:rPr>
            </w:pPr>
            <w:r>
              <w:rPr>
                <w:rFonts w:cs="Calibri"/>
                <w:color w:val="000000"/>
              </w:rPr>
              <w:t>33,56%</w:t>
            </w:r>
          </w:p>
        </w:tc>
      </w:tr>
      <w:tr w:rsidR="0000571B" w:rsidRPr="00863E63" w14:paraId="0EE4950E" w14:textId="15001534" w:rsidTr="00AD7D3A">
        <w:trPr>
          <w:trHeight w:hRule="exact" w:val="397"/>
          <w:jc w:val="center"/>
        </w:trPr>
        <w:tc>
          <w:tcPr>
            <w:tcW w:w="800" w:type="dxa"/>
            <w:shd w:val="clear" w:color="auto" w:fill="auto"/>
            <w:vAlign w:val="center"/>
            <w:hideMark/>
          </w:tcPr>
          <w:p w14:paraId="42BF0C38"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6120</w:t>
            </w:r>
          </w:p>
        </w:tc>
        <w:tc>
          <w:tcPr>
            <w:tcW w:w="4495" w:type="dxa"/>
            <w:shd w:val="clear" w:color="auto" w:fill="auto"/>
            <w:vAlign w:val="center"/>
            <w:hideMark/>
          </w:tcPr>
          <w:p w14:paraId="36449C95" w14:textId="2D889577"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Wireless telecommunications activities</w:t>
            </w:r>
          </w:p>
        </w:tc>
        <w:tc>
          <w:tcPr>
            <w:tcW w:w="1080" w:type="dxa"/>
            <w:shd w:val="clear" w:color="auto" w:fill="auto"/>
            <w:vAlign w:val="bottom"/>
            <w:hideMark/>
          </w:tcPr>
          <w:p w14:paraId="0137CA9D" w14:textId="2655C6B9"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0,31%</w:t>
            </w:r>
          </w:p>
        </w:tc>
        <w:tc>
          <w:tcPr>
            <w:tcW w:w="990" w:type="dxa"/>
            <w:shd w:val="clear" w:color="auto" w:fill="auto"/>
            <w:vAlign w:val="bottom"/>
            <w:hideMark/>
          </w:tcPr>
          <w:p w14:paraId="54648B47" w14:textId="221C5DF4"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1,00%</w:t>
            </w:r>
          </w:p>
        </w:tc>
        <w:tc>
          <w:tcPr>
            <w:tcW w:w="990" w:type="dxa"/>
            <w:shd w:val="clear" w:color="auto" w:fill="auto"/>
            <w:vAlign w:val="bottom"/>
            <w:hideMark/>
          </w:tcPr>
          <w:p w14:paraId="303FFD02" w14:textId="67F18A16"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1,15%</w:t>
            </w:r>
          </w:p>
        </w:tc>
        <w:tc>
          <w:tcPr>
            <w:tcW w:w="990" w:type="dxa"/>
            <w:shd w:val="clear" w:color="auto" w:fill="auto"/>
            <w:vAlign w:val="bottom"/>
            <w:hideMark/>
          </w:tcPr>
          <w:p w14:paraId="21DA0F58" w14:textId="3D76AC60"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0,86%</w:t>
            </w:r>
          </w:p>
        </w:tc>
        <w:tc>
          <w:tcPr>
            <w:tcW w:w="900" w:type="dxa"/>
            <w:shd w:val="clear" w:color="auto" w:fill="auto"/>
            <w:vAlign w:val="bottom"/>
            <w:hideMark/>
          </w:tcPr>
          <w:p w14:paraId="458B5FBC" w14:textId="321E1627"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0,93%</w:t>
            </w:r>
          </w:p>
        </w:tc>
        <w:tc>
          <w:tcPr>
            <w:tcW w:w="900" w:type="dxa"/>
            <w:vAlign w:val="bottom"/>
          </w:tcPr>
          <w:p w14:paraId="3F3A2A62" w14:textId="42FA5596" w:rsidR="0000571B" w:rsidRDefault="00AD7D3A" w:rsidP="00AD7D3A">
            <w:pPr>
              <w:spacing w:after="0" w:line="240" w:lineRule="auto"/>
              <w:jc w:val="center"/>
              <w:rPr>
                <w:rFonts w:cs="Calibri"/>
                <w:color w:val="000000"/>
              </w:rPr>
            </w:pPr>
            <w:r>
              <w:rPr>
                <w:rFonts w:cs="Calibri"/>
                <w:color w:val="000000"/>
              </w:rPr>
              <w:t>0,90%</w:t>
            </w:r>
          </w:p>
        </w:tc>
      </w:tr>
      <w:tr w:rsidR="0000571B" w:rsidRPr="00863E63" w14:paraId="2B58454B" w14:textId="3578B7CF" w:rsidTr="00AD7D3A">
        <w:trPr>
          <w:trHeight w:hRule="exact" w:val="397"/>
          <w:jc w:val="center"/>
        </w:trPr>
        <w:tc>
          <w:tcPr>
            <w:tcW w:w="800" w:type="dxa"/>
            <w:shd w:val="clear" w:color="auto" w:fill="auto"/>
            <w:vAlign w:val="center"/>
            <w:hideMark/>
          </w:tcPr>
          <w:p w14:paraId="7236E0D2"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6190</w:t>
            </w:r>
          </w:p>
        </w:tc>
        <w:tc>
          <w:tcPr>
            <w:tcW w:w="4495" w:type="dxa"/>
            <w:shd w:val="clear" w:color="auto" w:fill="auto"/>
            <w:vAlign w:val="center"/>
            <w:hideMark/>
          </w:tcPr>
          <w:p w14:paraId="3E5BD4F8" w14:textId="096C1C0A"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Other telecommunications activities</w:t>
            </w:r>
          </w:p>
        </w:tc>
        <w:tc>
          <w:tcPr>
            <w:tcW w:w="1080" w:type="dxa"/>
            <w:shd w:val="clear" w:color="auto" w:fill="auto"/>
            <w:vAlign w:val="bottom"/>
            <w:hideMark/>
          </w:tcPr>
          <w:p w14:paraId="64061186" w14:textId="310FCF2D"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0,72%</w:t>
            </w:r>
          </w:p>
        </w:tc>
        <w:tc>
          <w:tcPr>
            <w:tcW w:w="990" w:type="dxa"/>
            <w:shd w:val="clear" w:color="auto" w:fill="auto"/>
            <w:vAlign w:val="bottom"/>
            <w:hideMark/>
          </w:tcPr>
          <w:p w14:paraId="57DB1CF1" w14:textId="79E25A6B"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0,58%</w:t>
            </w:r>
          </w:p>
        </w:tc>
        <w:tc>
          <w:tcPr>
            <w:tcW w:w="990" w:type="dxa"/>
            <w:shd w:val="clear" w:color="auto" w:fill="auto"/>
            <w:vAlign w:val="bottom"/>
            <w:hideMark/>
          </w:tcPr>
          <w:p w14:paraId="0BF22C89" w14:textId="3A2ACD7E"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0,56%</w:t>
            </w:r>
          </w:p>
        </w:tc>
        <w:tc>
          <w:tcPr>
            <w:tcW w:w="990" w:type="dxa"/>
            <w:shd w:val="clear" w:color="auto" w:fill="auto"/>
            <w:vAlign w:val="bottom"/>
            <w:hideMark/>
          </w:tcPr>
          <w:p w14:paraId="64A33538" w14:textId="63CE77CA"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0,17%</w:t>
            </w:r>
          </w:p>
        </w:tc>
        <w:tc>
          <w:tcPr>
            <w:tcW w:w="900" w:type="dxa"/>
            <w:shd w:val="clear" w:color="auto" w:fill="auto"/>
            <w:vAlign w:val="bottom"/>
            <w:hideMark/>
          </w:tcPr>
          <w:p w14:paraId="643DA10C" w14:textId="7985D25E"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0,18%</w:t>
            </w:r>
          </w:p>
        </w:tc>
        <w:tc>
          <w:tcPr>
            <w:tcW w:w="900" w:type="dxa"/>
            <w:vAlign w:val="bottom"/>
          </w:tcPr>
          <w:p w14:paraId="7330619A" w14:textId="5317E799" w:rsidR="0000571B" w:rsidRDefault="00AD7D3A" w:rsidP="00AD7D3A">
            <w:pPr>
              <w:spacing w:after="0" w:line="240" w:lineRule="auto"/>
              <w:jc w:val="center"/>
              <w:rPr>
                <w:rFonts w:cs="Calibri"/>
                <w:color w:val="000000"/>
              </w:rPr>
            </w:pPr>
            <w:r>
              <w:rPr>
                <w:rFonts w:cs="Calibri"/>
                <w:color w:val="000000"/>
              </w:rPr>
              <w:t>1,39%</w:t>
            </w:r>
          </w:p>
        </w:tc>
      </w:tr>
      <w:tr w:rsidR="0000571B" w:rsidRPr="00863E63" w14:paraId="45035D83" w14:textId="221D563F" w:rsidTr="00AD7D3A">
        <w:trPr>
          <w:trHeight w:hRule="exact" w:val="397"/>
          <w:jc w:val="center"/>
        </w:trPr>
        <w:tc>
          <w:tcPr>
            <w:tcW w:w="800" w:type="dxa"/>
            <w:shd w:val="clear" w:color="auto" w:fill="auto"/>
            <w:vAlign w:val="center"/>
            <w:hideMark/>
          </w:tcPr>
          <w:p w14:paraId="7467125A"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6201</w:t>
            </w:r>
          </w:p>
        </w:tc>
        <w:tc>
          <w:tcPr>
            <w:tcW w:w="4495" w:type="dxa"/>
            <w:shd w:val="clear" w:color="auto" w:fill="auto"/>
            <w:vAlign w:val="center"/>
            <w:hideMark/>
          </w:tcPr>
          <w:p w14:paraId="31380B2B" w14:textId="17FBD6C8"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Computer programming</w:t>
            </w:r>
          </w:p>
        </w:tc>
        <w:tc>
          <w:tcPr>
            <w:tcW w:w="1080" w:type="dxa"/>
            <w:shd w:val="clear" w:color="auto" w:fill="auto"/>
            <w:vAlign w:val="bottom"/>
            <w:hideMark/>
          </w:tcPr>
          <w:p w14:paraId="4E114FDB" w14:textId="5E25FBCC"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6,89%</w:t>
            </w:r>
          </w:p>
        </w:tc>
        <w:tc>
          <w:tcPr>
            <w:tcW w:w="990" w:type="dxa"/>
            <w:shd w:val="clear" w:color="auto" w:fill="auto"/>
            <w:vAlign w:val="bottom"/>
            <w:hideMark/>
          </w:tcPr>
          <w:p w14:paraId="0931593B" w14:textId="2B9798CC"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8,21%</w:t>
            </w:r>
          </w:p>
        </w:tc>
        <w:tc>
          <w:tcPr>
            <w:tcW w:w="990" w:type="dxa"/>
            <w:shd w:val="clear" w:color="auto" w:fill="auto"/>
            <w:vAlign w:val="bottom"/>
            <w:hideMark/>
          </w:tcPr>
          <w:p w14:paraId="4538E9A6" w14:textId="782BBD8D"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8,89%</w:t>
            </w:r>
          </w:p>
        </w:tc>
        <w:tc>
          <w:tcPr>
            <w:tcW w:w="990" w:type="dxa"/>
            <w:shd w:val="clear" w:color="auto" w:fill="auto"/>
            <w:vAlign w:val="bottom"/>
            <w:hideMark/>
          </w:tcPr>
          <w:p w14:paraId="33686E81" w14:textId="2E1E96CC"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5,51%</w:t>
            </w:r>
          </w:p>
        </w:tc>
        <w:tc>
          <w:tcPr>
            <w:tcW w:w="900" w:type="dxa"/>
            <w:shd w:val="clear" w:color="auto" w:fill="auto"/>
            <w:vAlign w:val="bottom"/>
            <w:hideMark/>
          </w:tcPr>
          <w:p w14:paraId="4864259A" w14:textId="1CD22C89"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6,33%</w:t>
            </w:r>
          </w:p>
        </w:tc>
        <w:tc>
          <w:tcPr>
            <w:tcW w:w="900" w:type="dxa"/>
            <w:vAlign w:val="bottom"/>
          </w:tcPr>
          <w:p w14:paraId="5A8267C2" w14:textId="79C9F9FF" w:rsidR="0000571B" w:rsidRDefault="00AD7D3A" w:rsidP="00AD7D3A">
            <w:pPr>
              <w:tabs>
                <w:tab w:val="right" w:pos="684"/>
              </w:tabs>
              <w:spacing w:after="0" w:line="240" w:lineRule="auto"/>
              <w:jc w:val="center"/>
              <w:rPr>
                <w:rFonts w:cs="Calibri"/>
                <w:color w:val="000000"/>
              </w:rPr>
            </w:pPr>
            <w:r>
              <w:rPr>
                <w:rFonts w:cs="Calibri"/>
                <w:color w:val="000000"/>
              </w:rPr>
              <w:t>9,33%</w:t>
            </w:r>
          </w:p>
        </w:tc>
      </w:tr>
      <w:tr w:rsidR="0000571B" w:rsidRPr="00863E63" w14:paraId="481F2029" w14:textId="57D35225" w:rsidTr="00AD7D3A">
        <w:trPr>
          <w:trHeight w:hRule="exact" w:val="567"/>
          <w:jc w:val="center"/>
        </w:trPr>
        <w:tc>
          <w:tcPr>
            <w:tcW w:w="800" w:type="dxa"/>
            <w:shd w:val="clear" w:color="auto" w:fill="auto"/>
            <w:vAlign w:val="center"/>
            <w:hideMark/>
          </w:tcPr>
          <w:p w14:paraId="2D2738E4"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6202</w:t>
            </w:r>
          </w:p>
        </w:tc>
        <w:tc>
          <w:tcPr>
            <w:tcW w:w="4495" w:type="dxa"/>
            <w:shd w:val="clear" w:color="auto" w:fill="auto"/>
            <w:vAlign w:val="center"/>
            <w:hideMark/>
          </w:tcPr>
          <w:p w14:paraId="54BE558C" w14:textId="0FD54B95"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Computer consulting activities, i.e. on computer systems</w:t>
            </w:r>
          </w:p>
        </w:tc>
        <w:tc>
          <w:tcPr>
            <w:tcW w:w="1080" w:type="dxa"/>
            <w:shd w:val="clear" w:color="auto" w:fill="auto"/>
            <w:vAlign w:val="bottom"/>
            <w:hideMark/>
          </w:tcPr>
          <w:p w14:paraId="24E4CA15" w14:textId="05821105"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0,39%</w:t>
            </w:r>
          </w:p>
        </w:tc>
        <w:tc>
          <w:tcPr>
            <w:tcW w:w="990" w:type="dxa"/>
            <w:shd w:val="clear" w:color="auto" w:fill="auto"/>
            <w:vAlign w:val="bottom"/>
            <w:hideMark/>
          </w:tcPr>
          <w:p w14:paraId="78294285" w14:textId="743DEB7F"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0,74%</w:t>
            </w:r>
          </w:p>
        </w:tc>
        <w:tc>
          <w:tcPr>
            <w:tcW w:w="990" w:type="dxa"/>
            <w:shd w:val="clear" w:color="auto" w:fill="auto"/>
            <w:vAlign w:val="bottom"/>
            <w:hideMark/>
          </w:tcPr>
          <w:p w14:paraId="61E9DFAD" w14:textId="0579B842"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1,05%</w:t>
            </w:r>
          </w:p>
        </w:tc>
        <w:tc>
          <w:tcPr>
            <w:tcW w:w="990" w:type="dxa"/>
            <w:shd w:val="clear" w:color="auto" w:fill="auto"/>
            <w:vAlign w:val="bottom"/>
            <w:hideMark/>
          </w:tcPr>
          <w:p w14:paraId="6436D752" w14:textId="3DB0AC1E"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1,17%</w:t>
            </w:r>
          </w:p>
        </w:tc>
        <w:tc>
          <w:tcPr>
            <w:tcW w:w="900" w:type="dxa"/>
            <w:shd w:val="clear" w:color="auto" w:fill="auto"/>
            <w:vAlign w:val="bottom"/>
            <w:hideMark/>
          </w:tcPr>
          <w:p w14:paraId="26EF5F13" w14:textId="32BB308E"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1,37%</w:t>
            </w:r>
          </w:p>
        </w:tc>
        <w:tc>
          <w:tcPr>
            <w:tcW w:w="900" w:type="dxa"/>
            <w:vAlign w:val="bottom"/>
          </w:tcPr>
          <w:p w14:paraId="61033905" w14:textId="61763936" w:rsidR="0000571B" w:rsidRDefault="00AD7D3A" w:rsidP="00AD7D3A">
            <w:pPr>
              <w:spacing w:after="0" w:line="240" w:lineRule="auto"/>
              <w:jc w:val="center"/>
              <w:rPr>
                <w:rFonts w:cs="Calibri"/>
                <w:color w:val="000000"/>
              </w:rPr>
            </w:pPr>
            <w:r>
              <w:rPr>
                <w:rFonts w:cs="Calibri"/>
                <w:color w:val="000000"/>
              </w:rPr>
              <w:t>1,41%</w:t>
            </w:r>
          </w:p>
        </w:tc>
      </w:tr>
      <w:tr w:rsidR="0000571B" w:rsidRPr="00863E63" w14:paraId="33681659" w14:textId="53AF5E04" w:rsidTr="00AD7D3A">
        <w:trPr>
          <w:trHeight w:hRule="exact" w:val="397"/>
          <w:jc w:val="center"/>
        </w:trPr>
        <w:tc>
          <w:tcPr>
            <w:tcW w:w="800" w:type="dxa"/>
            <w:shd w:val="clear" w:color="auto" w:fill="auto"/>
            <w:vAlign w:val="center"/>
            <w:hideMark/>
          </w:tcPr>
          <w:p w14:paraId="6D21B0F0"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6203</w:t>
            </w:r>
          </w:p>
        </w:tc>
        <w:tc>
          <w:tcPr>
            <w:tcW w:w="4495" w:type="dxa"/>
            <w:shd w:val="clear" w:color="auto" w:fill="auto"/>
            <w:vAlign w:val="center"/>
            <w:hideMark/>
          </w:tcPr>
          <w:p w14:paraId="408DE48B" w14:textId="3AA5CFB9"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Computer equipment and system management</w:t>
            </w:r>
          </w:p>
        </w:tc>
        <w:tc>
          <w:tcPr>
            <w:tcW w:w="1080" w:type="dxa"/>
            <w:shd w:val="clear" w:color="auto" w:fill="auto"/>
            <w:vAlign w:val="bottom"/>
            <w:hideMark/>
          </w:tcPr>
          <w:p w14:paraId="1E857DFE" w14:textId="5B599C3B"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0,02%</w:t>
            </w:r>
          </w:p>
        </w:tc>
        <w:tc>
          <w:tcPr>
            <w:tcW w:w="990" w:type="dxa"/>
            <w:shd w:val="clear" w:color="auto" w:fill="auto"/>
            <w:vAlign w:val="bottom"/>
            <w:hideMark/>
          </w:tcPr>
          <w:p w14:paraId="023F366B" w14:textId="70D16C12"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0,05%</w:t>
            </w:r>
          </w:p>
        </w:tc>
        <w:tc>
          <w:tcPr>
            <w:tcW w:w="990" w:type="dxa"/>
            <w:shd w:val="clear" w:color="auto" w:fill="auto"/>
            <w:vAlign w:val="bottom"/>
            <w:hideMark/>
          </w:tcPr>
          <w:p w14:paraId="4E1762BD" w14:textId="096FE0FA"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0,13%</w:t>
            </w:r>
          </w:p>
        </w:tc>
        <w:tc>
          <w:tcPr>
            <w:tcW w:w="990" w:type="dxa"/>
            <w:shd w:val="clear" w:color="auto" w:fill="auto"/>
            <w:vAlign w:val="bottom"/>
            <w:hideMark/>
          </w:tcPr>
          <w:p w14:paraId="7233CB85" w14:textId="1267D8E5"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0,40%</w:t>
            </w:r>
          </w:p>
        </w:tc>
        <w:tc>
          <w:tcPr>
            <w:tcW w:w="900" w:type="dxa"/>
            <w:shd w:val="clear" w:color="auto" w:fill="auto"/>
            <w:vAlign w:val="bottom"/>
            <w:hideMark/>
          </w:tcPr>
          <w:p w14:paraId="48139C83" w14:textId="3A5AEEBC"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0,75%</w:t>
            </w:r>
          </w:p>
        </w:tc>
        <w:tc>
          <w:tcPr>
            <w:tcW w:w="900" w:type="dxa"/>
            <w:vAlign w:val="bottom"/>
          </w:tcPr>
          <w:p w14:paraId="09B69A32" w14:textId="0F2E95F9" w:rsidR="0000571B" w:rsidRDefault="00AD7D3A" w:rsidP="00AD7D3A">
            <w:pPr>
              <w:spacing w:after="0" w:line="240" w:lineRule="auto"/>
              <w:jc w:val="center"/>
              <w:rPr>
                <w:rFonts w:cs="Calibri"/>
                <w:color w:val="000000"/>
              </w:rPr>
            </w:pPr>
            <w:r>
              <w:rPr>
                <w:rFonts w:cs="Calibri"/>
                <w:color w:val="000000"/>
              </w:rPr>
              <w:t>0,21%</w:t>
            </w:r>
          </w:p>
        </w:tc>
      </w:tr>
      <w:tr w:rsidR="0000571B" w:rsidRPr="00863E63" w14:paraId="7B9E06E6" w14:textId="3D46225E" w:rsidTr="00AD7D3A">
        <w:trPr>
          <w:trHeight w:hRule="exact" w:val="567"/>
          <w:jc w:val="center"/>
        </w:trPr>
        <w:tc>
          <w:tcPr>
            <w:tcW w:w="800" w:type="dxa"/>
            <w:shd w:val="clear" w:color="auto" w:fill="auto"/>
            <w:vAlign w:val="center"/>
            <w:hideMark/>
          </w:tcPr>
          <w:p w14:paraId="3B2E161F"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6209</w:t>
            </w:r>
          </w:p>
        </w:tc>
        <w:tc>
          <w:tcPr>
            <w:tcW w:w="4495" w:type="dxa"/>
            <w:shd w:val="clear" w:color="auto" w:fill="auto"/>
            <w:vAlign w:val="center"/>
            <w:hideMark/>
          </w:tcPr>
          <w:p w14:paraId="7213692B" w14:textId="754FD518"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Other service activities related to information technology and computers</w:t>
            </w:r>
          </w:p>
        </w:tc>
        <w:tc>
          <w:tcPr>
            <w:tcW w:w="1080" w:type="dxa"/>
            <w:shd w:val="clear" w:color="auto" w:fill="auto"/>
            <w:vAlign w:val="bottom"/>
            <w:hideMark/>
          </w:tcPr>
          <w:p w14:paraId="6DB68284" w14:textId="15513861"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2,46%</w:t>
            </w:r>
          </w:p>
        </w:tc>
        <w:tc>
          <w:tcPr>
            <w:tcW w:w="990" w:type="dxa"/>
            <w:shd w:val="clear" w:color="auto" w:fill="auto"/>
            <w:vAlign w:val="bottom"/>
            <w:hideMark/>
          </w:tcPr>
          <w:p w14:paraId="0DB9F160" w14:textId="7DDAB691"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1,71%</w:t>
            </w:r>
          </w:p>
        </w:tc>
        <w:tc>
          <w:tcPr>
            <w:tcW w:w="990" w:type="dxa"/>
            <w:shd w:val="clear" w:color="auto" w:fill="auto"/>
            <w:vAlign w:val="bottom"/>
            <w:hideMark/>
          </w:tcPr>
          <w:p w14:paraId="316DA740" w14:textId="3045AFA8"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1,51%</w:t>
            </w:r>
          </w:p>
        </w:tc>
        <w:tc>
          <w:tcPr>
            <w:tcW w:w="990" w:type="dxa"/>
            <w:shd w:val="clear" w:color="auto" w:fill="auto"/>
            <w:vAlign w:val="bottom"/>
            <w:hideMark/>
          </w:tcPr>
          <w:p w14:paraId="56B5FEA4" w14:textId="0724EDAE"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1,04%</w:t>
            </w:r>
          </w:p>
        </w:tc>
        <w:tc>
          <w:tcPr>
            <w:tcW w:w="900" w:type="dxa"/>
            <w:shd w:val="clear" w:color="auto" w:fill="auto"/>
            <w:vAlign w:val="bottom"/>
            <w:hideMark/>
          </w:tcPr>
          <w:p w14:paraId="1EF6C2DB" w14:textId="69A40B1C"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1,00%</w:t>
            </w:r>
          </w:p>
        </w:tc>
        <w:tc>
          <w:tcPr>
            <w:tcW w:w="900" w:type="dxa"/>
            <w:vAlign w:val="bottom"/>
          </w:tcPr>
          <w:p w14:paraId="46A13E73" w14:textId="39399398" w:rsidR="0000571B" w:rsidRDefault="00AD7D3A" w:rsidP="00AD7D3A">
            <w:pPr>
              <w:spacing w:after="0" w:line="240" w:lineRule="auto"/>
              <w:jc w:val="center"/>
              <w:rPr>
                <w:rFonts w:cs="Calibri"/>
                <w:color w:val="000000"/>
              </w:rPr>
            </w:pPr>
            <w:r>
              <w:rPr>
                <w:rFonts w:cs="Calibri"/>
                <w:color w:val="000000"/>
              </w:rPr>
              <w:t>1,58%</w:t>
            </w:r>
          </w:p>
        </w:tc>
      </w:tr>
      <w:tr w:rsidR="0000571B" w:rsidRPr="00863E63" w14:paraId="01C07D38" w14:textId="32E59480" w:rsidTr="002C2B59">
        <w:trPr>
          <w:trHeight w:hRule="exact" w:val="532"/>
          <w:jc w:val="center"/>
        </w:trPr>
        <w:tc>
          <w:tcPr>
            <w:tcW w:w="800" w:type="dxa"/>
            <w:shd w:val="clear" w:color="auto" w:fill="auto"/>
            <w:vAlign w:val="center"/>
            <w:hideMark/>
          </w:tcPr>
          <w:p w14:paraId="787BA05C"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6311</w:t>
            </w:r>
          </w:p>
        </w:tc>
        <w:tc>
          <w:tcPr>
            <w:tcW w:w="4495" w:type="dxa"/>
            <w:shd w:val="clear" w:color="auto" w:fill="auto"/>
            <w:vAlign w:val="center"/>
            <w:hideMark/>
          </w:tcPr>
          <w:p w14:paraId="39C3DE89" w14:textId="30BBBE29"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Data processing, hosting and related activities</w:t>
            </w:r>
          </w:p>
        </w:tc>
        <w:tc>
          <w:tcPr>
            <w:tcW w:w="1080" w:type="dxa"/>
            <w:shd w:val="clear" w:color="auto" w:fill="auto"/>
            <w:vAlign w:val="bottom"/>
            <w:hideMark/>
          </w:tcPr>
          <w:p w14:paraId="2A3D0403" w14:textId="3EDA96C2"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2,83%</w:t>
            </w:r>
          </w:p>
        </w:tc>
        <w:tc>
          <w:tcPr>
            <w:tcW w:w="990" w:type="dxa"/>
            <w:shd w:val="clear" w:color="auto" w:fill="auto"/>
            <w:vAlign w:val="bottom"/>
            <w:hideMark/>
          </w:tcPr>
          <w:p w14:paraId="01CFC38E" w14:textId="5474D138"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2,37%</w:t>
            </w:r>
          </w:p>
        </w:tc>
        <w:tc>
          <w:tcPr>
            <w:tcW w:w="990" w:type="dxa"/>
            <w:shd w:val="clear" w:color="auto" w:fill="auto"/>
            <w:vAlign w:val="bottom"/>
            <w:hideMark/>
          </w:tcPr>
          <w:p w14:paraId="1A8DD79C" w14:textId="19F84E3A"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2,30%</w:t>
            </w:r>
          </w:p>
        </w:tc>
        <w:tc>
          <w:tcPr>
            <w:tcW w:w="990" w:type="dxa"/>
            <w:shd w:val="clear" w:color="auto" w:fill="auto"/>
            <w:vAlign w:val="bottom"/>
            <w:hideMark/>
          </w:tcPr>
          <w:p w14:paraId="4E9537EA" w14:textId="074D12E5"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1,93%</w:t>
            </w:r>
          </w:p>
        </w:tc>
        <w:tc>
          <w:tcPr>
            <w:tcW w:w="900" w:type="dxa"/>
            <w:shd w:val="clear" w:color="auto" w:fill="auto"/>
            <w:vAlign w:val="bottom"/>
            <w:hideMark/>
          </w:tcPr>
          <w:p w14:paraId="4D8EFE59" w14:textId="07777296"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2,10%</w:t>
            </w:r>
          </w:p>
        </w:tc>
        <w:tc>
          <w:tcPr>
            <w:tcW w:w="900" w:type="dxa"/>
            <w:vAlign w:val="bottom"/>
          </w:tcPr>
          <w:p w14:paraId="2C7EBA5C" w14:textId="4A6C2C37" w:rsidR="0000571B" w:rsidRDefault="00AD7D3A" w:rsidP="00AD7D3A">
            <w:pPr>
              <w:spacing w:after="0" w:line="240" w:lineRule="auto"/>
              <w:jc w:val="center"/>
              <w:rPr>
                <w:rFonts w:cs="Calibri"/>
                <w:color w:val="000000"/>
              </w:rPr>
            </w:pPr>
            <w:r>
              <w:rPr>
                <w:rFonts w:cs="Calibri"/>
                <w:color w:val="000000"/>
              </w:rPr>
              <w:t>1,83%</w:t>
            </w:r>
          </w:p>
        </w:tc>
      </w:tr>
      <w:tr w:rsidR="0000571B" w:rsidRPr="00863E63" w14:paraId="081B3D44" w14:textId="14C01652" w:rsidTr="00AD7D3A">
        <w:trPr>
          <w:trHeight w:hRule="exact" w:val="397"/>
          <w:jc w:val="center"/>
        </w:trPr>
        <w:tc>
          <w:tcPr>
            <w:tcW w:w="800" w:type="dxa"/>
            <w:shd w:val="clear" w:color="auto" w:fill="auto"/>
            <w:vAlign w:val="center"/>
            <w:hideMark/>
          </w:tcPr>
          <w:p w14:paraId="50907B80"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6312</w:t>
            </w:r>
          </w:p>
        </w:tc>
        <w:tc>
          <w:tcPr>
            <w:tcW w:w="4495" w:type="dxa"/>
            <w:shd w:val="clear" w:color="auto" w:fill="auto"/>
            <w:vAlign w:val="center"/>
            <w:hideMark/>
          </w:tcPr>
          <w:p w14:paraId="51DEB325" w14:textId="0C4860D9"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Internet portal</w:t>
            </w:r>
          </w:p>
        </w:tc>
        <w:tc>
          <w:tcPr>
            <w:tcW w:w="1080" w:type="dxa"/>
            <w:shd w:val="clear" w:color="auto" w:fill="auto"/>
            <w:vAlign w:val="bottom"/>
            <w:hideMark/>
          </w:tcPr>
          <w:p w14:paraId="678B7485" w14:textId="4BBBFE31"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0,04%</w:t>
            </w:r>
          </w:p>
        </w:tc>
        <w:tc>
          <w:tcPr>
            <w:tcW w:w="990" w:type="dxa"/>
            <w:shd w:val="clear" w:color="auto" w:fill="auto"/>
            <w:vAlign w:val="bottom"/>
            <w:hideMark/>
          </w:tcPr>
          <w:p w14:paraId="6C02099A" w14:textId="373479F8"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0,04%</w:t>
            </w:r>
          </w:p>
        </w:tc>
        <w:tc>
          <w:tcPr>
            <w:tcW w:w="990" w:type="dxa"/>
            <w:shd w:val="clear" w:color="auto" w:fill="auto"/>
            <w:vAlign w:val="bottom"/>
            <w:hideMark/>
          </w:tcPr>
          <w:p w14:paraId="25373961" w14:textId="466F6DD2"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0,21%</w:t>
            </w:r>
          </w:p>
        </w:tc>
        <w:tc>
          <w:tcPr>
            <w:tcW w:w="990" w:type="dxa"/>
            <w:shd w:val="clear" w:color="auto" w:fill="auto"/>
            <w:vAlign w:val="bottom"/>
            <w:hideMark/>
          </w:tcPr>
          <w:p w14:paraId="52A10F63" w14:textId="74F38423"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0,20%</w:t>
            </w:r>
          </w:p>
        </w:tc>
        <w:tc>
          <w:tcPr>
            <w:tcW w:w="900" w:type="dxa"/>
            <w:shd w:val="clear" w:color="auto" w:fill="auto"/>
            <w:vAlign w:val="bottom"/>
            <w:hideMark/>
          </w:tcPr>
          <w:p w14:paraId="07D817F1" w14:textId="3B948B2C"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0,32%</w:t>
            </w:r>
          </w:p>
        </w:tc>
        <w:tc>
          <w:tcPr>
            <w:tcW w:w="900" w:type="dxa"/>
            <w:vAlign w:val="bottom"/>
          </w:tcPr>
          <w:p w14:paraId="2824F26D" w14:textId="2DBE5D99" w:rsidR="0000571B" w:rsidRDefault="00AD7D3A" w:rsidP="00AD7D3A">
            <w:pPr>
              <w:spacing w:after="0" w:line="240" w:lineRule="auto"/>
              <w:jc w:val="center"/>
              <w:rPr>
                <w:rFonts w:cs="Calibri"/>
                <w:color w:val="000000"/>
              </w:rPr>
            </w:pPr>
            <w:r>
              <w:rPr>
                <w:rFonts w:cs="Calibri"/>
                <w:color w:val="000000"/>
              </w:rPr>
              <w:t>0,25%</w:t>
            </w:r>
          </w:p>
        </w:tc>
      </w:tr>
      <w:tr w:rsidR="0000571B" w:rsidRPr="00863E63" w14:paraId="7F2CD253" w14:textId="2C7500A3" w:rsidTr="00AD7D3A">
        <w:trPr>
          <w:trHeight w:hRule="exact" w:val="397"/>
          <w:jc w:val="center"/>
        </w:trPr>
        <w:tc>
          <w:tcPr>
            <w:tcW w:w="800" w:type="dxa"/>
            <w:shd w:val="clear" w:color="auto" w:fill="auto"/>
            <w:vAlign w:val="center"/>
            <w:hideMark/>
          </w:tcPr>
          <w:p w14:paraId="1809FC79"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9200</w:t>
            </w:r>
          </w:p>
        </w:tc>
        <w:tc>
          <w:tcPr>
            <w:tcW w:w="4495" w:type="dxa"/>
            <w:shd w:val="clear" w:color="auto" w:fill="auto"/>
            <w:vAlign w:val="center"/>
            <w:hideMark/>
          </w:tcPr>
          <w:p w14:paraId="52276C39" w14:textId="59764408"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Gambling and betting activities</w:t>
            </w:r>
          </w:p>
        </w:tc>
        <w:tc>
          <w:tcPr>
            <w:tcW w:w="1080" w:type="dxa"/>
            <w:shd w:val="clear" w:color="auto" w:fill="auto"/>
            <w:vAlign w:val="bottom"/>
            <w:hideMark/>
          </w:tcPr>
          <w:p w14:paraId="4D6F9E5F" w14:textId="7C1FF65D"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32,23%</w:t>
            </w:r>
          </w:p>
        </w:tc>
        <w:tc>
          <w:tcPr>
            <w:tcW w:w="990" w:type="dxa"/>
            <w:shd w:val="clear" w:color="auto" w:fill="auto"/>
            <w:vAlign w:val="bottom"/>
            <w:hideMark/>
          </w:tcPr>
          <w:p w14:paraId="4E1B9048" w14:textId="098AE77D"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34,81%</w:t>
            </w:r>
          </w:p>
        </w:tc>
        <w:tc>
          <w:tcPr>
            <w:tcW w:w="990" w:type="dxa"/>
            <w:shd w:val="clear" w:color="auto" w:fill="auto"/>
            <w:vAlign w:val="bottom"/>
            <w:hideMark/>
          </w:tcPr>
          <w:p w14:paraId="127AF7F8" w14:textId="0320AFCC"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36,38%</w:t>
            </w:r>
          </w:p>
        </w:tc>
        <w:tc>
          <w:tcPr>
            <w:tcW w:w="990" w:type="dxa"/>
            <w:shd w:val="clear" w:color="auto" w:fill="auto"/>
            <w:vAlign w:val="bottom"/>
            <w:hideMark/>
          </w:tcPr>
          <w:p w14:paraId="1287A875" w14:textId="0C210DBD"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35,54%</w:t>
            </w:r>
          </w:p>
        </w:tc>
        <w:tc>
          <w:tcPr>
            <w:tcW w:w="900" w:type="dxa"/>
            <w:shd w:val="clear" w:color="auto" w:fill="auto"/>
            <w:vAlign w:val="bottom"/>
            <w:hideMark/>
          </w:tcPr>
          <w:p w14:paraId="79564F4A" w14:textId="327FEFD3"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27,55%</w:t>
            </w:r>
          </w:p>
        </w:tc>
        <w:tc>
          <w:tcPr>
            <w:tcW w:w="900" w:type="dxa"/>
            <w:vAlign w:val="bottom"/>
          </w:tcPr>
          <w:p w14:paraId="1FA63A2B" w14:textId="2FE488A6" w:rsidR="0000571B" w:rsidRDefault="00AD7D3A" w:rsidP="00AD7D3A">
            <w:pPr>
              <w:spacing w:after="0" w:line="240" w:lineRule="auto"/>
              <w:jc w:val="center"/>
              <w:rPr>
                <w:rFonts w:cs="Calibri"/>
                <w:color w:val="000000"/>
              </w:rPr>
            </w:pPr>
            <w:r>
              <w:rPr>
                <w:rFonts w:cs="Calibri"/>
                <w:color w:val="000000"/>
              </w:rPr>
              <w:t>31,15%</w:t>
            </w:r>
          </w:p>
        </w:tc>
      </w:tr>
      <w:tr w:rsidR="0000571B" w:rsidRPr="00863E63" w14:paraId="25D3F103" w14:textId="47124C00" w:rsidTr="00AD7D3A">
        <w:trPr>
          <w:trHeight w:hRule="exact" w:val="397"/>
          <w:jc w:val="center"/>
        </w:trPr>
        <w:tc>
          <w:tcPr>
            <w:tcW w:w="800" w:type="dxa"/>
            <w:shd w:val="clear" w:color="auto" w:fill="auto"/>
            <w:vAlign w:val="center"/>
          </w:tcPr>
          <w:p w14:paraId="758DB183" w14:textId="77777777" w:rsidR="0000571B" w:rsidRPr="00D432BD" w:rsidRDefault="0000571B" w:rsidP="002B1FF5">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w:t>
            </w:r>
          </w:p>
        </w:tc>
        <w:tc>
          <w:tcPr>
            <w:tcW w:w="4495" w:type="dxa"/>
            <w:shd w:val="clear" w:color="auto" w:fill="auto"/>
            <w:vAlign w:val="center"/>
          </w:tcPr>
          <w:p w14:paraId="57DFD611" w14:textId="25E5F8FE" w:rsidR="0000571B" w:rsidRPr="00D432BD" w:rsidRDefault="00C600D1" w:rsidP="002B1FF5">
            <w:pPr>
              <w:spacing w:after="0" w:line="240" w:lineRule="auto"/>
              <w:rPr>
                <w:rFonts w:asciiTheme="minorHAnsi" w:hAnsiTheme="minorHAnsi" w:cstheme="minorHAnsi"/>
                <w:color w:val="000000"/>
              </w:rPr>
            </w:pPr>
            <w:r>
              <w:rPr>
                <w:rFonts w:asciiTheme="minorHAnsi" w:hAnsiTheme="minorHAnsi" w:cstheme="minorHAnsi"/>
                <w:color w:val="000000"/>
              </w:rPr>
              <w:t>Other</w:t>
            </w:r>
          </w:p>
        </w:tc>
        <w:tc>
          <w:tcPr>
            <w:tcW w:w="1080" w:type="dxa"/>
            <w:shd w:val="clear" w:color="auto" w:fill="auto"/>
            <w:vAlign w:val="bottom"/>
          </w:tcPr>
          <w:p w14:paraId="41241E2C" w14:textId="7BD256E9"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3,28%</w:t>
            </w:r>
          </w:p>
        </w:tc>
        <w:tc>
          <w:tcPr>
            <w:tcW w:w="990" w:type="dxa"/>
            <w:shd w:val="clear" w:color="auto" w:fill="auto"/>
            <w:vAlign w:val="bottom"/>
          </w:tcPr>
          <w:p w14:paraId="21A64937" w14:textId="4592CBF5"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2,90%</w:t>
            </w:r>
          </w:p>
        </w:tc>
        <w:tc>
          <w:tcPr>
            <w:tcW w:w="990" w:type="dxa"/>
            <w:shd w:val="clear" w:color="auto" w:fill="auto"/>
            <w:vAlign w:val="bottom"/>
          </w:tcPr>
          <w:p w14:paraId="0353848C" w14:textId="4AF716ED"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3,31%</w:t>
            </w:r>
          </w:p>
        </w:tc>
        <w:tc>
          <w:tcPr>
            <w:tcW w:w="990" w:type="dxa"/>
            <w:shd w:val="clear" w:color="auto" w:fill="auto"/>
            <w:vAlign w:val="bottom"/>
          </w:tcPr>
          <w:p w14:paraId="36109FDD" w14:textId="5D3E9BCB"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3,81%</w:t>
            </w:r>
          </w:p>
        </w:tc>
        <w:tc>
          <w:tcPr>
            <w:tcW w:w="900" w:type="dxa"/>
            <w:shd w:val="clear" w:color="auto" w:fill="auto"/>
            <w:vAlign w:val="bottom"/>
          </w:tcPr>
          <w:p w14:paraId="36D1B32F" w14:textId="7D958349" w:rsidR="0000571B" w:rsidRPr="00D432BD" w:rsidRDefault="0000571B" w:rsidP="002B1FF5">
            <w:pPr>
              <w:spacing w:after="0" w:line="240" w:lineRule="auto"/>
              <w:jc w:val="right"/>
              <w:rPr>
                <w:rFonts w:asciiTheme="minorHAnsi" w:hAnsiTheme="minorHAnsi" w:cstheme="minorHAnsi"/>
                <w:color w:val="000000"/>
              </w:rPr>
            </w:pPr>
            <w:r>
              <w:rPr>
                <w:rFonts w:cs="Calibri"/>
                <w:color w:val="000000"/>
              </w:rPr>
              <w:t>4,66%</w:t>
            </w:r>
          </w:p>
        </w:tc>
        <w:tc>
          <w:tcPr>
            <w:tcW w:w="900" w:type="dxa"/>
            <w:vAlign w:val="bottom"/>
          </w:tcPr>
          <w:p w14:paraId="23FA87AD" w14:textId="71687307" w:rsidR="0000571B" w:rsidRDefault="00AD7D3A" w:rsidP="00AD7D3A">
            <w:pPr>
              <w:spacing w:after="0" w:line="240" w:lineRule="auto"/>
              <w:jc w:val="center"/>
              <w:rPr>
                <w:rFonts w:cs="Calibri"/>
                <w:color w:val="000000"/>
              </w:rPr>
            </w:pPr>
            <w:r>
              <w:rPr>
                <w:rFonts w:cs="Calibri"/>
                <w:color w:val="000000"/>
              </w:rPr>
              <w:t>3,98%</w:t>
            </w:r>
          </w:p>
        </w:tc>
      </w:tr>
      <w:tr w:rsidR="0000571B" w:rsidRPr="00863E63" w14:paraId="4BF96DF0" w14:textId="5D33ABFF" w:rsidTr="00AD7D3A">
        <w:trPr>
          <w:trHeight w:hRule="exact" w:val="567"/>
          <w:jc w:val="center"/>
        </w:trPr>
        <w:tc>
          <w:tcPr>
            <w:tcW w:w="800" w:type="dxa"/>
            <w:shd w:val="clear" w:color="auto" w:fill="B8CCE4" w:themeFill="accent1" w:themeFillTint="66"/>
            <w:vAlign w:val="bottom"/>
            <w:hideMark/>
          </w:tcPr>
          <w:p w14:paraId="4ED1B8E3" w14:textId="77777777" w:rsidR="0000571B" w:rsidRPr="00D432BD" w:rsidRDefault="0000571B" w:rsidP="003C7340">
            <w:pPr>
              <w:spacing w:after="0" w:line="240" w:lineRule="auto"/>
              <w:rPr>
                <w:rFonts w:asciiTheme="minorHAnsi" w:hAnsiTheme="minorHAnsi" w:cstheme="minorHAnsi"/>
                <w:color w:val="000000"/>
              </w:rPr>
            </w:pPr>
            <w:r w:rsidRPr="00D432BD">
              <w:rPr>
                <w:rFonts w:asciiTheme="minorHAnsi" w:hAnsiTheme="minorHAnsi" w:cstheme="minorHAnsi"/>
                <w:color w:val="000000"/>
              </w:rPr>
              <w:t> </w:t>
            </w:r>
          </w:p>
        </w:tc>
        <w:tc>
          <w:tcPr>
            <w:tcW w:w="4495" w:type="dxa"/>
            <w:shd w:val="clear" w:color="auto" w:fill="B8CCE4" w:themeFill="accent1" w:themeFillTint="66"/>
            <w:vAlign w:val="center"/>
            <w:hideMark/>
          </w:tcPr>
          <w:p w14:paraId="5EAEAA2A" w14:textId="7A62EB49" w:rsidR="0000571B" w:rsidRPr="00D432BD" w:rsidRDefault="00126835" w:rsidP="003C7340">
            <w:pPr>
              <w:spacing w:after="0" w:line="240" w:lineRule="auto"/>
              <w:jc w:val="both"/>
              <w:rPr>
                <w:rFonts w:asciiTheme="minorHAnsi" w:hAnsiTheme="minorHAnsi" w:cstheme="minorHAnsi"/>
                <w:b/>
                <w:bCs/>
                <w:color w:val="000000"/>
              </w:rPr>
            </w:pPr>
            <w:r>
              <w:rPr>
                <w:rFonts w:asciiTheme="minorHAnsi" w:hAnsiTheme="minorHAnsi" w:cstheme="minorHAnsi"/>
                <w:b/>
                <w:bCs/>
                <w:color w:val="000000"/>
              </w:rPr>
              <w:t>TOTAL</w:t>
            </w:r>
          </w:p>
        </w:tc>
        <w:tc>
          <w:tcPr>
            <w:tcW w:w="1080" w:type="dxa"/>
            <w:shd w:val="clear" w:color="auto" w:fill="B8CCE4" w:themeFill="accent1" w:themeFillTint="66"/>
            <w:vAlign w:val="center"/>
            <w:hideMark/>
          </w:tcPr>
          <w:p w14:paraId="6DC2F4F5" w14:textId="77777777" w:rsidR="0000571B" w:rsidRPr="00D432BD" w:rsidRDefault="0000571B" w:rsidP="003C7340">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990" w:type="dxa"/>
            <w:shd w:val="clear" w:color="auto" w:fill="B8CCE4" w:themeFill="accent1" w:themeFillTint="66"/>
            <w:vAlign w:val="center"/>
            <w:hideMark/>
          </w:tcPr>
          <w:p w14:paraId="6B3C43D4" w14:textId="77777777" w:rsidR="0000571B" w:rsidRPr="00D432BD" w:rsidRDefault="0000571B" w:rsidP="003C7340">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990" w:type="dxa"/>
            <w:shd w:val="clear" w:color="auto" w:fill="B8CCE4" w:themeFill="accent1" w:themeFillTint="66"/>
            <w:vAlign w:val="center"/>
            <w:hideMark/>
          </w:tcPr>
          <w:p w14:paraId="0202FA5B" w14:textId="77777777" w:rsidR="0000571B" w:rsidRPr="00D432BD" w:rsidRDefault="0000571B" w:rsidP="003C7340">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990" w:type="dxa"/>
            <w:shd w:val="clear" w:color="auto" w:fill="B8CCE4" w:themeFill="accent1" w:themeFillTint="66"/>
            <w:vAlign w:val="center"/>
            <w:hideMark/>
          </w:tcPr>
          <w:p w14:paraId="474B1C8C" w14:textId="77777777" w:rsidR="0000571B" w:rsidRPr="00D432BD" w:rsidRDefault="0000571B" w:rsidP="003C7340">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900" w:type="dxa"/>
            <w:shd w:val="clear" w:color="auto" w:fill="B8CCE4" w:themeFill="accent1" w:themeFillTint="66"/>
            <w:vAlign w:val="center"/>
            <w:hideMark/>
          </w:tcPr>
          <w:p w14:paraId="2792F623" w14:textId="77777777" w:rsidR="0000571B" w:rsidRPr="00D432BD" w:rsidRDefault="0000571B" w:rsidP="003C7340">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900" w:type="dxa"/>
            <w:shd w:val="clear" w:color="auto" w:fill="B8CCE4" w:themeFill="accent1" w:themeFillTint="66"/>
            <w:vAlign w:val="center"/>
          </w:tcPr>
          <w:p w14:paraId="225A3FAA" w14:textId="31BE2904" w:rsidR="0000571B" w:rsidRDefault="00AD7D3A" w:rsidP="00AD7D3A">
            <w:pPr>
              <w:spacing w:after="0" w:line="240" w:lineRule="auto"/>
              <w:jc w:val="center"/>
              <w:rPr>
                <w:rFonts w:asciiTheme="minorHAnsi" w:hAnsiTheme="minorHAnsi" w:cstheme="minorHAnsi"/>
                <w:color w:val="000000"/>
              </w:rPr>
            </w:pPr>
            <w:r>
              <w:rPr>
                <w:rFonts w:asciiTheme="minorHAnsi" w:hAnsiTheme="minorHAnsi" w:cstheme="minorHAnsi"/>
                <w:color w:val="000000"/>
              </w:rPr>
              <w:t>100%</w:t>
            </w:r>
          </w:p>
        </w:tc>
      </w:tr>
    </w:tbl>
    <w:p w14:paraId="304D22DB" w14:textId="7E77BE6C" w:rsidR="00591224" w:rsidRDefault="00591224" w:rsidP="005D7EBA">
      <w:pPr>
        <w:jc w:val="both"/>
        <w:rPr>
          <w:rFonts w:cs="Calibri"/>
          <w:b/>
          <w:bCs/>
          <w:sz w:val="24"/>
          <w:szCs w:val="24"/>
          <w:lang w:val="de-DE"/>
        </w:rPr>
      </w:pPr>
    </w:p>
    <w:p w14:paraId="52D13FDA" w14:textId="77777777" w:rsidR="00383093" w:rsidRDefault="00383093" w:rsidP="005D7EBA">
      <w:pPr>
        <w:jc w:val="both"/>
        <w:rPr>
          <w:rFonts w:cs="Calibri"/>
          <w:b/>
          <w:bCs/>
          <w:sz w:val="24"/>
          <w:szCs w:val="24"/>
          <w:lang w:val="de-DE"/>
        </w:rPr>
      </w:pPr>
    </w:p>
    <w:p w14:paraId="4B3BB055" w14:textId="41FB7AE0" w:rsidR="005D7EBA" w:rsidRPr="00015308" w:rsidRDefault="00126835" w:rsidP="005D7EBA">
      <w:pPr>
        <w:jc w:val="both"/>
        <w:rPr>
          <w:rFonts w:cs="Calibri"/>
          <w:b/>
          <w:bCs/>
          <w:sz w:val="24"/>
          <w:szCs w:val="24"/>
          <w:lang w:val="de-DE"/>
        </w:rPr>
      </w:pPr>
      <w:r>
        <w:rPr>
          <w:rFonts w:cs="Calibri"/>
          <w:b/>
          <w:bCs/>
          <w:sz w:val="24"/>
          <w:szCs w:val="24"/>
          <w:lang w:val="de-DE"/>
        </w:rPr>
        <w:t>Graph</w:t>
      </w:r>
      <w:r w:rsidR="005D7EBA" w:rsidRPr="00015308">
        <w:rPr>
          <w:rFonts w:cs="Calibri"/>
          <w:b/>
          <w:bCs/>
          <w:sz w:val="24"/>
          <w:szCs w:val="24"/>
          <w:lang w:val="de-DE"/>
        </w:rPr>
        <w:t xml:space="preserve"> </w:t>
      </w:r>
      <w:r>
        <w:rPr>
          <w:rFonts w:cs="Calibri"/>
          <w:b/>
          <w:bCs/>
          <w:sz w:val="24"/>
          <w:szCs w:val="24"/>
          <w:lang w:val="de-DE"/>
        </w:rPr>
        <w:t>No.</w:t>
      </w:r>
      <w:r w:rsidR="0081707D">
        <w:rPr>
          <w:rFonts w:cs="Calibri"/>
          <w:b/>
          <w:bCs/>
          <w:sz w:val="24"/>
          <w:szCs w:val="24"/>
          <w:lang w:val="de-DE"/>
        </w:rPr>
        <w:t xml:space="preserve"> 8</w:t>
      </w:r>
    </w:p>
    <w:p w14:paraId="285F42D1" w14:textId="657416E7" w:rsidR="008F2EEB" w:rsidRDefault="00126835" w:rsidP="005D7EBA">
      <w:pPr>
        <w:rPr>
          <w:rFonts w:asciiTheme="minorHAnsi" w:hAnsiTheme="minorHAnsi" w:cstheme="minorHAnsi"/>
          <w:bCs/>
          <w:sz w:val="24"/>
          <w:szCs w:val="24"/>
          <w:lang w:val="de-DE"/>
        </w:rPr>
      </w:pPr>
      <w:r>
        <w:rPr>
          <w:rFonts w:asciiTheme="minorHAnsi" w:hAnsiTheme="minorHAnsi" w:cstheme="minorHAnsi"/>
          <w:b/>
          <w:sz w:val="24"/>
          <w:szCs w:val="24"/>
          <w:lang w:val="de-DE"/>
        </w:rPr>
        <w:t>Participation</w:t>
      </w:r>
      <w:r w:rsidRPr="00126835">
        <w:rPr>
          <w:rFonts w:asciiTheme="minorHAnsi" w:hAnsiTheme="minorHAnsi" w:cstheme="minorHAnsi"/>
          <w:b/>
          <w:sz w:val="24"/>
          <w:szCs w:val="24"/>
          <w:lang w:val="de-DE"/>
        </w:rPr>
        <w:t xml:space="preserve"> of the number of employees </w:t>
      </w:r>
      <w:r w:rsidRPr="00126835">
        <w:rPr>
          <w:rFonts w:asciiTheme="minorHAnsi" w:hAnsiTheme="minorHAnsi" w:cstheme="minorHAnsi"/>
          <w:sz w:val="24"/>
          <w:szCs w:val="24"/>
          <w:lang w:val="de-DE"/>
        </w:rPr>
        <w:t>by categories</w:t>
      </w:r>
      <w:r w:rsidR="008F2EEB">
        <w:rPr>
          <w:rFonts w:asciiTheme="minorHAnsi" w:hAnsiTheme="minorHAnsi" w:cstheme="minorHAnsi"/>
          <w:bCs/>
          <w:noProof/>
          <w:sz w:val="24"/>
          <w:szCs w:val="24"/>
        </w:rPr>
        <w:drawing>
          <wp:inline distT="0" distB="0" distL="0" distR="0" wp14:anchorId="1DA692D8" wp14:editId="1DBE0F58">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28A8ED" w14:textId="63898EB1" w:rsidR="00A65B35" w:rsidRDefault="00A65B35" w:rsidP="005D7EBA">
      <w:pPr>
        <w:rPr>
          <w:rFonts w:asciiTheme="minorHAnsi" w:hAnsiTheme="minorHAnsi" w:cstheme="minorHAnsi"/>
          <w:bCs/>
          <w:sz w:val="24"/>
          <w:szCs w:val="24"/>
          <w:lang w:val="de-DE"/>
        </w:rPr>
      </w:pPr>
    </w:p>
    <w:p w14:paraId="019BDEF5" w14:textId="2FB51B21" w:rsidR="00A65B35" w:rsidRPr="00015308" w:rsidRDefault="00126835" w:rsidP="005D7EBA">
      <w:pPr>
        <w:rPr>
          <w:rFonts w:asciiTheme="minorHAnsi" w:hAnsiTheme="minorHAnsi" w:cstheme="minorHAnsi"/>
          <w:bCs/>
          <w:sz w:val="24"/>
          <w:szCs w:val="24"/>
          <w:lang w:val="de-DE"/>
        </w:rPr>
      </w:pPr>
      <w:r w:rsidRPr="00126835">
        <w:rPr>
          <w:rFonts w:asciiTheme="minorHAnsi" w:hAnsiTheme="minorHAnsi" w:cstheme="minorHAnsi"/>
          <w:bCs/>
          <w:sz w:val="24"/>
          <w:szCs w:val="24"/>
          <w:lang w:val="de-DE"/>
        </w:rPr>
        <w:lastRenderedPageBreak/>
        <w:t>The sector 61.10 Wired telecommunications activities has the largest share, with a slight downward trend in the share of this sector in the total number of employees.</w:t>
      </w:r>
    </w:p>
    <w:p w14:paraId="1990C311" w14:textId="4EBEBDF6" w:rsidR="005D7EBA" w:rsidRDefault="005D7EBA" w:rsidP="005D7EBA">
      <w:pPr>
        <w:rPr>
          <w:rFonts w:asciiTheme="minorHAnsi" w:hAnsiTheme="minorHAnsi" w:cstheme="minorHAnsi"/>
          <w:sz w:val="24"/>
          <w:szCs w:val="24"/>
          <w:lang w:val="de-DE"/>
        </w:rPr>
      </w:pPr>
    </w:p>
    <w:p w14:paraId="068A56EB" w14:textId="77777777" w:rsidR="00383093" w:rsidRDefault="00383093" w:rsidP="005D7EBA">
      <w:pPr>
        <w:rPr>
          <w:rFonts w:asciiTheme="minorHAnsi" w:hAnsiTheme="minorHAnsi" w:cstheme="minorHAnsi"/>
          <w:sz w:val="24"/>
          <w:szCs w:val="24"/>
          <w:lang w:val="de-DE"/>
        </w:rPr>
      </w:pPr>
    </w:p>
    <w:p w14:paraId="2C040180" w14:textId="46EC06ED" w:rsidR="00E04896" w:rsidRPr="003C7340" w:rsidRDefault="00E04896" w:rsidP="00383093">
      <w:pPr>
        <w:pStyle w:val="Heading2"/>
      </w:pPr>
      <w:bookmarkStart w:id="13" w:name="_Toc58240468"/>
      <w:r w:rsidRPr="003C7340">
        <w:t xml:space="preserve">2.3. </w:t>
      </w:r>
      <w:r w:rsidR="00126835" w:rsidRPr="00126835">
        <w:t xml:space="preserve">Total </w:t>
      </w:r>
      <w:r w:rsidR="008E5827">
        <w:t>revenue</w:t>
      </w:r>
      <w:r w:rsidR="00126835" w:rsidRPr="00126835">
        <w:t xml:space="preserve"> and profit</w:t>
      </w:r>
      <w:bookmarkEnd w:id="13"/>
    </w:p>
    <w:p w14:paraId="30BA589A" w14:textId="109F439D" w:rsidR="00E04896" w:rsidRPr="003C7340" w:rsidRDefault="00126835" w:rsidP="00E04896">
      <w:pPr>
        <w:rPr>
          <w:rFonts w:asciiTheme="minorHAnsi" w:hAnsiTheme="minorHAnsi" w:cstheme="minorHAnsi"/>
          <w:b/>
          <w:bCs/>
          <w:sz w:val="24"/>
          <w:szCs w:val="24"/>
          <w:lang w:val="de-DE"/>
        </w:rPr>
      </w:pPr>
      <w:r>
        <w:rPr>
          <w:rFonts w:asciiTheme="minorHAnsi" w:hAnsiTheme="minorHAnsi" w:cstheme="minorHAnsi"/>
          <w:b/>
          <w:bCs/>
          <w:sz w:val="24"/>
          <w:szCs w:val="24"/>
          <w:lang w:val="de-DE"/>
        </w:rPr>
        <w:t>Table</w:t>
      </w:r>
      <w:r w:rsidR="00E04896" w:rsidRPr="003C7340">
        <w:rPr>
          <w:rFonts w:asciiTheme="minorHAnsi" w:hAnsiTheme="minorHAnsi" w:cstheme="minorHAnsi"/>
          <w:b/>
          <w:bCs/>
          <w:sz w:val="24"/>
          <w:szCs w:val="24"/>
          <w:lang w:val="de-DE"/>
        </w:rPr>
        <w:t xml:space="preserve"> </w:t>
      </w:r>
      <w:r>
        <w:rPr>
          <w:rFonts w:asciiTheme="minorHAnsi" w:hAnsiTheme="minorHAnsi" w:cstheme="minorHAnsi"/>
          <w:b/>
          <w:bCs/>
          <w:sz w:val="24"/>
          <w:szCs w:val="24"/>
          <w:lang w:val="de-DE"/>
        </w:rPr>
        <w:t>No.</w:t>
      </w:r>
      <w:r w:rsidR="00E04896" w:rsidRPr="003C7340">
        <w:rPr>
          <w:rFonts w:asciiTheme="minorHAnsi" w:hAnsiTheme="minorHAnsi" w:cstheme="minorHAnsi"/>
          <w:b/>
          <w:bCs/>
          <w:sz w:val="24"/>
          <w:szCs w:val="24"/>
          <w:lang w:val="de-DE"/>
        </w:rPr>
        <w:t xml:space="preserve"> </w:t>
      </w:r>
      <w:r w:rsidR="0081707D">
        <w:rPr>
          <w:rFonts w:asciiTheme="minorHAnsi" w:hAnsiTheme="minorHAnsi" w:cstheme="minorHAnsi"/>
          <w:b/>
          <w:bCs/>
          <w:sz w:val="24"/>
          <w:szCs w:val="24"/>
          <w:lang w:val="de-DE"/>
        </w:rPr>
        <w:t>7</w:t>
      </w:r>
    </w:p>
    <w:p w14:paraId="77E5E242" w14:textId="7A8FBFC1" w:rsidR="00E04896" w:rsidRPr="008E5827" w:rsidRDefault="008E5827" w:rsidP="00E04896">
      <w:pPr>
        <w:rPr>
          <w:rFonts w:asciiTheme="minorHAnsi" w:hAnsiTheme="minorHAnsi" w:cstheme="minorHAnsi"/>
          <w:sz w:val="24"/>
          <w:szCs w:val="24"/>
          <w:lang w:val="de-DE"/>
        </w:rPr>
      </w:pPr>
      <w:r>
        <w:rPr>
          <w:rFonts w:asciiTheme="minorHAnsi" w:hAnsiTheme="minorHAnsi" w:cstheme="minorHAnsi"/>
          <w:b/>
          <w:sz w:val="24"/>
          <w:szCs w:val="24"/>
          <w:lang w:val="de-DE"/>
        </w:rPr>
        <w:t>Total revenue (in millions of BAM</w:t>
      </w:r>
      <w:r w:rsidRPr="008E5827">
        <w:rPr>
          <w:rFonts w:asciiTheme="minorHAnsi" w:hAnsiTheme="minorHAnsi" w:cstheme="minorHAnsi"/>
          <w:b/>
          <w:sz w:val="24"/>
          <w:szCs w:val="24"/>
          <w:lang w:val="de-DE"/>
        </w:rPr>
        <w:t xml:space="preserve">) </w:t>
      </w:r>
      <w:r w:rsidRPr="008E5827">
        <w:rPr>
          <w:rFonts w:asciiTheme="minorHAnsi" w:hAnsiTheme="minorHAnsi" w:cstheme="minorHAnsi"/>
          <w:sz w:val="24"/>
          <w:szCs w:val="24"/>
          <w:lang w:val="de-DE"/>
        </w:rPr>
        <w:t xml:space="preserve">generated in the ICT sector of </w:t>
      </w:r>
      <w:r w:rsidR="00E44EDF">
        <w:rPr>
          <w:rFonts w:asciiTheme="minorHAnsi" w:hAnsiTheme="minorHAnsi" w:cstheme="minorHAnsi"/>
          <w:sz w:val="24"/>
          <w:szCs w:val="24"/>
          <w:lang w:val="de-DE"/>
        </w:rPr>
        <w:t>the Republic of Srpska, 2014</w:t>
      </w:r>
      <w:r w:rsidR="008C3E0A">
        <w:rPr>
          <w:rFonts w:asciiTheme="minorHAnsi" w:hAnsiTheme="minorHAnsi" w:cstheme="minorHAnsi"/>
          <w:sz w:val="24"/>
          <w:szCs w:val="24"/>
          <w:lang w:val="de-DE"/>
        </w:rPr>
        <w:t xml:space="preserve"> </w:t>
      </w:r>
      <w:r w:rsidR="00E44EDF">
        <w:rPr>
          <w:rFonts w:asciiTheme="minorHAnsi" w:hAnsiTheme="minorHAnsi" w:cstheme="minorHAnsi"/>
          <w:sz w:val="24"/>
          <w:szCs w:val="24"/>
          <w:lang w:val="de-DE"/>
        </w:rPr>
        <w:t>-</w:t>
      </w:r>
      <w:r w:rsidR="008C3E0A">
        <w:rPr>
          <w:rFonts w:asciiTheme="minorHAnsi" w:hAnsiTheme="minorHAnsi" w:cstheme="minorHAnsi"/>
          <w:sz w:val="24"/>
          <w:szCs w:val="24"/>
          <w:lang w:val="de-DE"/>
        </w:rPr>
        <w:t xml:space="preserve"> </w:t>
      </w:r>
      <w:r w:rsidRPr="008E5827">
        <w:rPr>
          <w:rFonts w:asciiTheme="minorHAnsi" w:hAnsiTheme="minorHAnsi" w:cstheme="minorHAnsi"/>
          <w:sz w:val="24"/>
          <w:szCs w:val="24"/>
          <w:lang w:val="de-DE"/>
        </w:rPr>
        <w:t>2019</w:t>
      </w:r>
    </w:p>
    <w:tbl>
      <w:tblPr>
        <w:tblW w:w="106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5"/>
        <w:gridCol w:w="4140"/>
        <w:gridCol w:w="900"/>
        <w:gridCol w:w="900"/>
        <w:gridCol w:w="900"/>
        <w:gridCol w:w="990"/>
        <w:gridCol w:w="990"/>
        <w:gridCol w:w="1080"/>
      </w:tblGrid>
      <w:tr w:rsidR="00C51324" w:rsidRPr="00863E63" w14:paraId="2BA83219" w14:textId="604B5911" w:rsidTr="00C51324">
        <w:trPr>
          <w:trHeight w:val="312"/>
          <w:jc w:val="center"/>
        </w:trPr>
        <w:tc>
          <w:tcPr>
            <w:tcW w:w="705" w:type="dxa"/>
            <w:shd w:val="clear" w:color="000000" w:fill="B4C6E7"/>
            <w:noWrap/>
            <w:vAlign w:val="center"/>
            <w:hideMark/>
          </w:tcPr>
          <w:p w14:paraId="17F813B5" w14:textId="2E0A2EB6" w:rsidR="00C51324"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code</w:t>
            </w:r>
          </w:p>
        </w:tc>
        <w:tc>
          <w:tcPr>
            <w:tcW w:w="4140" w:type="dxa"/>
            <w:shd w:val="clear" w:color="000000" w:fill="B4C6E7"/>
            <w:noWrap/>
            <w:vAlign w:val="center"/>
            <w:hideMark/>
          </w:tcPr>
          <w:p w14:paraId="2318BF40" w14:textId="06CD9025" w:rsidR="00C51324"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Type of company/year</w:t>
            </w:r>
          </w:p>
        </w:tc>
        <w:tc>
          <w:tcPr>
            <w:tcW w:w="900" w:type="dxa"/>
            <w:shd w:val="clear" w:color="000000" w:fill="B4C6E7"/>
            <w:noWrap/>
            <w:vAlign w:val="center"/>
            <w:hideMark/>
          </w:tcPr>
          <w:p w14:paraId="076DD272" w14:textId="2777F897" w:rsidR="00C51324"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2014</w:t>
            </w:r>
          </w:p>
        </w:tc>
        <w:tc>
          <w:tcPr>
            <w:tcW w:w="900" w:type="dxa"/>
            <w:shd w:val="clear" w:color="000000" w:fill="B4C6E7"/>
            <w:noWrap/>
            <w:vAlign w:val="center"/>
            <w:hideMark/>
          </w:tcPr>
          <w:p w14:paraId="1B2F0AE0" w14:textId="62594360" w:rsidR="00C51324"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2015</w:t>
            </w:r>
          </w:p>
        </w:tc>
        <w:tc>
          <w:tcPr>
            <w:tcW w:w="900" w:type="dxa"/>
            <w:shd w:val="clear" w:color="000000" w:fill="B4C6E7"/>
            <w:noWrap/>
            <w:vAlign w:val="center"/>
            <w:hideMark/>
          </w:tcPr>
          <w:p w14:paraId="76C0F456" w14:textId="55F6071A" w:rsidR="00C51324"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2016</w:t>
            </w:r>
          </w:p>
        </w:tc>
        <w:tc>
          <w:tcPr>
            <w:tcW w:w="990" w:type="dxa"/>
            <w:shd w:val="clear" w:color="000000" w:fill="B4C6E7"/>
            <w:noWrap/>
            <w:vAlign w:val="center"/>
            <w:hideMark/>
          </w:tcPr>
          <w:p w14:paraId="636A7396" w14:textId="313809ED" w:rsidR="00C51324"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2017</w:t>
            </w:r>
          </w:p>
        </w:tc>
        <w:tc>
          <w:tcPr>
            <w:tcW w:w="990" w:type="dxa"/>
            <w:shd w:val="clear" w:color="000000" w:fill="B4C6E7"/>
            <w:noWrap/>
            <w:vAlign w:val="center"/>
            <w:hideMark/>
          </w:tcPr>
          <w:p w14:paraId="05E13483" w14:textId="4CA809ED" w:rsidR="00C51324"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2018</w:t>
            </w:r>
          </w:p>
        </w:tc>
        <w:tc>
          <w:tcPr>
            <w:tcW w:w="1080" w:type="dxa"/>
            <w:shd w:val="clear" w:color="000000" w:fill="B4C6E7"/>
          </w:tcPr>
          <w:p w14:paraId="45A4D6BD" w14:textId="7FEEA817" w:rsidR="00C51324" w:rsidRPr="00863E63" w:rsidRDefault="00C26E08" w:rsidP="00C51324">
            <w:pPr>
              <w:spacing w:after="0" w:line="240" w:lineRule="auto"/>
              <w:rPr>
                <w:rFonts w:cs="Calibri"/>
                <w:b/>
                <w:bCs/>
                <w:color w:val="000000"/>
                <w:sz w:val="24"/>
                <w:szCs w:val="24"/>
              </w:rPr>
            </w:pPr>
            <w:r>
              <w:rPr>
                <w:rFonts w:cs="Calibri"/>
                <w:b/>
                <w:bCs/>
                <w:color w:val="000000"/>
                <w:sz w:val="24"/>
                <w:szCs w:val="24"/>
              </w:rPr>
              <w:t>2019</w:t>
            </w:r>
          </w:p>
        </w:tc>
      </w:tr>
      <w:tr w:rsidR="00C51324" w:rsidRPr="00863E63" w14:paraId="5F2684EB" w14:textId="5FCEEA46" w:rsidTr="00390889">
        <w:trPr>
          <w:trHeight w:hRule="exact" w:val="397"/>
          <w:jc w:val="center"/>
        </w:trPr>
        <w:tc>
          <w:tcPr>
            <w:tcW w:w="705" w:type="dxa"/>
            <w:shd w:val="clear" w:color="auto" w:fill="auto"/>
            <w:vAlign w:val="center"/>
            <w:hideMark/>
          </w:tcPr>
          <w:p w14:paraId="6E96BEDF"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2620</w:t>
            </w:r>
          </w:p>
        </w:tc>
        <w:tc>
          <w:tcPr>
            <w:tcW w:w="4140" w:type="dxa"/>
            <w:shd w:val="clear" w:color="auto" w:fill="auto"/>
            <w:vAlign w:val="center"/>
            <w:hideMark/>
          </w:tcPr>
          <w:p w14:paraId="28257064" w14:textId="6C470692"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Manufacture of computers and peripheral equipment</w:t>
            </w:r>
          </w:p>
        </w:tc>
        <w:tc>
          <w:tcPr>
            <w:tcW w:w="900" w:type="dxa"/>
            <w:shd w:val="clear" w:color="auto" w:fill="auto"/>
            <w:vAlign w:val="bottom"/>
            <w:hideMark/>
          </w:tcPr>
          <w:p w14:paraId="3F557E13" w14:textId="7F41015A"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8,74</w:t>
            </w:r>
          </w:p>
        </w:tc>
        <w:tc>
          <w:tcPr>
            <w:tcW w:w="900" w:type="dxa"/>
            <w:shd w:val="clear" w:color="auto" w:fill="auto"/>
            <w:vAlign w:val="bottom"/>
            <w:hideMark/>
          </w:tcPr>
          <w:p w14:paraId="4DD27F42" w14:textId="09563A5F"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34,68</w:t>
            </w:r>
          </w:p>
        </w:tc>
        <w:tc>
          <w:tcPr>
            <w:tcW w:w="900" w:type="dxa"/>
            <w:shd w:val="clear" w:color="auto" w:fill="auto"/>
            <w:vAlign w:val="bottom"/>
            <w:hideMark/>
          </w:tcPr>
          <w:p w14:paraId="1F68F772" w14:textId="371D9708"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32,34</w:t>
            </w:r>
          </w:p>
        </w:tc>
        <w:tc>
          <w:tcPr>
            <w:tcW w:w="990" w:type="dxa"/>
            <w:shd w:val="clear" w:color="auto" w:fill="auto"/>
            <w:vAlign w:val="bottom"/>
            <w:hideMark/>
          </w:tcPr>
          <w:p w14:paraId="18E99C8B" w14:textId="4B07AFF9"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70,47</w:t>
            </w:r>
          </w:p>
        </w:tc>
        <w:tc>
          <w:tcPr>
            <w:tcW w:w="990" w:type="dxa"/>
            <w:shd w:val="clear" w:color="auto" w:fill="auto"/>
            <w:vAlign w:val="bottom"/>
            <w:hideMark/>
          </w:tcPr>
          <w:p w14:paraId="552748F3" w14:textId="17D6BB1B"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84,37</w:t>
            </w:r>
          </w:p>
        </w:tc>
        <w:tc>
          <w:tcPr>
            <w:tcW w:w="1080" w:type="dxa"/>
            <w:vAlign w:val="bottom"/>
          </w:tcPr>
          <w:p w14:paraId="1FFE6290" w14:textId="47D95E05" w:rsidR="00C51324" w:rsidRPr="003C5727" w:rsidRDefault="00FD7406" w:rsidP="00390889">
            <w:pPr>
              <w:spacing w:after="0" w:line="240" w:lineRule="auto"/>
              <w:jc w:val="center"/>
              <w:rPr>
                <w:rFonts w:cs="Calibri"/>
                <w:color w:val="000000"/>
              </w:rPr>
            </w:pPr>
            <w:r>
              <w:rPr>
                <w:rFonts w:cs="Calibri"/>
                <w:color w:val="000000"/>
              </w:rPr>
              <w:t>47,52</w:t>
            </w:r>
          </w:p>
        </w:tc>
      </w:tr>
      <w:tr w:rsidR="00C51324" w:rsidRPr="00863E63" w14:paraId="6F91D2C7" w14:textId="7D17EDB3" w:rsidTr="00390889">
        <w:trPr>
          <w:trHeight w:hRule="exact" w:val="567"/>
          <w:jc w:val="center"/>
        </w:trPr>
        <w:tc>
          <w:tcPr>
            <w:tcW w:w="705" w:type="dxa"/>
            <w:shd w:val="clear" w:color="auto" w:fill="auto"/>
            <w:vAlign w:val="center"/>
          </w:tcPr>
          <w:p w14:paraId="63C601C3"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4651</w:t>
            </w:r>
          </w:p>
        </w:tc>
        <w:tc>
          <w:tcPr>
            <w:tcW w:w="4140" w:type="dxa"/>
            <w:shd w:val="clear" w:color="auto" w:fill="auto"/>
            <w:vAlign w:val="center"/>
          </w:tcPr>
          <w:p w14:paraId="3E3E803D" w14:textId="3A3FB365"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Wholesale of computers, computer peripheral equipment and software</w:t>
            </w:r>
          </w:p>
        </w:tc>
        <w:tc>
          <w:tcPr>
            <w:tcW w:w="900" w:type="dxa"/>
            <w:shd w:val="clear" w:color="auto" w:fill="auto"/>
            <w:vAlign w:val="bottom"/>
            <w:hideMark/>
          </w:tcPr>
          <w:p w14:paraId="7ECA7B4C" w14:textId="359B90BD"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18,43</w:t>
            </w:r>
          </w:p>
        </w:tc>
        <w:tc>
          <w:tcPr>
            <w:tcW w:w="900" w:type="dxa"/>
            <w:shd w:val="clear" w:color="auto" w:fill="auto"/>
            <w:vAlign w:val="bottom"/>
            <w:hideMark/>
          </w:tcPr>
          <w:p w14:paraId="38E91C54" w14:textId="7654992B"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15,56</w:t>
            </w:r>
          </w:p>
        </w:tc>
        <w:tc>
          <w:tcPr>
            <w:tcW w:w="900" w:type="dxa"/>
            <w:shd w:val="clear" w:color="auto" w:fill="auto"/>
            <w:vAlign w:val="bottom"/>
            <w:hideMark/>
          </w:tcPr>
          <w:p w14:paraId="61F096F5" w14:textId="55D43BE2"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15,32</w:t>
            </w:r>
          </w:p>
        </w:tc>
        <w:tc>
          <w:tcPr>
            <w:tcW w:w="990" w:type="dxa"/>
            <w:shd w:val="clear" w:color="auto" w:fill="auto"/>
            <w:vAlign w:val="bottom"/>
            <w:hideMark/>
          </w:tcPr>
          <w:p w14:paraId="65DC2A0A" w14:textId="06533163"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31,74</w:t>
            </w:r>
          </w:p>
        </w:tc>
        <w:tc>
          <w:tcPr>
            <w:tcW w:w="990" w:type="dxa"/>
            <w:shd w:val="clear" w:color="auto" w:fill="auto"/>
            <w:vAlign w:val="bottom"/>
            <w:hideMark/>
          </w:tcPr>
          <w:p w14:paraId="4A45B732" w14:textId="797D7B0B"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38,50</w:t>
            </w:r>
          </w:p>
        </w:tc>
        <w:tc>
          <w:tcPr>
            <w:tcW w:w="1080" w:type="dxa"/>
            <w:vAlign w:val="bottom"/>
          </w:tcPr>
          <w:p w14:paraId="1A06DF7F" w14:textId="18CD2B07" w:rsidR="00C51324" w:rsidRPr="003C5727" w:rsidRDefault="00FD7406" w:rsidP="00390889">
            <w:pPr>
              <w:spacing w:after="0" w:line="240" w:lineRule="auto"/>
              <w:jc w:val="center"/>
              <w:rPr>
                <w:rFonts w:cs="Calibri"/>
                <w:color w:val="000000"/>
              </w:rPr>
            </w:pPr>
            <w:r>
              <w:rPr>
                <w:rFonts w:cs="Calibri"/>
                <w:color w:val="000000"/>
              </w:rPr>
              <w:t>25,54</w:t>
            </w:r>
          </w:p>
        </w:tc>
      </w:tr>
      <w:tr w:rsidR="00C51324" w:rsidRPr="00863E63" w14:paraId="4F205ED0" w14:textId="14B8BB2B" w:rsidTr="00390889">
        <w:trPr>
          <w:trHeight w:hRule="exact" w:val="567"/>
          <w:jc w:val="center"/>
        </w:trPr>
        <w:tc>
          <w:tcPr>
            <w:tcW w:w="705" w:type="dxa"/>
            <w:shd w:val="clear" w:color="auto" w:fill="auto"/>
            <w:vAlign w:val="center"/>
          </w:tcPr>
          <w:p w14:paraId="484FFF6C"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4741</w:t>
            </w:r>
          </w:p>
        </w:tc>
        <w:tc>
          <w:tcPr>
            <w:tcW w:w="4140" w:type="dxa"/>
            <w:shd w:val="clear" w:color="auto" w:fill="auto"/>
            <w:vAlign w:val="center"/>
          </w:tcPr>
          <w:p w14:paraId="4006B810" w14:textId="2B16FBE1"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 xml:space="preserve">Retail sale of computers, peripheral units and software in specialized </w:t>
            </w:r>
            <w:r w:rsidR="00C26E08">
              <w:rPr>
                <w:rFonts w:asciiTheme="minorHAnsi" w:hAnsiTheme="minorHAnsi" w:cstheme="minorHAnsi"/>
                <w:color w:val="000000"/>
              </w:rPr>
              <w:t>stores</w:t>
            </w:r>
          </w:p>
        </w:tc>
        <w:tc>
          <w:tcPr>
            <w:tcW w:w="900" w:type="dxa"/>
            <w:shd w:val="clear" w:color="auto" w:fill="auto"/>
            <w:vAlign w:val="bottom"/>
            <w:hideMark/>
          </w:tcPr>
          <w:p w14:paraId="5CD011E1" w14:textId="6593978D"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4,17</w:t>
            </w:r>
          </w:p>
        </w:tc>
        <w:tc>
          <w:tcPr>
            <w:tcW w:w="900" w:type="dxa"/>
            <w:shd w:val="clear" w:color="auto" w:fill="auto"/>
            <w:vAlign w:val="bottom"/>
            <w:hideMark/>
          </w:tcPr>
          <w:p w14:paraId="354ADD4D" w14:textId="62988EE3"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3,42</w:t>
            </w:r>
          </w:p>
        </w:tc>
        <w:tc>
          <w:tcPr>
            <w:tcW w:w="900" w:type="dxa"/>
            <w:shd w:val="clear" w:color="auto" w:fill="auto"/>
            <w:vAlign w:val="bottom"/>
            <w:hideMark/>
          </w:tcPr>
          <w:p w14:paraId="1418906B" w14:textId="6F9EE440"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3,80</w:t>
            </w:r>
          </w:p>
        </w:tc>
        <w:tc>
          <w:tcPr>
            <w:tcW w:w="990" w:type="dxa"/>
            <w:shd w:val="clear" w:color="auto" w:fill="auto"/>
            <w:vAlign w:val="bottom"/>
            <w:hideMark/>
          </w:tcPr>
          <w:p w14:paraId="0D690A41" w14:textId="5A8A3632"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2,76</w:t>
            </w:r>
          </w:p>
        </w:tc>
        <w:tc>
          <w:tcPr>
            <w:tcW w:w="990" w:type="dxa"/>
            <w:shd w:val="clear" w:color="auto" w:fill="auto"/>
            <w:vAlign w:val="bottom"/>
            <w:hideMark/>
          </w:tcPr>
          <w:p w14:paraId="11BB07A1" w14:textId="6119F394"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3,19</w:t>
            </w:r>
          </w:p>
        </w:tc>
        <w:tc>
          <w:tcPr>
            <w:tcW w:w="1080" w:type="dxa"/>
            <w:vAlign w:val="bottom"/>
          </w:tcPr>
          <w:p w14:paraId="0DF124A9" w14:textId="2F55240C" w:rsidR="00C51324" w:rsidRPr="003C5727" w:rsidRDefault="00FD7406" w:rsidP="00390889">
            <w:pPr>
              <w:spacing w:after="0" w:line="240" w:lineRule="auto"/>
              <w:jc w:val="center"/>
              <w:rPr>
                <w:rFonts w:cs="Calibri"/>
                <w:color w:val="000000"/>
              </w:rPr>
            </w:pPr>
            <w:r>
              <w:rPr>
                <w:rFonts w:cs="Calibri"/>
                <w:color w:val="000000"/>
              </w:rPr>
              <w:t>6,83</w:t>
            </w:r>
          </w:p>
        </w:tc>
      </w:tr>
      <w:tr w:rsidR="00C51324" w:rsidRPr="00863E63" w14:paraId="40F86A5F" w14:textId="7718182B" w:rsidTr="00390889">
        <w:trPr>
          <w:trHeight w:hRule="exact" w:val="397"/>
          <w:jc w:val="center"/>
        </w:trPr>
        <w:tc>
          <w:tcPr>
            <w:tcW w:w="705" w:type="dxa"/>
            <w:shd w:val="clear" w:color="auto" w:fill="auto"/>
            <w:vAlign w:val="center"/>
          </w:tcPr>
          <w:p w14:paraId="27E23BAA"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5821</w:t>
            </w:r>
          </w:p>
        </w:tc>
        <w:tc>
          <w:tcPr>
            <w:tcW w:w="4140" w:type="dxa"/>
            <w:shd w:val="clear" w:color="auto" w:fill="auto"/>
            <w:vAlign w:val="center"/>
          </w:tcPr>
          <w:p w14:paraId="2D17A407" w14:textId="5AEE5B2C" w:rsidR="00C51324" w:rsidRPr="00D432BD" w:rsidRDefault="00C600D1" w:rsidP="003C5727">
            <w:pPr>
              <w:spacing w:after="0" w:line="240" w:lineRule="auto"/>
              <w:rPr>
                <w:rFonts w:asciiTheme="minorHAnsi" w:hAnsiTheme="minorHAnsi" w:cstheme="minorHAnsi"/>
                <w:color w:val="000000"/>
              </w:rPr>
            </w:pPr>
            <w:r>
              <w:rPr>
                <w:rFonts w:cs="Calibri"/>
              </w:rPr>
              <w:t>Release of computer games</w:t>
            </w:r>
          </w:p>
        </w:tc>
        <w:tc>
          <w:tcPr>
            <w:tcW w:w="900" w:type="dxa"/>
            <w:shd w:val="clear" w:color="auto" w:fill="auto"/>
            <w:vAlign w:val="bottom"/>
            <w:hideMark/>
          </w:tcPr>
          <w:p w14:paraId="7EFC6E04" w14:textId="5C60DC79"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0,00</w:t>
            </w:r>
          </w:p>
        </w:tc>
        <w:tc>
          <w:tcPr>
            <w:tcW w:w="900" w:type="dxa"/>
            <w:shd w:val="clear" w:color="auto" w:fill="auto"/>
            <w:vAlign w:val="bottom"/>
            <w:hideMark/>
          </w:tcPr>
          <w:p w14:paraId="3515889D" w14:textId="40E76396"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0,03</w:t>
            </w:r>
          </w:p>
        </w:tc>
        <w:tc>
          <w:tcPr>
            <w:tcW w:w="900" w:type="dxa"/>
            <w:shd w:val="clear" w:color="auto" w:fill="auto"/>
            <w:vAlign w:val="bottom"/>
            <w:hideMark/>
          </w:tcPr>
          <w:p w14:paraId="1626BDF0" w14:textId="5CCBC64F"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0,05</w:t>
            </w:r>
          </w:p>
        </w:tc>
        <w:tc>
          <w:tcPr>
            <w:tcW w:w="990" w:type="dxa"/>
            <w:shd w:val="clear" w:color="auto" w:fill="auto"/>
            <w:vAlign w:val="bottom"/>
            <w:hideMark/>
          </w:tcPr>
          <w:p w14:paraId="67515DED" w14:textId="243DA79E"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0,20</w:t>
            </w:r>
          </w:p>
        </w:tc>
        <w:tc>
          <w:tcPr>
            <w:tcW w:w="990" w:type="dxa"/>
            <w:shd w:val="clear" w:color="auto" w:fill="auto"/>
            <w:vAlign w:val="bottom"/>
            <w:hideMark/>
          </w:tcPr>
          <w:p w14:paraId="378D40B6" w14:textId="722CC174"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0,19</w:t>
            </w:r>
          </w:p>
        </w:tc>
        <w:tc>
          <w:tcPr>
            <w:tcW w:w="1080" w:type="dxa"/>
            <w:vAlign w:val="bottom"/>
          </w:tcPr>
          <w:p w14:paraId="72643356" w14:textId="0F138798" w:rsidR="00C51324" w:rsidRPr="003C5727" w:rsidRDefault="00FD7406" w:rsidP="00390889">
            <w:pPr>
              <w:spacing w:after="0" w:line="240" w:lineRule="auto"/>
              <w:jc w:val="center"/>
              <w:rPr>
                <w:rFonts w:cs="Calibri"/>
                <w:color w:val="000000"/>
              </w:rPr>
            </w:pPr>
            <w:r>
              <w:rPr>
                <w:rFonts w:cs="Calibri"/>
                <w:color w:val="000000"/>
              </w:rPr>
              <w:t>0,84</w:t>
            </w:r>
          </w:p>
        </w:tc>
      </w:tr>
      <w:tr w:rsidR="00C51324" w:rsidRPr="00863E63" w14:paraId="237472C7" w14:textId="0912650E" w:rsidTr="00390889">
        <w:trPr>
          <w:trHeight w:hRule="exact" w:val="397"/>
          <w:jc w:val="center"/>
        </w:trPr>
        <w:tc>
          <w:tcPr>
            <w:tcW w:w="705" w:type="dxa"/>
            <w:shd w:val="clear" w:color="auto" w:fill="auto"/>
            <w:vAlign w:val="center"/>
          </w:tcPr>
          <w:p w14:paraId="151599B4"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5829</w:t>
            </w:r>
          </w:p>
        </w:tc>
        <w:tc>
          <w:tcPr>
            <w:tcW w:w="4140" w:type="dxa"/>
            <w:shd w:val="clear" w:color="auto" w:fill="auto"/>
            <w:vAlign w:val="center"/>
          </w:tcPr>
          <w:p w14:paraId="78B64409" w14:textId="1BF46D3F"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Release of other software</w:t>
            </w:r>
          </w:p>
        </w:tc>
        <w:tc>
          <w:tcPr>
            <w:tcW w:w="900" w:type="dxa"/>
            <w:shd w:val="clear" w:color="auto" w:fill="auto"/>
            <w:vAlign w:val="bottom"/>
          </w:tcPr>
          <w:p w14:paraId="035D0F93" w14:textId="25DD29E4"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4,29</w:t>
            </w:r>
          </w:p>
        </w:tc>
        <w:tc>
          <w:tcPr>
            <w:tcW w:w="900" w:type="dxa"/>
            <w:shd w:val="clear" w:color="auto" w:fill="auto"/>
            <w:vAlign w:val="bottom"/>
          </w:tcPr>
          <w:p w14:paraId="242B2916" w14:textId="0BAC5A1A"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13,31</w:t>
            </w:r>
          </w:p>
        </w:tc>
        <w:tc>
          <w:tcPr>
            <w:tcW w:w="900" w:type="dxa"/>
            <w:shd w:val="clear" w:color="auto" w:fill="auto"/>
            <w:vAlign w:val="bottom"/>
          </w:tcPr>
          <w:p w14:paraId="26D3EAB0" w14:textId="775ADC95"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14,07</w:t>
            </w:r>
          </w:p>
        </w:tc>
        <w:tc>
          <w:tcPr>
            <w:tcW w:w="990" w:type="dxa"/>
            <w:shd w:val="clear" w:color="auto" w:fill="auto"/>
            <w:vAlign w:val="bottom"/>
          </w:tcPr>
          <w:p w14:paraId="2ADF3688" w14:textId="226962CD"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12,86</w:t>
            </w:r>
          </w:p>
        </w:tc>
        <w:tc>
          <w:tcPr>
            <w:tcW w:w="990" w:type="dxa"/>
            <w:shd w:val="clear" w:color="auto" w:fill="auto"/>
            <w:vAlign w:val="bottom"/>
          </w:tcPr>
          <w:p w14:paraId="503BDC04" w14:textId="61494F63"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17,16</w:t>
            </w:r>
          </w:p>
        </w:tc>
        <w:tc>
          <w:tcPr>
            <w:tcW w:w="1080" w:type="dxa"/>
            <w:vAlign w:val="bottom"/>
          </w:tcPr>
          <w:p w14:paraId="21BB7279" w14:textId="03B5CA37" w:rsidR="00C51324" w:rsidRPr="003C5727" w:rsidRDefault="00FD7406" w:rsidP="00390889">
            <w:pPr>
              <w:spacing w:after="0" w:line="240" w:lineRule="auto"/>
              <w:jc w:val="center"/>
              <w:rPr>
                <w:rFonts w:cs="Calibri"/>
                <w:color w:val="000000"/>
              </w:rPr>
            </w:pPr>
            <w:r>
              <w:rPr>
                <w:rFonts w:cs="Calibri"/>
                <w:color w:val="000000"/>
              </w:rPr>
              <w:t>16,31</w:t>
            </w:r>
          </w:p>
        </w:tc>
      </w:tr>
      <w:tr w:rsidR="00C51324" w:rsidRPr="00863E63" w14:paraId="5F113DF9" w14:textId="2F236220" w:rsidTr="00390889">
        <w:trPr>
          <w:trHeight w:hRule="exact" w:val="397"/>
          <w:jc w:val="center"/>
        </w:trPr>
        <w:tc>
          <w:tcPr>
            <w:tcW w:w="705" w:type="dxa"/>
            <w:shd w:val="clear" w:color="auto" w:fill="auto"/>
            <w:vAlign w:val="center"/>
            <w:hideMark/>
          </w:tcPr>
          <w:p w14:paraId="4563F04B"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6110</w:t>
            </w:r>
          </w:p>
        </w:tc>
        <w:tc>
          <w:tcPr>
            <w:tcW w:w="4140" w:type="dxa"/>
            <w:shd w:val="clear" w:color="auto" w:fill="auto"/>
            <w:vAlign w:val="center"/>
            <w:hideMark/>
          </w:tcPr>
          <w:p w14:paraId="26064956" w14:textId="5C3FF3AE"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Wired telecommunications activities</w:t>
            </w:r>
          </w:p>
        </w:tc>
        <w:tc>
          <w:tcPr>
            <w:tcW w:w="900" w:type="dxa"/>
            <w:shd w:val="clear" w:color="auto" w:fill="auto"/>
            <w:vAlign w:val="bottom"/>
            <w:hideMark/>
          </w:tcPr>
          <w:p w14:paraId="5A3824C8" w14:textId="080151DE"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557,55</w:t>
            </w:r>
          </w:p>
        </w:tc>
        <w:tc>
          <w:tcPr>
            <w:tcW w:w="900" w:type="dxa"/>
            <w:shd w:val="clear" w:color="auto" w:fill="auto"/>
            <w:vAlign w:val="bottom"/>
            <w:hideMark/>
          </w:tcPr>
          <w:p w14:paraId="36E803DE" w14:textId="7E0E526F"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544,06</w:t>
            </w:r>
          </w:p>
        </w:tc>
        <w:tc>
          <w:tcPr>
            <w:tcW w:w="900" w:type="dxa"/>
            <w:shd w:val="clear" w:color="auto" w:fill="auto"/>
            <w:vAlign w:val="bottom"/>
            <w:hideMark/>
          </w:tcPr>
          <w:p w14:paraId="7DE9351C" w14:textId="116C2ED1"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529,52</w:t>
            </w:r>
          </w:p>
        </w:tc>
        <w:tc>
          <w:tcPr>
            <w:tcW w:w="990" w:type="dxa"/>
            <w:shd w:val="clear" w:color="auto" w:fill="auto"/>
            <w:vAlign w:val="bottom"/>
            <w:hideMark/>
          </w:tcPr>
          <w:p w14:paraId="76A76EBA" w14:textId="5F512083"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519,55</w:t>
            </w:r>
          </w:p>
        </w:tc>
        <w:tc>
          <w:tcPr>
            <w:tcW w:w="990" w:type="dxa"/>
            <w:shd w:val="clear" w:color="auto" w:fill="auto"/>
            <w:vAlign w:val="bottom"/>
            <w:hideMark/>
          </w:tcPr>
          <w:p w14:paraId="104FC3A5" w14:textId="672172BB"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524,58</w:t>
            </w:r>
          </w:p>
        </w:tc>
        <w:tc>
          <w:tcPr>
            <w:tcW w:w="1080" w:type="dxa"/>
            <w:vAlign w:val="bottom"/>
          </w:tcPr>
          <w:p w14:paraId="7B783B1D" w14:textId="2E105FA8" w:rsidR="00C51324" w:rsidRPr="003C5727" w:rsidRDefault="00FD7406" w:rsidP="00390889">
            <w:pPr>
              <w:spacing w:after="0" w:line="240" w:lineRule="auto"/>
              <w:jc w:val="center"/>
              <w:rPr>
                <w:rFonts w:cs="Calibri"/>
                <w:color w:val="000000"/>
              </w:rPr>
            </w:pPr>
            <w:r>
              <w:rPr>
                <w:rFonts w:cs="Calibri"/>
                <w:color w:val="000000"/>
              </w:rPr>
              <w:t>483,56</w:t>
            </w:r>
          </w:p>
        </w:tc>
      </w:tr>
      <w:tr w:rsidR="00C51324" w:rsidRPr="00863E63" w14:paraId="5BEB3161" w14:textId="4E80D167" w:rsidTr="00390889">
        <w:trPr>
          <w:trHeight w:hRule="exact" w:val="397"/>
          <w:jc w:val="center"/>
        </w:trPr>
        <w:tc>
          <w:tcPr>
            <w:tcW w:w="705" w:type="dxa"/>
            <w:shd w:val="clear" w:color="auto" w:fill="auto"/>
            <w:vAlign w:val="center"/>
            <w:hideMark/>
          </w:tcPr>
          <w:p w14:paraId="338359AB"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6120</w:t>
            </w:r>
          </w:p>
        </w:tc>
        <w:tc>
          <w:tcPr>
            <w:tcW w:w="4140" w:type="dxa"/>
            <w:shd w:val="clear" w:color="auto" w:fill="auto"/>
            <w:vAlign w:val="center"/>
            <w:hideMark/>
          </w:tcPr>
          <w:p w14:paraId="5113B14A" w14:textId="4028C55B"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Wireless telecommunications activities</w:t>
            </w:r>
          </w:p>
        </w:tc>
        <w:tc>
          <w:tcPr>
            <w:tcW w:w="900" w:type="dxa"/>
            <w:shd w:val="clear" w:color="auto" w:fill="auto"/>
            <w:vAlign w:val="bottom"/>
            <w:hideMark/>
          </w:tcPr>
          <w:p w14:paraId="7B853840" w14:textId="43983672"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1,10</w:t>
            </w:r>
          </w:p>
        </w:tc>
        <w:tc>
          <w:tcPr>
            <w:tcW w:w="900" w:type="dxa"/>
            <w:shd w:val="clear" w:color="auto" w:fill="auto"/>
            <w:vAlign w:val="bottom"/>
            <w:hideMark/>
          </w:tcPr>
          <w:p w14:paraId="40CBDD52" w14:textId="222FCF88"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9,69</w:t>
            </w:r>
          </w:p>
        </w:tc>
        <w:tc>
          <w:tcPr>
            <w:tcW w:w="900" w:type="dxa"/>
            <w:shd w:val="clear" w:color="auto" w:fill="auto"/>
            <w:vAlign w:val="bottom"/>
            <w:hideMark/>
          </w:tcPr>
          <w:p w14:paraId="67F6662F" w14:textId="738D3A83"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7,38</w:t>
            </w:r>
          </w:p>
        </w:tc>
        <w:tc>
          <w:tcPr>
            <w:tcW w:w="990" w:type="dxa"/>
            <w:shd w:val="clear" w:color="auto" w:fill="auto"/>
            <w:vAlign w:val="bottom"/>
            <w:hideMark/>
          </w:tcPr>
          <w:p w14:paraId="72BAF948" w14:textId="1052D37F"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6,34</w:t>
            </w:r>
          </w:p>
        </w:tc>
        <w:tc>
          <w:tcPr>
            <w:tcW w:w="990" w:type="dxa"/>
            <w:shd w:val="clear" w:color="auto" w:fill="auto"/>
            <w:vAlign w:val="bottom"/>
            <w:hideMark/>
          </w:tcPr>
          <w:p w14:paraId="09FA21B1" w14:textId="12DC68F0"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6,38</w:t>
            </w:r>
          </w:p>
        </w:tc>
        <w:tc>
          <w:tcPr>
            <w:tcW w:w="1080" w:type="dxa"/>
            <w:vAlign w:val="bottom"/>
          </w:tcPr>
          <w:p w14:paraId="3EEE3EA6" w14:textId="6BD7C887" w:rsidR="00C51324" w:rsidRPr="003C5727" w:rsidRDefault="00FD7406" w:rsidP="00390889">
            <w:pPr>
              <w:spacing w:after="0" w:line="240" w:lineRule="auto"/>
              <w:jc w:val="center"/>
              <w:rPr>
                <w:rFonts w:cs="Calibri"/>
                <w:color w:val="000000"/>
              </w:rPr>
            </w:pPr>
            <w:r>
              <w:rPr>
                <w:rFonts w:cs="Calibri"/>
                <w:color w:val="000000"/>
              </w:rPr>
              <w:t>7,05</w:t>
            </w:r>
          </w:p>
        </w:tc>
      </w:tr>
      <w:tr w:rsidR="00C51324" w:rsidRPr="00863E63" w14:paraId="008ACE57" w14:textId="54E6452A" w:rsidTr="00390889">
        <w:trPr>
          <w:trHeight w:hRule="exact" w:val="397"/>
          <w:jc w:val="center"/>
        </w:trPr>
        <w:tc>
          <w:tcPr>
            <w:tcW w:w="705" w:type="dxa"/>
            <w:shd w:val="clear" w:color="auto" w:fill="auto"/>
            <w:vAlign w:val="center"/>
            <w:hideMark/>
          </w:tcPr>
          <w:p w14:paraId="68D24B46"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6190</w:t>
            </w:r>
          </w:p>
        </w:tc>
        <w:tc>
          <w:tcPr>
            <w:tcW w:w="4140" w:type="dxa"/>
            <w:shd w:val="clear" w:color="auto" w:fill="auto"/>
            <w:vAlign w:val="center"/>
            <w:hideMark/>
          </w:tcPr>
          <w:p w14:paraId="669EB1FD" w14:textId="27A9AC34"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Other telecommunications activities</w:t>
            </w:r>
          </w:p>
        </w:tc>
        <w:tc>
          <w:tcPr>
            <w:tcW w:w="900" w:type="dxa"/>
            <w:shd w:val="clear" w:color="auto" w:fill="auto"/>
            <w:vAlign w:val="bottom"/>
            <w:hideMark/>
          </w:tcPr>
          <w:p w14:paraId="711F36E3" w14:textId="56920229"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14,50</w:t>
            </w:r>
          </w:p>
        </w:tc>
        <w:tc>
          <w:tcPr>
            <w:tcW w:w="900" w:type="dxa"/>
            <w:shd w:val="clear" w:color="auto" w:fill="auto"/>
            <w:vAlign w:val="bottom"/>
            <w:hideMark/>
          </w:tcPr>
          <w:p w14:paraId="55898598" w14:textId="04C6F723"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11,11</w:t>
            </w:r>
          </w:p>
        </w:tc>
        <w:tc>
          <w:tcPr>
            <w:tcW w:w="900" w:type="dxa"/>
            <w:shd w:val="clear" w:color="auto" w:fill="auto"/>
            <w:vAlign w:val="bottom"/>
            <w:hideMark/>
          </w:tcPr>
          <w:p w14:paraId="17D6FE0D" w14:textId="07D5E573"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9,98</w:t>
            </w:r>
          </w:p>
        </w:tc>
        <w:tc>
          <w:tcPr>
            <w:tcW w:w="990" w:type="dxa"/>
            <w:shd w:val="clear" w:color="auto" w:fill="auto"/>
            <w:vAlign w:val="bottom"/>
            <w:hideMark/>
          </w:tcPr>
          <w:p w14:paraId="2DDCE66E" w14:textId="5515B0E5"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0,64</w:t>
            </w:r>
          </w:p>
        </w:tc>
        <w:tc>
          <w:tcPr>
            <w:tcW w:w="990" w:type="dxa"/>
            <w:shd w:val="clear" w:color="auto" w:fill="auto"/>
            <w:vAlign w:val="bottom"/>
            <w:hideMark/>
          </w:tcPr>
          <w:p w14:paraId="0E80DC29" w14:textId="1B114486"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0,77</w:t>
            </w:r>
          </w:p>
        </w:tc>
        <w:tc>
          <w:tcPr>
            <w:tcW w:w="1080" w:type="dxa"/>
            <w:vAlign w:val="bottom"/>
          </w:tcPr>
          <w:p w14:paraId="20F83473" w14:textId="2DD7721F" w:rsidR="00C51324" w:rsidRPr="003C5727" w:rsidRDefault="00FD7406" w:rsidP="00390889">
            <w:pPr>
              <w:spacing w:after="0" w:line="240" w:lineRule="auto"/>
              <w:jc w:val="center"/>
              <w:rPr>
                <w:rFonts w:cs="Calibri"/>
                <w:color w:val="000000"/>
              </w:rPr>
            </w:pPr>
            <w:r>
              <w:rPr>
                <w:rFonts w:cs="Calibri"/>
                <w:color w:val="000000"/>
              </w:rPr>
              <w:t>20,45</w:t>
            </w:r>
          </w:p>
        </w:tc>
      </w:tr>
      <w:tr w:rsidR="00C51324" w:rsidRPr="00863E63" w14:paraId="0E68CBF8" w14:textId="6D00F199" w:rsidTr="00390889">
        <w:trPr>
          <w:trHeight w:hRule="exact" w:val="397"/>
          <w:jc w:val="center"/>
        </w:trPr>
        <w:tc>
          <w:tcPr>
            <w:tcW w:w="705" w:type="dxa"/>
            <w:shd w:val="clear" w:color="auto" w:fill="auto"/>
            <w:vAlign w:val="center"/>
            <w:hideMark/>
          </w:tcPr>
          <w:p w14:paraId="681A90FB"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6201</w:t>
            </w:r>
          </w:p>
        </w:tc>
        <w:tc>
          <w:tcPr>
            <w:tcW w:w="4140" w:type="dxa"/>
            <w:shd w:val="clear" w:color="auto" w:fill="auto"/>
            <w:vAlign w:val="center"/>
            <w:hideMark/>
          </w:tcPr>
          <w:p w14:paraId="5E38E1EC" w14:textId="3A57D196"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Computer programming</w:t>
            </w:r>
          </w:p>
        </w:tc>
        <w:tc>
          <w:tcPr>
            <w:tcW w:w="900" w:type="dxa"/>
            <w:shd w:val="clear" w:color="auto" w:fill="auto"/>
            <w:vAlign w:val="bottom"/>
            <w:hideMark/>
          </w:tcPr>
          <w:p w14:paraId="473FFFE3" w14:textId="0FC6F832"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52,88</w:t>
            </w:r>
          </w:p>
        </w:tc>
        <w:tc>
          <w:tcPr>
            <w:tcW w:w="900" w:type="dxa"/>
            <w:shd w:val="clear" w:color="auto" w:fill="auto"/>
            <w:vAlign w:val="bottom"/>
            <w:hideMark/>
          </w:tcPr>
          <w:p w14:paraId="7D48898B" w14:textId="44DAAA2B"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33,92</w:t>
            </w:r>
          </w:p>
        </w:tc>
        <w:tc>
          <w:tcPr>
            <w:tcW w:w="900" w:type="dxa"/>
            <w:shd w:val="clear" w:color="auto" w:fill="auto"/>
            <w:vAlign w:val="bottom"/>
            <w:hideMark/>
          </w:tcPr>
          <w:p w14:paraId="62D190C8" w14:textId="246E4E4A"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39,85</w:t>
            </w:r>
          </w:p>
        </w:tc>
        <w:tc>
          <w:tcPr>
            <w:tcW w:w="990" w:type="dxa"/>
            <w:shd w:val="clear" w:color="auto" w:fill="auto"/>
            <w:vAlign w:val="bottom"/>
            <w:hideMark/>
          </w:tcPr>
          <w:p w14:paraId="1CAC2917" w14:textId="3A9DF08C"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33,23</w:t>
            </w:r>
          </w:p>
        </w:tc>
        <w:tc>
          <w:tcPr>
            <w:tcW w:w="990" w:type="dxa"/>
            <w:shd w:val="clear" w:color="auto" w:fill="auto"/>
            <w:vAlign w:val="bottom"/>
            <w:hideMark/>
          </w:tcPr>
          <w:p w14:paraId="13B1286E" w14:textId="2A12D01C"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40,19</w:t>
            </w:r>
          </w:p>
        </w:tc>
        <w:tc>
          <w:tcPr>
            <w:tcW w:w="1080" w:type="dxa"/>
            <w:vAlign w:val="bottom"/>
          </w:tcPr>
          <w:p w14:paraId="584161E8" w14:textId="3A09CD62" w:rsidR="00C51324" w:rsidRPr="003C5727" w:rsidRDefault="00FD7406" w:rsidP="00390889">
            <w:pPr>
              <w:spacing w:after="0" w:line="240" w:lineRule="auto"/>
              <w:jc w:val="center"/>
              <w:rPr>
                <w:rFonts w:cs="Calibri"/>
                <w:color w:val="000000"/>
              </w:rPr>
            </w:pPr>
            <w:r>
              <w:rPr>
                <w:rFonts w:cs="Calibri"/>
                <w:color w:val="000000"/>
              </w:rPr>
              <w:t>93,69</w:t>
            </w:r>
          </w:p>
        </w:tc>
      </w:tr>
      <w:tr w:rsidR="00C51324" w:rsidRPr="00863E63" w14:paraId="420A969E" w14:textId="5F55EDB3" w:rsidTr="00390889">
        <w:trPr>
          <w:trHeight w:hRule="exact" w:val="567"/>
          <w:jc w:val="center"/>
        </w:trPr>
        <w:tc>
          <w:tcPr>
            <w:tcW w:w="705" w:type="dxa"/>
            <w:shd w:val="clear" w:color="auto" w:fill="auto"/>
            <w:vAlign w:val="center"/>
            <w:hideMark/>
          </w:tcPr>
          <w:p w14:paraId="6565B1EC"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6202</w:t>
            </w:r>
          </w:p>
        </w:tc>
        <w:tc>
          <w:tcPr>
            <w:tcW w:w="4140" w:type="dxa"/>
            <w:shd w:val="clear" w:color="auto" w:fill="auto"/>
            <w:vAlign w:val="center"/>
            <w:hideMark/>
          </w:tcPr>
          <w:p w14:paraId="096799DB" w14:textId="086A9B34"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Computer consulting activities, i.e. on computer systems</w:t>
            </w:r>
          </w:p>
        </w:tc>
        <w:tc>
          <w:tcPr>
            <w:tcW w:w="900" w:type="dxa"/>
            <w:shd w:val="clear" w:color="auto" w:fill="auto"/>
            <w:vAlign w:val="bottom"/>
            <w:hideMark/>
          </w:tcPr>
          <w:p w14:paraId="66862858" w14:textId="11177666"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3,90</w:t>
            </w:r>
          </w:p>
        </w:tc>
        <w:tc>
          <w:tcPr>
            <w:tcW w:w="900" w:type="dxa"/>
            <w:shd w:val="clear" w:color="auto" w:fill="auto"/>
            <w:vAlign w:val="bottom"/>
            <w:hideMark/>
          </w:tcPr>
          <w:p w14:paraId="43C6A43D" w14:textId="64AA74A7"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4,82</w:t>
            </w:r>
          </w:p>
        </w:tc>
        <w:tc>
          <w:tcPr>
            <w:tcW w:w="900" w:type="dxa"/>
            <w:shd w:val="clear" w:color="auto" w:fill="auto"/>
            <w:vAlign w:val="bottom"/>
            <w:hideMark/>
          </w:tcPr>
          <w:p w14:paraId="3697A40F" w14:textId="06988A03"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8,12</w:t>
            </w:r>
          </w:p>
        </w:tc>
        <w:tc>
          <w:tcPr>
            <w:tcW w:w="990" w:type="dxa"/>
            <w:shd w:val="clear" w:color="auto" w:fill="auto"/>
            <w:vAlign w:val="bottom"/>
            <w:hideMark/>
          </w:tcPr>
          <w:p w14:paraId="727D9C80" w14:textId="241135E7"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7,71</w:t>
            </w:r>
          </w:p>
        </w:tc>
        <w:tc>
          <w:tcPr>
            <w:tcW w:w="990" w:type="dxa"/>
            <w:shd w:val="clear" w:color="auto" w:fill="auto"/>
            <w:vAlign w:val="bottom"/>
            <w:hideMark/>
          </w:tcPr>
          <w:p w14:paraId="57E9DE86" w14:textId="138E2C01"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10,10</w:t>
            </w:r>
          </w:p>
        </w:tc>
        <w:tc>
          <w:tcPr>
            <w:tcW w:w="1080" w:type="dxa"/>
            <w:vAlign w:val="bottom"/>
          </w:tcPr>
          <w:p w14:paraId="7E8CE5DB" w14:textId="54025646" w:rsidR="00C51324" w:rsidRPr="003C5727" w:rsidRDefault="00FD7406" w:rsidP="00390889">
            <w:pPr>
              <w:spacing w:after="0" w:line="240" w:lineRule="auto"/>
              <w:jc w:val="center"/>
              <w:rPr>
                <w:rFonts w:cs="Calibri"/>
                <w:color w:val="000000"/>
              </w:rPr>
            </w:pPr>
            <w:r>
              <w:rPr>
                <w:rFonts w:cs="Calibri"/>
                <w:color w:val="000000"/>
              </w:rPr>
              <w:t>15,19</w:t>
            </w:r>
          </w:p>
        </w:tc>
      </w:tr>
      <w:tr w:rsidR="00C51324" w:rsidRPr="00863E63" w14:paraId="4B688668" w14:textId="7E5B1018" w:rsidTr="00390889">
        <w:trPr>
          <w:trHeight w:hRule="exact" w:val="397"/>
          <w:jc w:val="center"/>
        </w:trPr>
        <w:tc>
          <w:tcPr>
            <w:tcW w:w="705" w:type="dxa"/>
            <w:shd w:val="clear" w:color="auto" w:fill="auto"/>
            <w:vAlign w:val="center"/>
            <w:hideMark/>
          </w:tcPr>
          <w:p w14:paraId="2B41005E"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6203</w:t>
            </w:r>
          </w:p>
        </w:tc>
        <w:tc>
          <w:tcPr>
            <w:tcW w:w="4140" w:type="dxa"/>
            <w:shd w:val="clear" w:color="auto" w:fill="auto"/>
            <w:vAlign w:val="center"/>
            <w:hideMark/>
          </w:tcPr>
          <w:p w14:paraId="77B7EF3C" w14:textId="63562669"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Computer equipment and system management</w:t>
            </w:r>
          </w:p>
        </w:tc>
        <w:tc>
          <w:tcPr>
            <w:tcW w:w="900" w:type="dxa"/>
            <w:shd w:val="clear" w:color="auto" w:fill="auto"/>
            <w:vAlign w:val="bottom"/>
            <w:hideMark/>
          </w:tcPr>
          <w:p w14:paraId="6661CFE0" w14:textId="7AA37C5D"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1,38</w:t>
            </w:r>
          </w:p>
        </w:tc>
        <w:tc>
          <w:tcPr>
            <w:tcW w:w="900" w:type="dxa"/>
            <w:shd w:val="clear" w:color="auto" w:fill="auto"/>
            <w:vAlign w:val="bottom"/>
            <w:hideMark/>
          </w:tcPr>
          <w:p w14:paraId="5170A09C" w14:textId="720DC54C"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2,76</w:t>
            </w:r>
          </w:p>
        </w:tc>
        <w:tc>
          <w:tcPr>
            <w:tcW w:w="900" w:type="dxa"/>
            <w:shd w:val="clear" w:color="auto" w:fill="auto"/>
            <w:vAlign w:val="bottom"/>
            <w:hideMark/>
          </w:tcPr>
          <w:p w14:paraId="68CE7183" w14:textId="3FF58F9C"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3,26</w:t>
            </w:r>
          </w:p>
        </w:tc>
        <w:tc>
          <w:tcPr>
            <w:tcW w:w="990" w:type="dxa"/>
            <w:shd w:val="clear" w:color="auto" w:fill="auto"/>
            <w:vAlign w:val="bottom"/>
            <w:hideMark/>
          </w:tcPr>
          <w:p w14:paraId="52E59D8F" w14:textId="0920C4F7"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6,42</w:t>
            </w:r>
          </w:p>
        </w:tc>
        <w:tc>
          <w:tcPr>
            <w:tcW w:w="990" w:type="dxa"/>
            <w:shd w:val="clear" w:color="auto" w:fill="auto"/>
            <w:vAlign w:val="bottom"/>
            <w:hideMark/>
          </w:tcPr>
          <w:p w14:paraId="4DDA512A" w14:textId="77A4A06D"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8,64</w:t>
            </w:r>
          </w:p>
        </w:tc>
        <w:tc>
          <w:tcPr>
            <w:tcW w:w="1080" w:type="dxa"/>
            <w:vAlign w:val="bottom"/>
          </w:tcPr>
          <w:p w14:paraId="06856D92" w14:textId="4067796A" w:rsidR="00C51324" w:rsidRPr="003C5727" w:rsidRDefault="00FD7406" w:rsidP="00390889">
            <w:pPr>
              <w:spacing w:after="0" w:line="240" w:lineRule="auto"/>
              <w:jc w:val="center"/>
              <w:rPr>
                <w:rFonts w:cs="Calibri"/>
                <w:color w:val="000000"/>
              </w:rPr>
            </w:pPr>
            <w:r>
              <w:rPr>
                <w:rFonts w:cs="Calibri"/>
                <w:color w:val="000000"/>
              </w:rPr>
              <w:t>4,63</w:t>
            </w:r>
          </w:p>
        </w:tc>
      </w:tr>
      <w:tr w:rsidR="00C51324" w:rsidRPr="00863E63" w14:paraId="0F28C413" w14:textId="47C92F76" w:rsidTr="00390889">
        <w:trPr>
          <w:trHeight w:hRule="exact" w:val="567"/>
          <w:jc w:val="center"/>
        </w:trPr>
        <w:tc>
          <w:tcPr>
            <w:tcW w:w="705" w:type="dxa"/>
            <w:shd w:val="clear" w:color="auto" w:fill="auto"/>
            <w:vAlign w:val="center"/>
            <w:hideMark/>
          </w:tcPr>
          <w:p w14:paraId="03F92EEF"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6209</w:t>
            </w:r>
          </w:p>
        </w:tc>
        <w:tc>
          <w:tcPr>
            <w:tcW w:w="4140" w:type="dxa"/>
            <w:shd w:val="clear" w:color="auto" w:fill="auto"/>
            <w:vAlign w:val="center"/>
            <w:hideMark/>
          </w:tcPr>
          <w:p w14:paraId="098A3090" w14:textId="5EDEB73C"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Other service activities related to information technology and computers</w:t>
            </w:r>
          </w:p>
        </w:tc>
        <w:tc>
          <w:tcPr>
            <w:tcW w:w="900" w:type="dxa"/>
            <w:shd w:val="clear" w:color="auto" w:fill="auto"/>
            <w:vAlign w:val="bottom"/>
            <w:hideMark/>
          </w:tcPr>
          <w:p w14:paraId="1575BE76" w14:textId="2AC76027"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12,83</w:t>
            </w:r>
          </w:p>
        </w:tc>
        <w:tc>
          <w:tcPr>
            <w:tcW w:w="900" w:type="dxa"/>
            <w:shd w:val="clear" w:color="auto" w:fill="auto"/>
            <w:vAlign w:val="bottom"/>
            <w:hideMark/>
          </w:tcPr>
          <w:p w14:paraId="6118668B" w14:textId="1EDC68D8"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14,72</w:t>
            </w:r>
          </w:p>
        </w:tc>
        <w:tc>
          <w:tcPr>
            <w:tcW w:w="900" w:type="dxa"/>
            <w:shd w:val="clear" w:color="auto" w:fill="auto"/>
            <w:vAlign w:val="bottom"/>
            <w:hideMark/>
          </w:tcPr>
          <w:p w14:paraId="0022CCC0" w14:textId="3A55C346"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15,51</w:t>
            </w:r>
          </w:p>
        </w:tc>
        <w:tc>
          <w:tcPr>
            <w:tcW w:w="990" w:type="dxa"/>
            <w:shd w:val="clear" w:color="auto" w:fill="auto"/>
            <w:vAlign w:val="bottom"/>
            <w:hideMark/>
          </w:tcPr>
          <w:p w14:paraId="52158497" w14:textId="00F1CAF9"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14,73</w:t>
            </w:r>
          </w:p>
        </w:tc>
        <w:tc>
          <w:tcPr>
            <w:tcW w:w="990" w:type="dxa"/>
            <w:shd w:val="clear" w:color="auto" w:fill="auto"/>
            <w:vAlign w:val="bottom"/>
            <w:hideMark/>
          </w:tcPr>
          <w:p w14:paraId="1E8C8075" w14:textId="5D34E59A"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29,15</w:t>
            </w:r>
          </w:p>
        </w:tc>
        <w:tc>
          <w:tcPr>
            <w:tcW w:w="1080" w:type="dxa"/>
            <w:vAlign w:val="bottom"/>
          </w:tcPr>
          <w:p w14:paraId="0C2EAF44" w14:textId="676E7937" w:rsidR="00C51324" w:rsidRPr="003C5727" w:rsidRDefault="00FD7406" w:rsidP="00390889">
            <w:pPr>
              <w:spacing w:after="0" w:line="240" w:lineRule="auto"/>
              <w:jc w:val="center"/>
              <w:rPr>
                <w:rFonts w:cs="Calibri"/>
                <w:color w:val="000000"/>
              </w:rPr>
            </w:pPr>
            <w:r>
              <w:rPr>
                <w:rFonts w:cs="Calibri"/>
                <w:color w:val="000000"/>
              </w:rPr>
              <w:t>56,78</w:t>
            </w:r>
          </w:p>
        </w:tc>
      </w:tr>
      <w:tr w:rsidR="00C51324" w:rsidRPr="00863E63" w14:paraId="5BB8B772" w14:textId="76067EAB" w:rsidTr="000B23DC">
        <w:trPr>
          <w:trHeight w:hRule="exact" w:val="532"/>
          <w:jc w:val="center"/>
        </w:trPr>
        <w:tc>
          <w:tcPr>
            <w:tcW w:w="705" w:type="dxa"/>
            <w:shd w:val="clear" w:color="auto" w:fill="auto"/>
            <w:vAlign w:val="center"/>
            <w:hideMark/>
          </w:tcPr>
          <w:p w14:paraId="29F6CFE4"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6311</w:t>
            </w:r>
          </w:p>
        </w:tc>
        <w:tc>
          <w:tcPr>
            <w:tcW w:w="4140" w:type="dxa"/>
            <w:shd w:val="clear" w:color="auto" w:fill="auto"/>
            <w:vAlign w:val="center"/>
            <w:hideMark/>
          </w:tcPr>
          <w:p w14:paraId="7C922023" w14:textId="642969B1"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Data processing, hosting and related activities</w:t>
            </w:r>
          </w:p>
        </w:tc>
        <w:tc>
          <w:tcPr>
            <w:tcW w:w="900" w:type="dxa"/>
            <w:shd w:val="clear" w:color="auto" w:fill="auto"/>
            <w:vAlign w:val="bottom"/>
            <w:hideMark/>
          </w:tcPr>
          <w:p w14:paraId="0CE7D568" w14:textId="64DEE118"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3,58</w:t>
            </w:r>
          </w:p>
        </w:tc>
        <w:tc>
          <w:tcPr>
            <w:tcW w:w="900" w:type="dxa"/>
            <w:shd w:val="clear" w:color="auto" w:fill="auto"/>
            <w:vAlign w:val="bottom"/>
            <w:hideMark/>
          </w:tcPr>
          <w:p w14:paraId="34F29F78" w14:textId="7F6B2F62"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3,67</w:t>
            </w:r>
          </w:p>
        </w:tc>
        <w:tc>
          <w:tcPr>
            <w:tcW w:w="900" w:type="dxa"/>
            <w:shd w:val="clear" w:color="auto" w:fill="auto"/>
            <w:vAlign w:val="bottom"/>
            <w:hideMark/>
          </w:tcPr>
          <w:p w14:paraId="5ADC8A45" w14:textId="4FCCB69D"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3,68</w:t>
            </w:r>
          </w:p>
        </w:tc>
        <w:tc>
          <w:tcPr>
            <w:tcW w:w="990" w:type="dxa"/>
            <w:shd w:val="clear" w:color="auto" w:fill="auto"/>
            <w:vAlign w:val="bottom"/>
            <w:hideMark/>
          </w:tcPr>
          <w:p w14:paraId="59B16470" w14:textId="70065CD5"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3,99</w:t>
            </w:r>
          </w:p>
        </w:tc>
        <w:tc>
          <w:tcPr>
            <w:tcW w:w="990" w:type="dxa"/>
            <w:shd w:val="clear" w:color="auto" w:fill="auto"/>
            <w:vAlign w:val="bottom"/>
            <w:hideMark/>
          </w:tcPr>
          <w:p w14:paraId="056701B2" w14:textId="6CF3A6E5"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3,92</w:t>
            </w:r>
          </w:p>
        </w:tc>
        <w:tc>
          <w:tcPr>
            <w:tcW w:w="1080" w:type="dxa"/>
            <w:vAlign w:val="bottom"/>
          </w:tcPr>
          <w:p w14:paraId="72366473" w14:textId="7EFCBDF2" w:rsidR="00C51324" w:rsidRPr="003C5727" w:rsidRDefault="00FD7406" w:rsidP="00390889">
            <w:pPr>
              <w:spacing w:after="0" w:line="240" w:lineRule="auto"/>
              <w:jc w:val="center"/>
              <w:rPr>
                <w:rFonts w:cs="Calibri"/>
                <w:color w:val="000000"/>
              </w:rPr>
            </w:pPr>
            <w:r>
              <w:rPr>
                <w:rFonts w:cs="Calibri"/>
                <w:color w:val="000000"/>
              </w:rPr>
              <w:t>3,88</w:t>
            </w:r>
          </w:p>
        </w:tc>
      </w:tr>
      <w:tr w:rsidR="00C51324" w:rsidRPr="00863E63" w14:paraId="3B4CB336" w14:textId="2BB87335" w:rsidTr="00390889">
        <w:trPr>
          <w:trHeight w:hRule="exact" w:val="397"/>
          <w:jc w:val="center"/>
        </w:trPr>
        <w:tc>
          <w:tcPr>
            <w:tcW w:w="705" w:type="dxa"/>
            <w:shd w:val="clear" w:color="auto" w:fill="auto"/>
            <w:vAlign w:val="center"/>
            <w:hideMark/>
          </w:tcPr>
          <w:p w14:paraId="58626994"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6312</w:t>
            </w:r>
          </w:p>
        </w:tc>
        <w:tc>
          <w:tcPr>
            <w:tcW w:w="4140" w:type="dxa"/>
            <w:shd w:val="clear" w:color="auto" w:fill="auto"/>
            <w:vAlign w:val="center"/>
            <w:hideMark/>
          </w:tcPr>
          <w:p w14:paraId="52793273" w14:textId="67C81AFE"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Internet portal</w:t>
            </w:r>
          </w:p>
        </w:tc>
        <w:tc>
          <w:tcPr>
            <w:tcW w:w="900" w:type="dxa"/>
            <w:shd w:val="clear" w:color="auto" w:fill="auto"/>
            <w:vAlign w:val="bottom"/>
            <w:hideMark/>
          </w:tcPr>
          <w:p w14:paraId="0E913DE5" w14:textId="46C0A7CA"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0,24</w:t>
            </w:r>
          </w:p>
        </w:tc>
        <w:tc>
          <w:tcPr>
            <w:tcW w:w="900" w:type="dxa"/>
            <w:shd w:val="clear" w:color="auto" w:fill="auto"/>
            <w:vAlign w:val="bottom"/>
            <w:hideMark/>
          </w:tcPr>
          <w:p w14:paraId="7500450B" w14:textId="3FC876D2"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0,18</w:t>
            </w:r>
          </w:p>
        </w:tc>
        <w:tc>
          <w:tcPr>
            <w:tcW w:w="900" w:type="dxa"/>
            <w:shd w:val="clear" w:color="auto" w:fill="auto"/>
            <w:vAlign w:val="bottom"/>
            <w:hideMark/>
          </w:tcPr>
          <w:p w14:paraId="2665A272" w14:textId="2D868064"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0,35</w:t>
            </w:r>
          </w:p>
        </w:tc>
        <w:tc>
          <w:tcPr>
            <w:tcW w:w="990" w:type="dxa"/>
            <w:shd w:val="clear" w:color="auto" w:fill="auto"/>
            <w:vAlign w:val="bottom"/>
            <w:hideMark/>
          </w:tcPr>
          <w:p w14:paraId="2415B52D" w14:textId="20F4A276"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0,65</w:t>
            </w:r>
          </w:p>
        </w:tc>
        <w:tc>
          <w:tcPr>
            <w:tcW w:w="990" w:type="dxa"/>
            <w:shd w:val="clear" w:color="auto" w:fill="auto"/>
            <w:vAlign w:val="bottom"/>
            <w:hideMark/>
          </w:tcPr>
          <w:p w14:paraId="6FD436F1" w14:textId="511AB09D"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0,89</w:t>
            </w:r>
          </w:p>
        </w:tc>
        <w:tc>
          <w:tcPr>
            <w:tcW w:w="1080" w:type="dxa"/>
            <w:vAlign w:val="bottom"/>
          </w:tcPr>
          <w:p w14:paraId="5E289397" w14:textId="45603D9A" w:rsidR="00C51324" w:rsidRPr="003C5727" w:rsidRDefault="00FD7406" w:rsidP="00390889">
            <w:pPr>
              <w:spacing w:after="0" w:line="240" w:lineRule="auto"/>
              <w:jc w:val="center"/>
              <w:rPr>
                <w:rFonts w:cs="Calibri"/>
                <w:color w:val="000000"/>
              </w:rPr>
            </w:pPr>
            <w:r>
              <w:rPr>
                <w:rFonts w:cs="Calibri"/>
                <w:color w:val="000000"/>
              </w:rPr>
              <w:t>1,11</w:t>
            </w:r>
          </w:p>
        </w:tc>
      </w:tr>
      <w:tr w:rsidR="00C51324" w:rsidRPr="00863E63" w14:paraId="0E8208C7" w14:textId="55B2F1CE" w:rsidTr="00390889">
        <w:trPr>
          <w:trHeight w:hRule="exact" w:val="397"/>
          <w:jc w:val="center"/>
        </w:trPr>
        <w:tc>
          <w:tcPr>
            <w:tcW w:w="705" w:type="dxa"/>
            <w:shd w:val="clear" w:color="auto" w:fill="auto"/>
            <w:vAlign w:val="center"/>
            <w:hideMark/>
          </w:tcPr>
          <w:p w14:paraId="0883FB9B"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9200</w:t>
            </w:r>
          </w:p>
        </w:tc>
        <w:tc>
          <w:tcPr>
            <w:tcW w:w="4140" w:type="dxa"/>
            <w:shd w:val="clear" w:color="auto" w:fill="auto"/>
            <w:vAlign w:val="center"/>
            <w:hideMark/>
          </w:tcPr>
          <w:p w14:paraId="4A582CBE" w14:textId="533461DB"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Gambling and betting activities</w:t>
            </w:r>
          </w:p>
        </w:tc>
        <w:tc>
          <w:tcPr>
            <w:tcW w:w="900" w:type="dxa"/>
            <w:shd w:val="clear" w:color="auto" w:fill="auto"/>
            <w:vAlign w:val="bottom"/>
            <w:hideMark/>
          </w:tcPr>
          <w:p w14:paraId="33B96125" w14:textId="122CF4A9"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244,49</w:t>
            </w:r>
          </w:p>
        </w:tc>
        <w:tc>
          <w:tcPr>
            <w:tcW w:w="900" w:type="dxa"/>
            <w:shd w:val="clear" w:color="auto" w:fill="auto"/>
            <w:vAlign w:val="bottom"/>
            <w:hideMark/>
          </w:tcPr>
          <w:p w14:paraId="69D0A666" w14:textId="1CD96FA1"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242,97</w:t>
            </w:r>
          </w:p>
        </w:tc>
        <w:tc>
          <w:tcPr>
            <w:tcW w:w="900" w:type="dxa"/>
            <w:shd w:val="clear" w:color="auto" w:fill="auto"/>
            <w:vAlign w:val="bottom"/>
            <w:hideMark/>
          </w:tcPr>
          <w:p w14:paraId="048C8EB8" w14:textId="6DE8BF64"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254,14</w:t>
            </w:r>
          </w:p>
        </w:tc>
        <w:tc>
          <w:tcPr>
            <w:tcW w:w="990" w:type="dxa"/>
            <w:shd w:val="clear" w:color="auto" w:fill="auto"/>
            <w:vAlign w:val="bottom"/>
            <w:hideMark/>
          </w:tcPr>
          <w:p w14:paraId="1F4BDF65" w14:textId="3B7DACB6"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265,89</w:t>
            </w:r>
          </w:p>
        </w:tc>
        <w:tc>
          <w:tcPr>
            <w:tcW w:w="990" w:type="dxa"/>
            <w:shd w:val="clear" w:color="auto" w:fill="auto"/>
            <w:vAlign w:val="bottom"/>
            <w:hideMark/>
          </w:tcPr>
          <w:p w14:paraId="3CC5E229" w14:textId="3DCD85C6"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136,00</w:t>
            </w:r>
          </w:p>
        </w:tc>
        <w:tc>
          <w:tcPr>
            <w:tcW w:w="1080" w:type="dxa"/>
            <w:vAlign w:val="bottom"/>
          </w:tcPr>
          <w:p w14:paraId="4CF33F88" w14:textId="51F79473" w:rsidR="00C51324" w:rsidRPr="003C5727" w:rsidRDefault="00FD7406" w:rsidP="00390889">
            <w:pPr>
              <w:spacing w:after="0" w:line="240" w:lineRule="auto"/>
              <w:jc w:val="center"/>
              <w:rPr>
                <w:rFonts w:cs="Calibri"/>
                <w:color w:val="000000"/>
              </w:rPr>
            </w:pPr>
            <w:r>
              <w:rPr>
                <w:rFonts w:cs="Calibri"/>
                <w:color w:val="000000"/>
              </w:rPr>
              <w:t>166,38</w:t>
            </w:r>
          </w:p>
        </w:tc>
      </w:tr>
      <w:tr w:rsidR="00C51324" w:rsidRPr="00863E63" w14:paraId="6ACBBFB8" w14:textId="2AD91A20" w:rsidTr="002D74D3">
        <w:trPr>
          <w:trHeight w:hRule="exact" w:val="397"/>
          <w:jc w:val="center"/>
        </w:trPr>
        <w:tc>
          <w:tcPr>
            <w:tcW w:w="705" w:type="dxa"/>
            <w:shd w:val="clear" w:color="auto" w:fill="auto"/>
            <w:vAlign w:val="center"/>
          </w:tcPr>
          <w:p w14:paraId="2D977184" w14:textId="77777777" w:rsidR="00C51324" w:rsidRPr="00D432BD" w:rsidRDefault="00C51324" w:rsidP="003C5727">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w:t>
            </w:r>
          </w:p>
        </w:tc>
        <w:tc>
          <w:tcPr>
            <w:tcW w:w="4140" w:type="dxa"/>
            <w:shd w:val="clear" w:color="auto" w:fill="auto"/>
            <w:vAlign w:val="center"/>
          </w:tcPr>
          <w:p w14:paraId="25EAA9C6" w14:textId="1C86A920" w:rsidR="00C51324" w:rsidRPr="00D432BD" w:rsidRDefault="00C600D1" w:rsidP="003C5727">
            <w:pPr>
              <w:spacing w:after="0" w:line="240" w:lineRule="auto"/>
              <w:rPr>
                <w:rFonts w:asciiTheme="minorHAnsi" w:hAnsiTheme="minorHAnsi" w:cstheme="minorHAnsi"/>
                <w:color w:val="000000"/>
              </w:rPr>
            </w:pPr>
            <w:r>
              <w:rPr>
                <w:rFonts w:asciiTheme="minorHAnsi" w:hAnsiTheme="minorHAnsi" w:cstheme="minorHAnsi"/>
                <w:color w:val="000000"/>
              </w:rPr>
              <w:t>Other</w:t>
            </w:r>
          </w:p>
        </w:tc>
        <w:tc>
          <w:tcPr>
            <w:tcW w:w="900" w:type="dxa"/>
            <w:shd w:val="clear" w:color="auto" w:fill="auto"/>
            <w:vAlign w:val="bottom"/>
          </w:tcPr>
          <w:p w14:paraId="367FDC15" w14:textId="442B8949"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0,00</w:t>
            </w:r>
          </w:p>
        </w:tc>
        <w:tc>
          <w:tcPr>
            <w:tcW w:w="900" w:type="dxa"/>
            <w:shd w:val="clear" w:color="auto" w:fill="auto"/>
            <w:vAlign w:val="bottom"/>
          </w:tcPr>
          <w:p w14:paraId="622AF296" w14:textId="59FAC605"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29,14</w:t>
            </w:r>
          </w:p>
        </w:tc>
        <w:tc>
          <w:tcPr>
            <w:tcW w:w="900" w:type="dxa"/>
            <w:shd w:val="clear" w:color="auto" w:fill="auto"/>
            <w:vAlign w:val="bottom"/>
          </w:tcPr>
          <w:p w14:paraId="24A93FFB" w14:textId="7713F2E2"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37,01</w:t>
            </w:r>
          </w:p>
        </w:tc>
        <w:tc>
          <w:tcPr>
            <w:tcW w:w="990" w:type="dxa"/>
            <w:shd w:val="clear" w:color="auto" w:fill="auto"/>
            <w:vAlign w:val="bottom"/>
          </w:tcPr>
          <w:p w14:paraId="0C0851B6" w14:textId="342FE3A3"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31,55</w:t>
            </w:r>
          </w:p>
        </w:tc>
        <w:tc>
          <w:tcPr>
            <w:tcW w:w="990" w:type="dxa"/>
            <w:shd w:val="clear" w:color="auto" w:fill="auto"/>
            <w:vAlign w:val="bottom"/>
          </w:tcPr>
          <w:p w14:paraId="36335835" w14:textId="2E8830F6" w:rsidR="00C51324" w:rsidRPr="003C5727" w:rsidRDefault="00C51324" w:rsidP="003C5727">
            <w:pPr>
              <w:spacing w:after="0" w:line="240" w:lineRule="auto"/>
              <w:jc w:val="right"/>
              <w:rPr>
                <w:rFonts w:asciiTheme="minorHAnsi" w:hAnsiTheme="minorHAnsi" w:cstheme="minorHAnsi"/>
                <w:color w:val="000000"/>
              </w:rPr>
            </w:pPr>
            <w:r w:rsidRPr="003C5727">
              <w:rPr>
                <w:rFonts w:cs="Calibri"/>
                <w:color w:val="000000"/>
              </w:rPr>
              <w:t>39,34</w:t>
            </w:r>
          </w:p>
        </w:tc>
        <w:tc>
          <w:tcPr>
            <w:tcW w:w="1080" w:type="dxa"/>
            <w:vAlign w:val="bottom"/>
          </w:tcPr>
          <w:p w14:paraId="65CC0FAB" w14:textId="10CAE508" w:rsidR="00C51324" w:rsidRPr="003C5727" w:rsidRDefault="009D6FA6" w:rsidP="002D74D3">
            <w:pPr>
              <w:spacing w:after="0" w:line="240" w:lineRule="auto"/>
              <w:jc w:val="center"/>
              <w:rPr>
                <w:rFonts w:cs="Calibri"/>
                <w:color w:val="000000"/>
              </w:rPr>
            </w:pPr>
            <w:r>
              <w:rPr>
                <w:rFonts w:cs="Calibri"/>
                <w:color w:val="000000"/>
              </w:rPr>
              <w:t>4</w:t>
            </w:r>
            <w:r w:rsidR="00E3155D">
              <w:rPr>
                <w:rFonts w:cs="Calibri"/>
                <w:color w:val="000000"/>
              </w:rPr>
              <w:t>8,89</w:t>
            </w:r>
          </w:p>
        </w:tc>
      </w:tr>
      <w:tr w:rsidR="00C51324" w:rsidRPr="00863E63" w14:paraId="763161F8" w14:textId="60820F5A" w:rsidTr="009D6FA6">
        <w:trPr>
          <w:trHeight w:hRule="exact" w:val="567"/>
          <w:jc w:val="center"/>
        </w:trPr>
        <w:tc>
          <w:tcPr>
            <w:tcW w:w="705" w:type="dxa"/>
            <w:shd w:val="clear" w:color="auto" w:fill="B8CCE4" w:themeFill="accent1" w:themeFillTint="66"/>
            <w:vAlign w:val="bottom"/>
            <w:hideMark/>
          </w:tcPr>
          <w:p w14:paraId="2586E736" w14:textId="77777777" w:rsidR="00C51324" w:rsidRPr="00D432BD" w:rsidRDefault="00C51324" w:rsidP="000F1954">
            <w:pPr>
              <w:spacing w:after="0" w:line="240" w:lineRule="auto"/>
              <w:rPr>
                <w:rFonts w:asciiTheme="minorHAnsi" w:hAnsiTheme="minorHAnsi" w:cstheme="minorHAnsi"/>
                <w:color w:val="000000"/>
              </w:rPr>
            </w:pPr>
            <w:r w:rsidRPr="00D432BD">
              <w:rPr>
                <w:rFonts w:asciiTheme="minorHAnsi" w:hAnsiTheme="minorHAnsi" w:cstheme="minorHAnsi"/>
                <w:color w:val="000000"/>
              </w:rPr>
              <w:t> </w:t>
            </w:r>
          </w:p>
        </w:tc>
        <w:tc>
          <w:tcPr>
            <w:tcW w:w="4140" w:type="dxa"/>
            <w:shd w:val="clear" w:color="auto" w:fill="B8CCE4" w:themeFill="accent1" w:themeFillTint="66"/>
            <w:vAlign w:val="center"/>
            <w:hideMark/>
          </w:tcPr>
          <w:p w14:paraId="4360D5B6" w14:textId="33ED8ADD" w:rsidR="00C51324" w:rsidRPr="00D432BD" w:rsidRDefault="00E44EDF" w:rsidP="000F1954">
            <w:pPr>
              <w:spacing w:after="0" w:line="240" w:lineRule="auto"/>
              <w:jc w:val="both"/>
              <w:rPr>
                <w:rFonts w:asciiTheme="minorHAnsi" w:hAnsiTheme="minorHAnsi" w:cstheme="minorHAnsi"/>
                <w:b/>
                <w:bCs/>
                <w:color w:val="000000"/>
              </w:rPr>
            </w:pPr>
            <w:r>
              <w:rPr>
                <w:rFonts w:asciiTheme="minorHAnsi" w:hAnsiTheme="minorHAnsi" w:cstheme="minorHAnsi"/>
                <w:b/>
                <w:bCs/>
                <w:color w:val="000000"/>
              </w:rPr>
              <w:t>TOTAL</w:t>
            </w:r>
          </w:p>
        </w:tc>
        <w:tc>
          <w:tcPr>
            <w:tcW w:w="900" w:type="dxa"/>
            <w:shd w:val="clear" w:color="auto" w:fill="B8CCE4" w:themeFill="accent1" w:themeFillTint="66"/>
            <w:vAlign w:val="center"/>
            <w:hideMark/>
          </w:tcPr>
          <w:p w14:paraId="74F391D0" w14:textId="5BD737BB" w:rsidR="00C51324" w:rsidRPr="000F1954" w:rsidRDefault="00C51324" w:rsidP="000F1954">
            <w:pPr>
              <w:spacing w:after="0" w:line="240" w:lineRule="auto"/>
              <w:jc w:val="right"/>
              <w:rPr>
                <w:rFonts w:asciiTheme="minorHAnsi" w:hAnsiTheme="minorHAnsi" w:cstheme="minorHAnsi"/>
                <w:b/>
                <w:bCs/>
                <w:color w:val="000000"/>
                <w:sz w:val="20"/>
                <w:szCs w:val="20"/>
              </w:rPr>
            </w:pPr>
            <w:r w:rsidRPr="000F1954">
              <w:rPr>
                <w:rFonts w:cs="Calibri"/>
                <w:b/>
                <w:bCs/>
                <w:color w:val="000000"/>
              </w:rPr>
              <w:t>928,08</w:t>
            </w:r>
          </w:p>
        </w:tc>
        <w:tc>
          <w:tcPr>
            <w:tcW w:w="900" w:type="dxa"/>
            <w:shd w:val="clear" w:color="auto" w:fill="B8CCE4" w:themeFill="accent1" w:themeFillTint="66"/>
            <w:vAlign w:val="center"/>
            <w:hideMark/>
          </w:tcPr>
          <w:p w14:paraId="3F2DCB94" w14:textId="11EC5887" w:rsidR="00C51324" w:rsidRPr="000F1954" w:rsidRDefault="00C51324" w:rsidP="000F1954">
            <w:pPr>
              <w:spacing w:after="0" w:line="240" w:lineRule="auto"/>
              <w:jc w:val="right"/>
              <w:rPr>
                <w:rFonts w:asciiTheme="minorHAnsi" w:hAnsiTheme="minorHAnsi" w:cstheme="minorHAnsi"/>
                <w:b/>
                <w:bCs/>
                <w:color w:val="000000"/>
                <w:sz w:val="20"/>
                <w:szCs w:val="20"/>
              </w:rPr>
            </w:pPr>
            <w:r w:rsidRPr="000F1954">
              <w:rPr>
                <w:rFonts w:cs="Calibri"/>
                <w:b/>
                <w:bCs/>
                <w:color w:val="000000"/>
              </w:rPr>
              <w:t>964,05</w:t>
            </w:r>
          </w:p>
        </w:tc>
        <w:tc>
          <w:tcPr>
            <w:tcW w:w="900" w:type="dxa"/>
            <w:shd w:val="clear" w:color="auto" w:fill="B8CCE4" w:themeFill="accent1" w:themeFillTint="66"/>
            <w:vAlign w:val="center"/>
            <w:hideMark/>
          </w:tcPr>
          <w:p w14:paraId="5AE7BFB6" w14:textId="1341937B" w:rsidR="00C51324" w:rsidRPr="000F1954" w:rsidRDefault="00C51324" w:rsidP="000F1954">
            <w:pPr>
              <w:spacing w:after="0" w:line="240" w:lineRule="auto"/>
              <w:jc w:val="right"/>
              <w:rPr>
                <w:rFonts w:asciiTheme="minorHAnsi" w:hAnsiTheme="minorHAnsi" w:cstheme="minorHAnsi"/>
                <w:b/>
                <w:bCs/>
                <w:color w:val="000000"/>
                <w:sz w:val="20"/>
                <w:szCs w:val="20"/>
              </w:rPr>
            </w:pPr>
            <w:r w:rsidRPr="000F1954">
              <w:rPr>
                <w:rFonts w:cs="Calibri"/>
                <w:b/>
                <w:bCs/>
                <w:color w:val="000000"/>
              </w:rPr>
              <w:t>974,38</w:t>
            </w:r>
          </w:p>
        </w:tc>
        <w:tc>
          <w:tcPr>
            <w:tcW w:w="990" w:type="dxa"/>
            <w:shd w:val="clear" w:color="auto" w:fill="B8CCE4" w:themeFill="accent1" w:themeFillTint="66"/>
            <w:vAlign w:val="center"/>
            <w:hideMark/>
          </w:tcPr>
          <w:p w14:paraId="07B285E2" w14:textId="4940DDC4" w:rsidR="00C51324" w:rsidRPr="000F1954" w:rsidRDefault="00C51324" w:rsidP="000F1954">
            <w:pPr>
              <w:spacing w:after="0" w:line="240" w:lineRule="auto"/>
              <w:jc w:val="right"/>
              <w:rPr>
                <w:rFonts w:asciiTheme="minorHAnsi" w:hAnsiTheme="minorHAnsi" w:cstheme="minorHAnsi"/>
                <w:b/>
                <w:bCs/>
                <w:color w:val="000000"/>
                <w:sz w:val="20"/>
                <w:szCs w:val="20"/>
              </w:rPr>
            </w:pPr>
            <w:r w:rsidRPr="000F1954">
              <w:rPr>
                <w:rFonts w:cs="Calibri"/>
                <w:b/>
                <w:bCs/>
                <w:color w:val="000000"/>
              </w:rPr>
              <w:t>1008,73</w:t>
            </w:r>
          </w:p>
        </w:tc>
        <w:tc>
          <w:tcPr>
            <w:tcW w:w="990" w:type="dxa"/>
            <w:shd w:val="clear" w:color="auto" w:fill="B8CCE4" w:themeFill="accent1" w:themeFillTint="66"/>
            <w:vAlign w:val="center"/>
            <w:hideMark/>
          </w:tcPr>
          <w:p w14:paraId="66C6DDA1" w14:textId="06E09DF5" w:rsidR="00C51324" w:rsidRPr="000F1954" w:rsidRDefault="00C51324" w:rsidP="000F1954">
            <w:pPr>
              <w:spacing w:after="0" w:line="240" w:lineRule="auto"/>
              <w:jc w:val="right"/>
              <w:rPr>
                <w:rFonts w:asciiTheme="minorHAnsi" w:hAnsiTheme="minorHAnsi" w:cstheme="minorHAnsi"/>
                <w:b/>
                <w:bCs/>
                <w:color w:val="000000"/>
                <w:sz w:val="20"/>
                <w:szCs w:val="20"/>
              </w:rPr>
            </w:pPr>
            <w:r w:rsidRPr="000F1954">
              <w:rPr>
                <w:rFonts w:cs="Calibri"/>
                <w:b/>
                <w:bCs/>
                <w:color w:val="000000"/>
              </w:rPr>
              <w:t>943,39</w:t>
            </w:r>
          </w:p>
        </w:tc>
        <w:tc>
          <w:tcPr>
            <w:tcW w:w="1080" w:type="dxa"/>
            <w:shd w:val="clear" w:color="auto" w:fill="B8CCE4" w:themeFill="accent1" w:themeFillTint="66"/>
            <w:vAlign w:val="center"/>
          </w:tcPr>
          <w:p w14:paraId="7893CFAD" w14:textId="39AFDBEE" w:rsidR="00C51324" w:rsidRPr="000F1954" w:rsidRDefault="00AE0DE5" w:rsidP="009D6FA6">
            <w:pPr>
              <w:spacing w:after="0" w:line="240" w:lineRule="auto"/>
              <w:jc w:val="center"/>
              <w:rPr>
                <w:rFonts w:cs="Calibri"/>
                <w:b/>
                <w:bCs/>
                <w:color w:val="000000"/>
              </w:rPr>
            </w:pPr>
            <w:r>
              <w:rPr>
                <w:rFonts w:cs="Calibri"/>
                <w:b/>
                <w:bCs/>
                <w:color w:val="000000"/>
              </w:rPr>
              <w:t>998,90</w:t>
            </w:r>
          </w:p>
        </w:tc>
      </w:tr>
    </w:tbl>
    <w:p w14:paraId="7223FB87" w14:textId="77777777" w:rsidR="009E2D01" w:rsidRDefault="009E2D01" w:rsidP="00550B44">
      <w:pPr>
        <w:rPr>
          <w:rFonts w:asciiTheme="minorHAnsi" w:hAnsiTheme="minorHAnsi" w:cstheme="minorHAnsi"/>
          <w:b/>
          <w:bCs/>
          <w:sz w:val="24"/>
          <w:szCs w:val="24"/>
          <w:lang w:val="de-DE"/>
        </w:rPr>
      </w:pPr>
    </w:p>
    <w:p w14:paraId="5BC175C7" w14:textId="77777777" w:rsidR="00F44F87" w:rsidRDefault="00F44F87" w:rsidP="00550B44">
      <w:pPr>
        <w:rPr>
          <w:rFonts w:asciiTheme="minorHAnsi" w:hAnsiTheme="minorHAnsi" w:cstheme="minorHAnsi"/>
          <w:b/>
          <w:bCs/>
          <w:sz w:val="24"/>
          <w:szCs w:val="24"/>
          <w:lang w:val="de-DE"/>
        </w:rPr>
      </w:pPr>
    </w:p>
    <w:p w14:paraId="3CE5E565" w14:textId="59D1FBFC" w:rsidR="008C3E0A" w:rsidRDefault="008C3E0A" w:rsidP="00550B44">
      <w:pPr>
        <w:rPr>
          <w:rFonts w:asciiTheme="minorHAnsi" w:hAnsiTheme="minorHAnsi" w:cstheme="minorHAnsi"/>
          <w:b/>
          <w:bCs/>
          <w:sz w:val="24"/>
          <w:szCs w:val="24"/>
          <w:lang w:val="de-DE"/>
        </w:rPr>
      </w:pPr>
    </w:p>
    <w:p w14:paraId="7FFFB375" w14:textId="77777777" w:rsidR="00502C81" w:rsidRDefault="00502C81" w:rsidP="00550B44">
      <w:pPr>
        <w:rPr>
          <w:rFonts w:asciiTheme="minorHAnsi" w:hAnsiTheme="minorHAnsi" w:cstheme="minorHAnsi"/>
          <w:b/>
          <w:bCs/>
          <w:sz w:val="24"/>
          <w:szCs w:val="24"/>
          <w:lang w:val="de-DE"/>
        </w:rPr>
      </w:pPr>
    </w:p>
    <w:p w14:paraId="5D353119" w14:textId="57DE4974" w:rsidR="00550B44" w:rsidRDefault="00E44EDF" w:rsidP="00550B44">
      <w:pPr>
        <w:rPr>
          <w:rFonts w:asciiTheme="minorHAnsi" w:hAnsiTheme="minorHAnsi" w:cstheme="minorHAnsi"/>
          <w:b/>
          <w:bCs/>
          <w:sz w:val="24"/>
          <w:szCs w:val="24"/>
          <w:lang w:val="de-DE"/>
        </w:rPr>
      </w:pPr>
      <w:r>
        <w:rPr>
          <w:rFonts w:asciiTheme="minorHAnsi" w:hAnsiTheme="minorHAnsi" w:cstheme="minorHAnsi"/>
          <w:b/>
          <w:bCs/>
          <w:sz w:val="24"/>
          <w:szCs w:val="24"/>
          <w:lang w:val="de-DE"/>
        </w:rPr>
        <w:t>Graph</w:t>
      </w:r>
      <w:r w:rsidR="00550B44">
        <w:rPr>
          <w:rFonts w:asciiTheme="minorHAnsi" w:hAnsiTheme="minorHAnsi" w:cstheme="minorHAnsi"/>
          <w:b/>
          <w:bCs/>
          <w:sz w:val="24"/>
          <w:szCs w:val="24"/>
          <w:lang w:val="de-DE"/>
        </w:rPr>
        <w:t xml:space="preserve"> </w:t>
      </w:r>
      <w:r w:rsidR="00126835">
        <w:rPr>
          <w:rFonts w:asciiTheme="minorHAnsi" w:hAnsiTheme="minorHAnsi" w:cstheme="minorHAnsi"/>
          <w:b/>
          <w:bCs/>
          <w:sz w:val="24"/>
          <w:szCs w:val="24"/>
          <w:lang w:val="de-DE"/>
        </w:rPr>
        <w:t>No.</w:t>
      </w:r>
      <w:r w:rsidR="00550B44">
        <w:rPr>
          <w:rFonts w:asciiTheme="minorHAnsi" w:hAnsiTheme="minorHAnsi" w:cstheme="minorHAnsi"/>
          <w:b/>
          <w:bCs/>
          <w:sz w:val="24"/>
          <w:szCs w:val="24"/>
          <w:lang w:val="de-DE"/>
        </w:rPr>
        <w:t xml:space="preserve"> </w:t>
      </w:r>
      <w:r w:rsidR="0081707D">
        <w:rPr>
          <w:rFonts w:asciiTheme="minorHAnsi" w:hAnsiTheme="minorHAnsi" w:cstheme="minorHAnsi"/>
          <w:b/>
          <w:bCs/>
          <w:sz w:val="24"/>
          <w:szCs w:val="24"/>
          <w:lang w:val="de-DE"/>
        </w:rPr>
        <w:t>9</w:t>
      </w:r>
    </w:p>
    <w:p w14:paraId="5CA96518" w14:textId="572A429D" w:rsidR="00550B44" w:rsidRDefault="00E44EDF" w:rsidP="00550B44">
      <w:pPr>
        <w:rPr>
          <w:rFonts w:asciiTheme="minorHAnsi" w:hAnsiTheme="minorHAnsi" w:cstheme="minorHAnsi"/>
          <w:sz w:val="24"/>
          <w:szCs w:val="24"/>
          <w:lang w:val="de-DE"/>
        </w:rPr>
      </w:pPr>
      <w:r>
        <w:rPr>
          <w:rFonts w:asciiTheme="minorHAnsi" w:hAnsiTheme="minorHAnsi" w:cstheme="minorHAnsi"/>
          <w:b/>
          <w:bCs/>
          <w:sz w:val="24"/>
          <w:szCs w:val="24"/>
          <w:lang w:val="de-DE"/>
        </w:rPr>
        <w:t>Total revenue</w:t>
      </w:r>
      <w:r w:rsidR="00550B44" w:rsidRPr="00591224">
        <w:rPr>
          <w:rFonts w:asciiTheme="minorHAnsi" w:hAnsiTheme="minorHAnsi" w:cstheme="minorHAnsi"/>
          <w:b/>
          <w:bCs/>
          <w:sz w:val="24"/>
          <w:szCs w:val="24"/>
          <w:lang w:val="de-DE"/>
        </w:rPr>
        <w:t xml:space="preserve"> </w:t>
      </w:r>
      <w:r w:rsidR="00550B44" w:rsidRPr="00591224">
        <w:rPr>
          <w:rFonts w:asciiTheme="minorHAnsi" w:hAnsiTheme="minorHAnsi" w:cstheme="minorHAnsi"/>
          <w:sz w:val="24"/>
          <w:szCs w:val="24"/>
          <w:lang w:val="de-DE"/>
        </w:rPr>
        <w:t>(</w:t>
      </w:r>
      <w:r>
        <w:rPr>
          <w:rFonts w:asciiTheme="minorHAnsi" w:hAnsiTheme="minorHAnsi" w:cstheme="minorHAnsi"/>
          <w:sz w:val="24"/>
          <w:szCs w:val="24"/>
          <w:lang w:val="de-DE"/>
        </w:rPr>
        <w:t>in millions of BAM</w:t>
      </w:r>
      <w:r w:rsidR="00550B44" w:rsidRPr="00591224">
        <w:rPr>
          <w:rFonts w:asciiTheme="minorHAnsi" w:hAnsiTheme="minorHAnsi" w:cstheme="minorHAnsi"/>
          <w:sz w:val="24"/>
          <w:szCs w:val="24"/>
          <w:lang w:val="de-DE"/>
        </w:rPr>
        <w:t xml:space="preserve">) </w:t>
      </w:r>
      <w:r>
        <w:rPr>
          <w:rFonts w:asciiTheme="minorHAnsi" w:hAnsiTheme="minorHAnsi" w:cstheme="minorHAnsi"/>
          <w:sz w:val="24"/>
          <w:szCs w:val="24"/>
          <w:lang w:val="de-DE"/>
        </w:rPr>
        <w:t>by year</w:t>
      </w:r>
    </w:p>
    <w:p w14:paraId="53BECEBC" w14:textId="77777777" w:rsidR="00383093" w:rsidRDefault="003F5598" w:rsidP="00E04896">
      <w:pPr>
        <w:rPr>
          <w:rFonts w:asciiTheme="minorHAnsi" w:hAnsiTheme="minorHAnsi" w:cstheme="minorHAnsi"/>
          <w:color w:val="000000" w:themeColor="text1"/>
          <w:sz w:val="24"/>
          <w:szCs w:val="24"/>
        </w:rPr>
      </w:pPr>
      <w:r>
        <w:rPr>
          <w:rFonts w:asciiTheme="minorHAnsi" w:hAnsiTheme="minorHAnsi" w:cstheme="minorHAnsi"/>
          <w:noProof/>
          <w:sz w:val="24"/>
          <w:szCs w:val="24"/>
        </w:rPr>
        <w:drawing>
          <wp:inline distT="0" distB="0" distL="0" distR="0" wp14:anchorId="16676A6C" wp14:editId="6DC2A011">
            <wp:extent cx="5248275" cy="2933700"/>
            <wp:effectExtent l="0" t="0" r="952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7E0EAE" w14:textId="5ABE5B3B" w:rsidR="00383093" w:rsidRPr="00383093" w:rsidRDefault="00E44EDF" w:rsidP="00E04896">
      <w:pPr>
        <w:rPr>
          <w:rFonts w:asciiTheme="minorHAnsi" w:hAnsiTheme="minorHAnsi" w:cstheme="minorHAnsi"/>
          <w:sz w:val="24"/>
          <w:szCs w:val="24"/>
          <w:lang w:val="de-DE"/>
        </w:rPr>
      </w:pPr>
      <w:r w:rsidRPr="00E44EDF">
        <w:rPr>
          <w:rFonts w:asciiTheme="minorHAnsi" w:hAnsiTheme="minorHAnsi" w:cstheme="minorHAnsi"/>
          <w:color w:val="000000" w:themeColor="text1"/>
          <w:sz w:val="24"/>
          <w:szCs w:val="24"/>
        </w:rPr>
        <w:t>Total revenue in the six-year period grew at an average annual rate of 1.48%, with the fact that it can be seen that revenue grew from 2014 to 2017, and that there was a decline in 2018 (primarily due to a decline in revenue in the industry 92.00 Gambling and betting activities, but also some more).</w:t>
      </w:r>
    </w:p>
    <w:p w14:paraId="5E1774CF" w14:textId="1ABC4A60" w:rsidR="001A711C" w:rsidRDefault="00E44EDF" w:rsidP="00E04896">
      <w:pPr>
        <w:rPr>
          <w:rFonts w:asciiTheme="minorHAnsi" w:hAnsiTheme="minorHAnsi" w:cstheme="minorHAnsi"/>
          <w:b/>
          <w:bCs/>
          <w:sz w:val="24"/>
          <w:szCs w:val="24"/>
        </w:rPr>
      </w:pPr>
      <w:r>
        <w:rPr>
          <w:rFonts w:asciiTheme="minorHAnsi" w:hAnsiTheme="minorHAnsi" w:cstheme="minorHAnsi"/>
          <w:b/>
          <w:bCs/>
          <w:sz w:val="24"/>
          <w:szCs w:val="24"/>
        </w:rPr>
        <w:t>Graph</w:t>
      </w:r>
      <w:r w:rsidR="000F1954" w:rsidRPr="00312178">
        <w:rPr>
          <w:rFonts w:asciiTheme="minorHAnsi" w:hAnsiTheme="minorHAnsi" w:cstheme="minorHAnsi"/>
          <w:b/>
          <w:bCs/>
          <w:sz w:val="24"/>
          <w:szCs w:val="24"/>
        </w:rPr>
        <w:t xml:space="preserve"> </w:t>
      </w:r>
      <w:r w:rsidR="00126835">
        <w:rPr>
          <w:rFonts w:asciiTheme="minorHAnsi" w:hAnsiTheme="minorHAnsi" w:cstheme="minorHAnsi"/>
          <w:b/>
          <w:bCs/>
          <w:sz w:val="24"/>
          <w:szCs w:val="24"/>
        </w:rPr>
        <w:t>No.</w:t>
      </w:r>
      <w:r w:rsidR="000F1954" w:rsidRPr="00312178">
        <w:rPr>
          <w:rFonts w:asciiTheme="minorHAnsi" w:hAnsiTheme="minorHAnsi" w:cstheme="minorHAnsi"/>
          <w:b/>
          <w:bCs/>
          <w:sz w:val="24"/>
          <w:szCs w:val="24"/>
        </w:rPr>
        <w:t xml:space="preserve"> </w:t>
      </w:r>
      <w:r w:rsidR="0081707D">
        <w:rPr>
          <w:rFonts w:asciiTheme="minorHAnsi" w:hAnsiTheme="minorHAnsi" w:cstheme="minorHAnsi"/>
          <w:b/>
          <w:bCs/>
          <w:sz w:val="24"/>
          <w:szCs w:val="24"/>
        </w:rPr>
        <w:t>10</w:t>
      </w:r>
    </w:p>
    <w:p w14:paraId="647848A8" w14:textId="69C6D5F9" w:rsidR="00DD1332" w:rsidRPr="00550B44" w:rsidRDefault="00E44EDF" w:rsidP="00E04896">
      <w:pPr>
        <w:rPr>
          <w:rFonts w:asciiTheme="minorHAnsi" w:hAnsiTheme="minorHAnsi" w:cstheme="minorHAnsi"/>
          <w:sz w:val="24"/>
          <w:szCs w:val="24"/>
          <w:lang w:val="de-DE"/>
        </w:rPr>
      </w:pPr>
      <w:r>
        <w:rPr>
          <w:rFonts w:asciiTheme="minorHAnsi" w:hAnsiTheme="minorHAnsi" w:cstheme="minorHAnsi"/>
          <w:b/>
          <w:bCs/>
          <w:sz w:val="24"/>
          <w:szCs w:val="24"/>
          <w:lang w:val="de-DE"/>
        </w:rPr>
        <w:lastRenderedPageBreak/>
        <w:t>Total revenue</w:t>
      </w:r>
      <w:r w:rsidR="000F1954" w:rsidRPr="00550B44">
        <w:rPr>
          <w:rFonts w:asciiTheme="minorHAnsi" w:hAnsiTheme="minorHAnsi" w:cstheme="minorHAnsi"/>
          <w:b/>
          <w:bCs/>
          <w:sz w:val="24"/>
          <w:szCs w:val="24"/>
          <w:lang w:val="de-DE"/>
        </w:rPr>
        <w:t xml:space="preserve"> </w:t>
      </w:r>
      <w:r w:rsidR="000F1954" w:rsidRPr="00550B44">
        <w:rPr>
          <w:rFonts w:asciiTheme="minorHAnsi" w:hAnsiTheme="minorHAnsi" w:cstheme="minorHAnsi"/>
          <w:sz w:val="24"/>
          <w:szCs w:val="24"/>
          <w:lang w:val="de-DE"/>
        </w:rPr>
        <w:t>(</w:t>
      </w:r>
      <w:r>
        <w:rPr>
          <w:rFonts w:asciiTheme="minorHAnsi" w:hAnsiTheme="minorHAnsi" w:cstheme="minorHAnsi"/>
          <w:sz w:val="24"/>
          <w:szCs w:val="24"/>
          <w:lang w:val="de-DE"/>
        </w:rPr>
        <w:t>in millions of BAM</w:t>
      </w:r>
      <w:r w:rsidR="000F1954" w:rsidRPr="00550B44">
        <w:rPr>
          <w:rFonts w:asciiTheme="minorHAnsi" w:hAnsiTheme="minorHAnsi" w:cstheme="minorHAnsi"/>
          <w:sz w:val="24"/>
          <w:szCs w:val="24"/>
          <w:lang w:val="de-DE"/>
        </w:rPr>
        <w:t xml:space="preserve">) </w:t>
      </w:r>
      <w:r>
        <w:rPr>
          <w:rFonts w:asciiTheme="minorHAnsi" w:hAnsiTheme="minorHAnsi" w:cstheme="minorHAnsi"/>
          <w:sz w:val="24"/>
          <w:szCs w:val="24"/>
          <w:lang w:val="de-DE"/>
        </w:rPr>
        <w:t>by activities</w:t>
      </w:r>
      <w:r w:rsidR="00DD1332">
        <w:rPr>
          <w:rFonts w:asciiTheme="minorHAnsi" w:hAnsiTheme="minorHAnsi" w:cstheme="minorHAnsi"/>
          <w:noProof/>
          <w:sz w:val="24"/>
          <w:szCs w:val="24"/>
        </w:rPr>
        <w:drawing>
          <wp:inline distT="0" distB="0" distL="0" distR="0" wp14:anchorId="30CAA230" wp14:editId="36E1467E">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C1E31F" w14:textId="7061FB27" w:rsidR="000F1954" w:rsidRPr="000F1954" w:rsidRDefault="000F1954" w:rsidP="00E04896">
      <w:pPr>
        <w:rPr>
          <w:rFonts w:asciiTheme="minorHAnsi" w:hAnsiTheme="minorHAnsi" w:cstheme="minorHAnsi"/>
          <w:b/>
          <w:bCs/>
          <w:sz w:val="24"/>
          <w:szCs w:val="24"/>
          <w:lang w:val="de-DE"/>
        </w:rPr>
      </w:pPr>
    </w:p>
    <w:p w14:paraId="261C989C" w14:textId="58683DA0" w:rsidR="00E44EDF" w:rsidRDefault="00E44EDF" w:rsidP="00E44EDF">
      <w:pPr>
        <w:jc w:val="both"/>
        <w:rPr>
          <w:rFonts w:asciiTheme="minorHAnsi" w:hAnsiTheme="minorHAnsi" w:cstheme="minorHAnsi"/>
          <w:sz w:val="24"/>
          <w:szCs w:val="24"/>
          <w:lang w:val="de-DE"/>
        </w:rPr>
      </w:pPr>
      <w:r w:rsidRPr="00E44EDF">
        <w:rPr>
          <w:rFonts w:asciiTheme="minorHAnsi" w:hAnsiTheme="minorHAnsi" w:cstheme="minorHAnsi"/>
          <w:sz w:val="24"/>
          <w:szCs w:val="24"/>
          <w:lang w:val="de-DE"/>
        </w:rPr>
        <w:t xml:space="preserve">By far the largest turnover within the ICT sector is realized by the activity 61.10 Wired telecommunications activities. In second place is 92.00 Gambling and betting activities, </w:t>
      </w:r>
      <w:r>
        <w:rPr>
          <w:rFonts w:asciiTheme="minorHAnsi" w:hAnsiTheme="minorHAnsi" w:cstheme="minorHAnsi"/>
          <w:sz w:val="24"/>
          <w:szCs w:val="24"/>
          <w:lang w:val="de-DE"/>
        </w:rPr>
        <w:t>although the</w:t>
      </w:r>
      <w:r w:rsidRPr="00E44EDF">
        <w:rPr>
          <w:rFonts w:asciiTheme="minorHAnsi" w:hAnsiTheme="minorHAnsi" w:cstheme="minorHAnsi"/>
          <w:sz w:val="24"/>
          <w:szCs w:val="24"/>
          <w:lang w:val="de-DE"/>
        </w:rPr>
        <w:t xml:space="preserve"> </w:t>
      </w:r>
      <w:r>
        <w:rPr>
          <w:rFonts w:asciiTheme="minorHAnsi" w:hAnsiTheme="minorHAnsi" w:cstheme="minorHAnsi"/>
          <w:sz w:val="24"/>
          <w:szCs w:val="24"/>
          <w:lang w:val="de-DE"/>
        </w:rPr>
        <w:t>turnover</w:t>
      </w:r>
      <w:r w:rsidRPr="00E44EDF">
        <w:rPr>
          <w:rFonts w:asciiTheme="minorHAnsi" w:hAnsiTheme="minorHAnsi" w:cstheme="minorHAnsi"/>
          <w:sz w:val="24"/>
          <w:szCs w:val="24"/>
          <w:lang w:val="de-DE"/>
        </w:rPr>
        <w:t xml:space="preserve"> in th</w:t>
      </w:r>
      <w:r>
        <w:rPr>
          <w:rFonts w:asciiTheme="minorHAnsi" w:hAnsiTheme="minorHAnsi" w:cstheme="minorHAnsi"/>
          <w:sz w:val="24"/>
          <w:szCs w:val="24"/>
          <w:lang w:val="de-DE"/>
        </w:rPr>
        <w:t>is industry experienced</w:t>
      </w:r>
      <w:r w:rsidRPr="00E44EDF">
        <w:rPr>
          <w:rFonts w:asciiTheme="minorHAnsi" w:hAnsiTheme="minorHAnsi" w:cstheme="minorHAnsi"/>
          <w:sz w:val="24"/>
          <w:szCs w:val="24"/>
          <w:lang w:val="de-DE"/>
        </w:rPr>
        <w:t xml:space="preserve"> a serious decline</w:t>
      </w:r>
      <w:r>
        <w:rPr>
          <w:rFonts w:asciiTheme="minorHAnsi" w:hAnsiTheme="minorHAnsi" w:cstheme="minorHAnsi"/>
          <w:sz w:val="24"/>
          <w:szCs w:val="24"/>
          <w:lang w:val="de-DE"/>
        </w:rPr>
        <w:t xml:space="preserve"> </w:t>
      </w:r>
      <w:r>
        <w:rPr>
          <w:rFonts w:asciiTheme="minorHAnsi" w:hAnsiTheme="minorHAnsi" w:cstheme="minorHAnsi"/>
          <w:sz w:val="24"/>
          <w:szCs w:val="24"/>
          <w:lang w:val="de-DE"/>
        </w:rPr>
        <w:t>in 2018</w:t>
      </w:r>
      <w:r w:rsidRPr="00E44EDF">
        <w:rPr>
          <w:rFonts w:asciiTheme="minorHAnsi" w:hAnsiTheme="minorHAnsi" w:cstheme="minorHAnsi"/>
          <w:sz w:val="24"/>
          <w:szCs w:val="24"/>
          <w:lang w:val="de-DE"/>
        </w:rPr>
        <w:t>.</w:t>
      </w:r>
      <w:r w:rsidRPr="00E44EDF">
        <w:rPr>
          <w:rFonts w:asciiTheme="minorHAnsi" w:hAnsiTheme="minorHAnsi" w:cstheme="minorHAnsi"/>
          <w:sz w:val="24"/>
          <w:szCs w:val="24"/>
          <w:lang w:val="de-DE"/>
        </w:rPr>
        <w:t xml:space="preserve"> Other activities are far below the first two in terms of turnover.</w:t>
      </w:r>
    </w:p>
    <w:p w14:paraId="3210F639" w14:textId="77777777" w:rsidR="00383093" w:rsidRDefault="00383093" w:rsidP="00E44EDF">
      <w:pPr>
        <w:jc w:val="both"/>
        <w:rPr>
          <w:rFonts w:asciiTheme="minorHAnsi" w:hAnsiTheme="minorHAnsi" w:cstheme="minorHAnsi"/>
          <w:sz w:val="24"/>
          <w:szCs w:val="24"/>
          <w:lang w:val="de-DE"/>
        </w:rPr>
      </w:pPr>
    </w:p>
    <w:p w14:paraId="734C72E5" w14:textId="1247AE8C" w:rsidR="00B55180" w:rsidRPr="00B55180" w:rsidRDefault="00E44EDF" w:rsidP="00E04896">
      <w:pPr>
        <w:rPr>
          <w:rFonts w:asciiTheme="minorHAnsi" w:hAnsiTheme="minorHAnsi" w:cstheme="minorHAnsi"/>
          <w:b/>
          <w:bCs/>
          <w:sz w:val="24"/>
          <w:szCs w:val="24"/>
          <w:lang w:val="de-DE"/>
        </w:rPr>
      </w:pPr>
      <w:r>
        <w:rPr>
          <w:rFonts w:asciiTheme="minorHAnsi" w:hAnsiTheme="minorHAnsi" w:cstheme="minorHAnsi"/>
          <w:b/>
          <w:bCs/>
          <w:sz w:val="24"/>
          <w:szCs w:val="24"/>
          <w:lang w:val="de-DE"/>
        </w:rPr>
        <w:t>Table</w:t>
      </w:r>
      <w:r w:rsidR="00B55180" w:rsidRPr="00B55180">
        <w:rPr>
          <w:rFonts w:asciiTheme="minorHAnsi" w:hAnsiTheme="minorHAnsi" w:cstheme="minorHAnsi"/>
          <w:b/>
          <w:bCs/>
          <w:sz w:val="24"/>
          <w:szCs w:val="24"/>
          <w:lang w:val="de-DE"/>
        </w:rPr>
        <w:t xml:space="preserve"> </w:t>
      </w:r>
      <w:r w:rsidR="00126835">
        <w:rPr>
          <w:rFonts w:asciiTheme="minorHAnsi" w:hAnsiTheme="minorHAnsi" w:cstheme="minorHAnsi"/>
          <w:b/>
          <w:bCs/>
          <w:sz w:val="24"/>
          <w:szCs w:val="24"/>
          <w:lang w:val="de-DE"/>
        </w:rPr>
        <w:t>No.</w:t>
      </w:r>
      <w:r w:rsidR="00B55180" w:rsidRPr="00B55180">
        <w:rPr>
          <w:rFonts w:asciiTheme="minorHAnsi" w:hAnsiTheme="minorHAnsi" w:cstheme="minorHAnsi"/>
          <w:b/>
          <w:bCs/>
          <w:sz w:val="24"/>
          <w:szCs w:val="24"/>
          <w:lang w:val="de-DE"/>
        </w:rPr>
        <w:t xml:space="preserve"> </w:t>
      </w:r>
      <w:r w:rsidR="0081707D">
        <w:rPr>
          <w:rFonts w:asciiTheme="minorHAnsi" w:hAnsiTheme="minorHAnsi" w:cstheme="minorHAnsi"/>
          <w:b/>
          <w:bCs/>
          <w:sz w:val="24"/>
          <w:szCs w:val="24"/>
          <w:lang w:val="de-DE"/>
        </w:rPr>
        <w:t>8</w:t>
      </w:r>
    </w:p>
    <w:p w14:paraId="3E361668" w14:textId="5601FC1E" w:rsidR="00B55180" w:rsidRPr="003C7340" w:rsidRDefault="00E44EDF" w:rsidP="00B55180">
      <w:pPr>
        <w:jc w:val="both"/>
        <w:rPr>
          <w:rFonts w:asciiTheme="minorHAnsi" w:hAnsiTheme="minorHAnsi" w:cstheme="minorHAnsi"/>
          <w:sz w:val="24"/>
          <w:szCs w:val="24"/>
          <w:lang w:val="de-DE"/>
        </w:rPr>
      </w:pPr>
      <w:bookmarkStart w:id="14" w:name="_Hlk51914707"/>
      <w:r>
        <w:rPr>
          <w:rFonts w:asciiTheme="minorHAnsi" w:hAnsiTheme="minorHAnsi" w:cstheme="minorHAnsi"/>
          <w:b/>
          <w:sz w:val="24"/>
          <w:szCs w:val="24"/>
          <w:lang w:val="de-DE"/>
        </w:rPr>
        <w:t>Participation in total revenue</w:t>
      </w:r>
      <w:r w:rsidR="00B55180" w:rsidRPr="003C7340">
        <w:rPr>
          <w:rFonts w:asciiTheme="minorHAnsi" w:hAnsiTheme="minorHAnsi" w:cstheme="minorHAnsi"/>
          <w:b/>
          <w:sz w:val="24"/>
          <w:szCs w:val="24"/>
          <w:lang w:val="de-DE"/>
        </w:rPr>
        <w:t xml:space="preserve"> </w:t>
      </w:r>
      <w:r w:rsidR="00B55180" w:rsidRPr="003C7340">
        <w:rPr>
          <w:rFonts w:asciiTheme="minorHAnsi" w:hAnsiTheme="minorHAnsi" w:cstheme="minorHAnsi"/>
          <w:bCs/>
          <w:sz w:val="24"/>
          <w:szCs w:val="24"/>
          <w:lang w:val="de-DE"/>
        </w:rPr>
        <w:t xml:space="preserve">(%) </w:t>
      </w:r>
      <w:r>
        <w:rPr>
          <w:rFonts w:asciiTheme="minorHAnsi" w:hAnsiTheme="minorHAnsi" w:cstheme="minorHAnsi"/>
          <w:bCs/>
          <w:sz w:val="24"/>
          <w:szCs w:val="24"/>
          <w:lang w:val="de-DE"/>
        </w:rPr>
        <w:t>by categories, 2014-</w:t>
      </w:r>
      <w:r w:rsidR="00C26E08">
        <w:rPr>
          <w:rFonts w:asciiTheme="minorHAnsi" w:hAnsiTheme="minorHAnsi" w:cstheme="minorHAnsi"/>
          <w:bCs/>
          <w:sz w:val="24"/>
          <w:szCs w:val="24"/>
          <w:lang w:val="de-DE"/>
        </w:rPr>
        <w:t>2019</w:t>
      </w:r>
    </w:p>
    <w:tbl>
      <w:tblPr>
        <w:tblW w:w="112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0"/>
        <w:gridCol w:w="5035"/>
        <w:gridCol w:w="881"/>
        <w:gridCol w:w="919"/>
        <w:gridCol w:w="900"/>
        <w:gridCol w:w="990"/>
        <w:gridCol w:w="881"/>
        <w:gridCol w:w="881"/>
      </w:tblGrid>
      <w:tr w:rsidR="006F68F0" w:rsidRPr="00863E63" w14:paraId="3B260656" w14:textId="536A4AC0" w:rsidTr="00652818">
        <w:trPr>
          <w:trHeight w:val="50"/>
          <w:jc w:val="center"/>
        </w:trPr>
        <w:tc>
          <w:tcPr>
            <w:tcW w:w="800" w:type="dxa"/>
            <w:shd w:val="clear" w:color="000000" w:fill="B4C6E7"/>
            <w:noWrap/>
            <w:vAlign w:val="center"/>
            <w:hideMark/>
          </w:tcPr>
          <w:p w14:paraId="3C065A24" w14:textId="6545385C" w:rsidR="006F68F0" w:rsidRPr="00863E63" w:rsidRDefault="00C26E08" w:rsidP="00DC4561">
            <w:pPr>
              <w:spacing w:after="0" w:line="240" w:lineRule="auto"/>
              <w:jc w:val="center"/>
              <w:rPr>
                <w:rFonts w:cs="Calibri"/>
                <w:b/>
                <w:bCs/>
                <w:color w:val="000000"/>
                <w:sz w:val="24"/>
                <w:szCs w:val="24"/>
              </w:rPr>
            </w:pPr>
            <w:bookmarkStart w:id="15" w:name="_Hlk51914750"/>
            <w:bookmarkEnd w:id="14"/>
            <w:r>
              <w:rPr>
                <w:rFonts w:cs="Calibri"/>
                <w:b/>
                <w:bCs/>
                <w:color w:val="000000"/>
                <w:sz w:val="24"/>
                <w:szCs w:val="24"/>
              </w:rPr>
              <w:t>code</w:t>
            </w:r>
          </w:p>
        </w:tc>
        <w:tc>
          <w:tcPr>
            <w:tcW w:w="5035" w:type="dxa"/>
            <w:shd w:val="clear" w:color="000000" w:fill="B4C6E7"/>
            <w:noWrap/>
            <w:vAlign w:val="center"/>
            <w:hideMark/>
          </w:tcPr>
          <w:p w14:paraId="5ABCE00F" w14:textId="32B1A869" w:rsidR="006F68F0"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Type of company/year</w:t>
            </w:r>
          </w:p>
        </w:tc>
        <w:tc>
          <w:tcPr>
            <w:tcW w:w="881" w:type="dxa"/>
            <w:shd w:val="clear" w:color="000000" w:fill="B4C6E7"/>
            <w:noWrap/>
            <w:vAlign w:val="center"/>
            <w:hideMark/>
          </w:tcPr>
          <w:p w14:paraId="1AEC7625" w14:textId="4EB63EC6" w:rsidR="006F68F0"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2014</w:t>
            </w:r>
          </w:p>
        </w:tc>
        <w:tc>
          <w:tcPr>
            <w:tcW w:w="919" w:type="dxa"/>
            <w:shd w:val="clear" w:color="000000" w:fill="B4C6E7"/>
            <w:noWrap/>
            <w:vAlign w:val="center"/>
            <w:hideMark/>
          </w:tcPr>
          <w:p w14:paraId="7C7D22FC" w14:textId="1A7345CD" w:rsidR="006F68F0"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2015</w:t>
            </w:r>
          </w:p>
        </w:tc>
        <w:tc>
          <w:tcPr>
            <w:tcW w:w="900" w:type="dxa"/>
            <w:shd w:val="clear" w:color="000000" w:fill="B4C6E7"/>
            <w:noWrap/>
            <w:vAlign w:val="center"/>
            <w:hideMark/>
          </w:tcPr>
          <w:p w14:paraId="67B40A91" w14:textId="46B845DF" w:rsidR="006F68F0"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2016</w:t>
            </w:r>
          </w:p>
        </w:tc>
        <w:tc>
          <w:tcPr>
            <w:tcW w:w="990" w:type="dxa"/>
            <w:shd w:val="clear" w:color="000000" w:fill="B4C6E7"/>
            <w:noWrap/>
            <w:vAlign w:val="center"/>
            <w:hideMark/>
          </w:tcPr>
          <w:p w14:paraId="0106419C" w14:textId="3A018360" w:rsidR="006F68F0"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2017</w:t>
            </w:r>
          </w:p>
        </w:tc>
        <w:tc>
          <w:tcPr>
            <w:tcW w:w="881" w:type="dxa"/>
            <w:shd w:val="clear" w:color="000000" w:fill="B4C6E7"/>
            <w:noWrap/>
            <w:vAlign w:val="center"/>
            <w:hideMark/>
          </w:tcPr>
          <w:p w14:paraId="680FA47C" w14:textId="3F1DAA06" w:rsidR="006F68F0"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2018</w:t>
            </w:r>
          </w:p>
        </w:tc>
        <w:tc>
          <w:tcPr>
            <w:tcW w:w="881" w:type="dxa"/>
            <w:shd w:val="clear" w:color="000000" w:fill="B4C6E7"/>
          </w:tcPr>
          <w:p w14:paraId="2FC28470" w14:textId="56F8C5A1" w:rsidR="006F68F0"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2019</w:t>
            </w:r>
          </w:p>
        </w:tc>
      </w:tr>
      <w:tr w:rsidR="006F68F0" w:rsidRPr="00863E63" w14:paraId="5CA32B03" w14:textId="545F8A9D" w:rsidTr="00323824">
        <w:trPr>
          <w:trHeight w:hRule="exact" w:val="397"/>
          <w:jc w:val="center"/>
        </w:trPr>
        <w:tc>
          <w:tcPr>
            <w:tcW w:w="800" w:type="dxa"/>
            <w:shd w:val="clear" w:color="auto" w:fill="auto"/>
            <w:vAlign w:val="center"/>
            <w:hideMark/>
          </w:tcPr>
          <w:p w14:paraId="3CCDD5A7"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2620</w:t>
            </w:r>
          </w:p>
        </w:tc>
        <w:tc>
          <w:tcPr>
            <w:tcW w:w="5035" w:type="dxa"/>
            <w:shd w:val="clear" w:color="auto" w:fill="auto"/>
            <w:vAlign w:val="center"/>
            <w:hideMark/>
          </w:tcPr>
          <w:p w14:paraId="3F8A3B4A" w14:textId="0F5CC63D"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Manufacture of computers and peripheral equipment</w:t>
            </w:r>
          </w:p>
        </w:tc>
        <w:tc>
          <w:tcPr>
            <w:tcW w:w="881" w:type="dxa"/>
            <w:shd w:val="clear" w:color="auto" w:fill="auto"/>
            <w:vAlign w:val="bottom"/>
          </w:tcPr>
          <w:p w14:paraId="351154A2" w14:textId="6CDFE080"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0,94%</w:t>
            </w:r>
          </w:p>
        </w:tc>
        <w:tc>
          <w:tcPr>
            <w:tcW w:w="919" w:type="dxa"/>
            <w:shd w:val="clear" w:color="auto" w:fill="auto"/>
            <w:vAlign w:val="bottom"/>
          </w:tcPr>
          <w:p w14:paraId="74E8A104" w14:textId="1C0DB82E"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3,60%</w:t>
            </w:r>
          </w:p>
        </w:tc>
        <w:tc>
          <w:tcPr>
            <w:tcW w:w="900" w:type="dxa"/>
            <w:shd w:val="clear" w:color="auto" w:fill="auto"/>
            <w:vAlign w:val="bottom"/>
          </w:tcPr>
          <w:p w14:paraId="1B761250" w14:textId="496852B9"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3,32%</w:t>
            </w:r>
          </w:p>
        </w:tc>
        <w:tc>
          <w:tcPr>
            <w:tcW w:w="990" w:type="dxa"/>
            <w:shd w:val="clear" w:color="auto" w:fill="auto"/>
            <w:vAlign w:val="bottom"/>
          </w:tcPr>
          <w:p w14:paraId="1BA94448" w14:textId="5224DD25"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6,99%</w:t>
            </w:r>
          </w:p>
        </w:tc>
        <w:tc>
          <w:tcPr>
            <w:tcW w:w="881" w:type="dxa"/>
            <w:shd w:val="clear" w:color="auto" w:fill="auto"/>
            <w:vAlign w:val="bottom"/>
          </w:tcPr>
          <w:p w14:paraId="47AD40FE" w14:textId="46ECDA29"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8,94%</w:t>
            </w:r>
          </w:p>
        </w:tc>
        <w:tc>
          <w:tcPr>
            <w:tcW w:w="881" w:type="dxa"/>
            <w:vAlign w:val="bottom"/>
          </w:tcPr>
          <w:p w14:paraId="70557F46" w14:textId="5204457B" w:rsidR="006F68F0" w:rsidRDefault="00323824" w:rsidP="00323824">
            <w:pPr>
              <w:spacing w:after="0" w:line="240" w:lineRule="auto"/>
              <w:jc w:val="center"/>
              <w:rPr>
                <w:rFonts w:cs="Calibri"/>
                <w:color w:val="000000"/>
              </w:rPr>
            </w:pPr>
            <w:r>
              <w:rPr>
                <w:rFonts w:cs="Calibri"/>
                <w:color w:val="000000"/>
              </w:rPr>
              <w:t>4,76%</w:t>
            </w:r>
          </w:p>
        </w:tc>
      </w:tr>
      <w:tr w:rsidR="006F68F0" w:rsidRPr="00863E63" w14:paraId="7006C124" w14:textId="1B00A342" w:rsidTr="00323824">
        <w:trPr>
          <w:trHeight w:hRule="exact" w:val="567"/>
          <w:jc w:val="center"/>
        </w:trPr>
        <w:tc>
          <w:tcPr>
            <w:tcW w:w="800" w:type="dxa"/>
            <w:shd w:val="clear" w:color="auto" w:fill="auto"/>
            <w:vAlign w:val="center"/>
          </w:tcPr>
          <w:p w14:paraId="7AB5EAA7"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4651</w:t>
            </w:r>
          </w:p>
        </w:tc>
        <w:tc>
          <w:tcPr>
            <w:tcW w:w="5035" w:type="dxa"/>
            <w:shd w:val="clear" w:color="auto" w:fill="auto"/>
            <w:vAlign w:val="center"/>
          </w:tcPr>
          <w:p w14:paraId="2FF7FD55" w14:textId="6A4BDC2E"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Wholesale of computers, computer peripheral equipment and software</w:t>
            </w:r>
          </w:p>
        </w:tc>
        <w:tc>
          <w:tcPr>
            <w:tcW w:w="881" w:type="dxa"/>
            <w:shd w:val="clear" w:color="auto" w:fill="auto"/>
            <w:vAlign w:val="bottom"/>
          </w:tcPr>
          <w:p w14:paraId="57BE78AC" w14:textId="779517FB"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1,99%</w:t>
            </w:r>
          </w:p>
        </w:tc>
        <w:tc>
          <w:tcPr>
            <w:tcW w:w="919" w:type="dxa"/>
            <w:shd w:val="clear" w:color="auto" w:fill="auto"/>
            <w:vAlign w:val="bottom"/>
          </w:tcPr>
          <w:p w14:paraId="412853AC" w14:textId="1D4451D2"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1,61%</w:t>
            </w:r>
          </w:p>
        </w:tc>
        <w:tc>
          <w:tcPr>
            <w:tcW w:w="900" w:type="dxa"/>
            <w:shd w:val="clear" w:color="auto" w:fill="auto"/>
            <w:vAlign w:val="bottom"/>
          </w:tcPr>
          <w:p w14:paraId="431ECA9F" w14:textId="633BFB09"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1,57%</w:t>
            </w:r>
          </w:p>
        </w:tc>
        <w:tc>
          <w:tcPr>
            <w:tcW w:w="990" w:type="dxa"/>
            <w:shd w:val="clear" w:color="auto" w:fill="auto"/>
            <w:vAlign w:val="bottom"/>
          </w:tcPr>
          <w:p w14:paraId="0F500723" w14:textId="0509DD21"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3,15%</w:t>
            </w:r>
          </w:p>
        </w:tc>
        <w:tc>
          <w:tcPr>
            <w:tcW w:w="881" w:type="dxa"/>
            <w:shd w:val="clear" w:color="auto" w:fill="auto"/>
            <w:vAlign w:val="bottom"/>
          </w:tcPr>
          <w:p w14:paraId="0C2E873C" w14:textId="2DD64973"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4,08%</w:t>
            </w:r>
          </w:p>
        </w:tc>
        <w:tc>
          <w:tcPr>
            <w:tcW w:w="881" w:type="dxa"/>
            <w:vAlign w:val="bottom"/>
          </w:tcPr>
          <w:p w14:paraId="0283D427" w14:textId="6E931206" w:rsidR="006F68F0" w:rsidRDefault="00323824" w:rsidP="00323824">
            <w:pPr>
              <w:spacing w:after="0" w:line="240" w:lineRule="auto"/>
              <w:jc w:val="center"/>
              <w:rPr>
                <w:rFonts w:cs="Calibri"/>
                <w:color w:val="000000"/>
              </w:rPr>
            </w:pPr>
            <w:r>
              <w:rPr>
                <w:rFonts w:cs="Calibri"/>
                <w:color w:val="000000"/>
              </w:rPr>
              <w:t>2,56%</w:t>
            </w:r>
          </w:p>
        </w:tc>
      </w:tr>
      <w:tr w:rsidR="006F68F0" w:rsidRPr="00863E63" w14:paraId="2A23559D" w14:textId="166E7FFD" w:rsidTr="00323824">
        <w:trPr>
          <w:trHeight w:hRule="exact" w:val="567"/>
          <w:jc w:val="center"/>
        </w:trPr>
        <w:tc>
          <w:tcPr>
            <w:tcW w:w="800" w:type="dxa"/>
            <w:shd w:val="clear" w:color="auto" w:fill="auto"/>
            <w:vAlign w:val="center"/>
          </w:tcPr>
          <w:p w14:paraId="4E2C72B2"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4741</w:t>
            </w:r>
          </w:p>
        </w:tc>
        <w:tc>
          <w:tcPr>
            <w:tcW w:w="5035" w:type="dxa"/>
            <w:shd w:val="clear" w:color="auto" w:fill="auto"/>
            <w:vAlign w:val="center"/>
          </w:tcPr>
          <w:p w14:paraId="1A38F0CE" w14:textId="75BCE1A2"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 xml:space="preserve">Retail sale of computers, peripheral units and software in specialized </w:t>
            </w:r>
            <w:r w:rsidR="00C26E08">
              <w:rPr>
                <w:rFonts w:asciiTheme="minorHAnsi" w:hAnsiTheme="minorHAnsi" w:cstheme="minorHAnsi"/>
                <w:color w:val="000000"/>
              </w:rPr>
              <w:t>stores</w:t>
            </w:r>
          </w:p>
        </w:tc>
        <w:tc>
          <w:tcPr>
            <w:tcW w:w="881" w:type="dxa"/>
            <w:shd w:val="clear" w:color="auto" w:fill="auto"/>
            <w:vAlign w:val="bottom"/>
          </w:tcPr>
          <w:p w14:paraId="157AD605" w14:textId="10ED7842"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0,45%</w:t>
            </w:r>
          </w:p>
        </w:tc>
        <w:tc>
          <w:tcPr>
            <w:tcW w:w="919" w:type="dxa"/>
            <w:shd w:val="clear" w:color="auto" w:fill="auto"/>
            <w:vAlign w:val="bottom"/>
          </w:tcPr>
          <w:p w14:paraId="247146B9" w14:textId="73DEC33F"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0,36%</w:t>
            </w:r>
          </w:p>
        </w:tc>
        <w:tc>
          <w:tcPr>
            <w:tcW w:w="900" w:type="dxa"/>
            <w:shd w:val="clear" w:color="auto" w:fill="auto"/>
            <w:vAlign w:val="bottom"/>
          </w:tcPr>
          <w:p w14:paraId="28B2F6EF" w14:textId="30ADFC2B"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0,39%</w:t>
            </w:r>
          </w:p>
        </w:tc>
        <w:tc>
          <w:tcPr>
            <w:tcW w:w="990" w:type="dxa"/>
            <w:shd w:val="clear" w:color="auto" w:fill="auto"/>
            <w:vAlign w:val="bottom"/>
          </w:tcPr>
          <w:p w14:paraId="74B7EC7D" w14:textId="7A3DA5D3"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0,27%</w:t>
            </w:r>
          </w:p>
        </w:tc>
        <w:tc>
          <w:tcPr>
            <w:tcW w:w="881" w:type="dxa"/>
            <w:shd w:val="clear" w:color="auto" w:fill="auto"/>
            <w:vAlign w:val="bottom"/>
          </w:tcPr>
          <w:p w14:paraId="4EF8640E" w14:textId="32B82EC0"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0,34%</w:t>
            </w:r>
          </w:p>
        </w:tc>
        <w:tc>
          <w:tcPr>
            <w:tcW w:w="881" w:type="dxa"/>
            <w:vAlign w:val="bottom"/>
          </w:tcPr>
          <w:p w14:paraId="2830B9A5" w14:textId="4D33A4D8" w:rsidR="006F68F0" w:rsidRDefault="00323824" w:rsidP="00323824">
            <w:pPr>
              <w:spacing w:after="0" w:line="240" w:lineRule="auto"/>
              <w:jc w:val="center"/>
              <w:rPr>
                <w:rFonts w:cs="Calibri"/>
                <w:color w:val="000000"/>
              </w:rPr>
            </w:pPr>
            <w:r>
              <w:rPr>
                <w:rFonts w:cs="Calibri"/>
                <w:color w:val="000000"/>
              </w:rPr>
              <w:t>0,68%</w:t>
            </w:r>
          </w:p>
        </w:tc>
      </w:tr>
      <w:tr w:rsidR="006F68F0" w:rsidRPr="00863E63" w14:paraId="349747DA" w14:textId="704ECA47" w:rsidTr="00323824">
        <w:trPr>
          <w:trHeight w:hRule="exact" w:val="397"/>
          <w:jc w:val="center"/>
        </w:trPr>
        <w:tc>
          <w:tcPr>
            <w:tcW w:w="800" w:type="dxa"/>
            <w:shd w:val="clear" w:color="auto" w:fill="auto"/>
            <w:vAlign w:val="center"/>
          </w:tcPr>
          <w:p w14:paraId="28982A6C"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5821</w:t>
            </w:r>
          </w:p>
        </w:tc>
        <w:tc>
          <w:tcPr>
            <w:tcW w:w="5035" w:type="dxa"/>
            <w:shd w:val="clear" w:color="auto" w:fill="auto"/>
            <w:vAlign w:val="center"/>
          </w:tcPr>
          <w:p w14:paraId="70A04886" w14:textId="1859A4B0" w:rsidR="006F68F0" w:rsidRPr="00D432BD" w:rsidRDefault="00C600D1" w:rsidP="00CB5E04">
            <w:pPr>
              <w:spacing w:after="0" w:line="240" w:lineRule="auto"/>
              <w:rPr>
                <w:rFonts w:asciiTheme="minorHAnsi" w:hAnsiTheme="minorHAnsi" w:cstheme="minorHAnsi"/>
                <w:color w:val="000000"/>
              </w:rPr>
            </w:pPr>
            <w:r>
              <w:rPr>
                <w:rFonts w:cs="Calibri"/>
              </w:rPr>
              <w:t>Release of computer games</w:t>
            </w:r>
          </w:p>
        </w:tc>
        <w:tc>
          <w:tcPr>
            <w:tcW w:w="881" w:type="dxa"/>
            <w:shd w:val="clear" w:color="auto" w:fill="auto"/>
            <w:vAlign w:val="bottom"/>
          </w:tcPr>
          <w:p w14:paraId="500B2DF8" w14:textId="4582729F"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0,00%</w:t>
            </w:r>
          </w:p>
        </w:tc>
        <w:tc>
          <w:tcPr>
            <w:tcW w:w="919" w:type="dxa"/>
            <w:shd w:val="clear" w:color="auto" w:fill="auto"/>
            <w:vAlign w:val="bottom"/>
          </w:tcPr>
          <w:p w14:paraId="57EF7582" w14:textId="5A1610F8"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0,00%</w:t>
            </w:r>
          </w:p>
        </w:tc>
        <w:tc>
          <w:tcPr>
            <w:tcW w:w="900" w:type="dxa"/>
            <w:shd w:val="clear" w:color="auto" w:fill="auto"/>
            <w:vAlign w:val="bottom"/>
          </w:tcPr>
          <w:p w14:paraId="187BE414" w14:textId="5DE1EA24"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0,01%</w:t>
            </w:r>
          </w:p>
        </w:tc>
        <w:tc>
          <w:tcPr>
            <w:tcW w:w="990" w:type="dxa"/>
            <w:shd w:val="clear" w:color="auto" w:fill="auto"/>
            <w:vAlign w:val="bottom"/>
          </w:tcPr>
          <w:p w14:paraId="63E9A3A9" w14:textId="3F2C8641"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0,02%</w:t>
            </w:r>
          </w:p>
        </w:tc>
        <w:tc>
          <w:tcPr>
            <w:tcW w:w="881" w:type="dxa"/>
            <w:shd w:val="clear" w:color="auto" w:fill="auto"/>
            <w:vAlign w:val="bottom"/>
          </w:tcPr>
          <w:p w14:paraId="153886C7" w14:textId="40275EBC"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0,02%</w:t>
            </w:r>
          </w:p>
        </w:tc>
        <w:tc>
          <w:tcPr>
            <w:tcW w:w="881" w:type="dxa"/>
            <w:vAlign w:val="bottom"/>
          </w:tcPr>
          <w:p w14:paraId="19B2EFBF" w14:textId="00B8203A" w:rsidR="006F68F0" w:rsidRDefault="00323824" w:rsidP="00323824">
            <w:pPr>
              <w:spacing w:after="0" w:line="240" w:lineRule="auto"/>
              <w:jc w:val="center"/>
              <w:rPr>
                <w:rFonts w:cs="Calibri"/>
                <w:color w:val="000000"/>
              </w:rPr>
            </w:pPr>
            <w:r>
              <w:rPr>
                <w:rFonts w:cs="Calibri"/>
                <w:color w:val="000000"/>
              </w:rPr>
              <w:t>0,08%</w:t>
            </w:r>
          </w:p>
        </w:tc>
      </w:tr>
      <w:tr w:rsidR="006F68F0" w:rsidRPr="00863E63" w14:paraId="708E1D22" w14:textId="00A41FDF" w:rsidTr="00323824">
        <w:trPr>
          <w:trHeight w:hRule="exact" w:val="397"/>
          <w:jc w:val="center"/>
        </w:trPr>
        <w:tc>
          <w:tcPr>
            <w:tcW w:w="800" w:type="dxa"/>
            <w:shd w:val="clear" w:color="auto" w:fill="auto"/>
            <w:vAlign w:val="center"/>
          </w:tcPr>
          <w:p w14:paraId="2AAC3B95"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5829</w:t>
            </w:r>
          </w:p>
        </w:tc>
        <w:tc>
          <w:tcPr>
            <w:tcW w:w="5035" w:type="dxa"/>
            <w:shd w:val="clear" w:color="auto" w:fill="auto"/>
            <w:vAlign w:val="center"/>
          </w:tcPr>
          <w:p w14:paraId="2C767E40" w14:textId="7858CE01"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Release of other software</w:t>
            </w:r>
          </w:p>
        </w:tc>
        <w:tc>
          <w:tcPr>
            <w:tcW w:w="881" w:type="dxa"/>
            <w:shd w:val="clear" w:color="auto" w:fill="auto"/>
            <w:vAlign w:val="bottom"/>
          </w:tcPr>
          <w:p w14:paraId="58D61CCA" w14:textId="20D2F066"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0,46%</w:t>
            </w:r>
          </w:p>
        </w:tc>
        <w:tc>
          <w:tcPr>
            <w:tcW w:w="919" w:type="dxa"/>
            <w:shd w:val="clear" w:color="auto" w:fill="auto"/>
            <w:vAlign w:val="bottom"/>
          </w:tcPr>
          <w:p w14:paraId="291B4C6C" w14:textId="2E56BA00"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1,38%</w:t>
            </w:r>
          </w:p>
        </w:tc>
        <w:tc>
          <w:tcPr>
            <w:tcW w:w="900" w:type="dxa"/>
            <w:shd w:val="clear" w:color="auto" w:fill="auto"/>
            <w:vAlign w:val="bottom"/>
          </w:tcPr>
          <w:p w14:paraId="174F9950" w14:textId="03786B50"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1,44%</w:t>
            </w:r>
          </w:p>
        </w:tc>
        <w:tc>
          <w:tcPr>
            <w:tcW w:w="990" w:type="dxa"/>
            <w:shd w:val="clear" w:color="auto" w:fill="auto"/>
            <w:vAlign w:val="bottom"/>
          </w:tcPr>
          <w:p w14:paraId="63B94FE0" w14:textId="10DEA8AA"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1,28%</w:t>
            </w:r>
          </w:p>
        </w:tc>
        <w:tc>
          <w:tcPr>
            <w:tcW w:w="881" w:type="dxa"/>
            <w:shd w:val="clear" w:color="auto" w:fill="auto"/>
            <w:vAlign w:val="bottom"/>
          </w:tcPr>
          <w:p w14:paraId="573A3EF5" w14:textId="1C4DE708"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1,82%</w:t>
            </w:r>
          </w:p>
        </w:tc>
        <w:tc>
          <w:tcPr>
            <w:tcW w:w="881" w:type="dxa"/>
            <w:vAlign w:val="bottom"/>
          </w:tcPr>
          <w:p w14:paraId="33676B4E" w14:textId="22C4A923" w:rsidR="006F68F0" w:rsidRDefault="00323824" w:rsidP="00323824">
            <w:pPr>
              <w:spacing w:after="0" w:line="240" w:lineRule="auto"/>
              <w:jc w:val="center"/>
              <w:rPr>
                <w:rFonts w:cs="Calibri"/>
                <w:color w:val="000000"/>
              </w:rPr>
            </w:pPr>
            <w:r>
              <w:rPr>
                <w:rFonts w:cs="Calibri"/>
                <w:color w:val="000000"/>
              </w:rPr>
              <w:t>1,63%</w:t>
            </w:r>
          </w:p>
        </w:tc>
      </w:tr>
      <w:tr w:rsidR="006F68F0" w:rsidRPr="00863E63" w14:paraId="286A4999" w14:textId="218C5925" w:rsidTr="00323824">
        <w:trPr>
          <w:trHeight w:hRule="exact" w:val="397"/>
          <w:jc w:val="center"/>
        </w:trPr>
        <w:tc>
          <w:tcPr>
            <w:tcW w:w="800" w:type="dxa"/>
            <w:shd w:val="clear" w:color="auto" w:fill="auto"/>
            <w:vAlign w:val="center"/>
            <w:hideMark/>
          </w:tcPr>
          <w:p w14:paraId="1700A348"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6110</w:t>
            </w:r>
          </w:p>
        </w:tc>
        <w:tc>
          <w:tcPr>
            <w:tcW w:w="5035" w:type="dxa"/>
            <w:shd w:val="clear" w:color="auto" w:fill="auto"/>
            <w:vAlign w:val="center"/>
            <w:hideMark/>
          </w:tcPr>
          <w:p w14:paraId="0E84B370" w14:textId="5BF3EA4E"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Wired telecommunications activities</w:t>
            </w:r>
          </w:p>
        </w:tc>
        <w:tc>
          <w:tcPr>
            <w:tcW w:w="881" w:type="dxa"/>
            <w:shd w:val="clear" w:color="auto" w:fill="auto"/>
            <w:vAlign w:val="bottom"/>
          </w:tcPr>
          <w:p w14:paraId="13E47E98" w14:textId="15D90494"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60,08%</w:t>
            </w:r>
          </w:p>
        </w:tc>
        <w:tc>
          <w:tcPr>
            <w:tcW w:w="919" w:type="dxa"/>
            <w:shd w:val="clear" w:color="auto" w:fill="auto"/>
            <w:vAlign w:val="bottom"/>
          </w:tcPr>
          <w:p w14:paraId="3FD95BD2" w14:textId="7F1E4197"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56,43%</w:t>
            </w:r>
          </w:p>
        </w:tc>
        <w:tc>
          <w:tcPr>
            <w:tcW w:w="900" w:type="dxa"/>
            <w:shd w:val="clear" w:color="auto" w:fill="auto"/>
            <w:vAlign w:val="bottom"/>
          </w:tcPr>
          <w:p w14:paraId="10A44F86" w14:textId="6293AEFD"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54,34%</w:t>
            </w:r>
          </w:p>
        </w:tc>
        <w:tc>
          <w:tcPr>
            <w:tcW w:w="990" w:type="dxa"/>
            <w:shd w:val="clear" w:color="auto" w:fill="auto"/>
            <w:vAlign w:val="bottom"/>
          </w:tcPr>
          <w:p w14:paraId="0A8B7F0E" w14:textId="4A56EE79"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51,51%</w:t>
            </w:r>
          </w:p>
        </w:tc>
        <w:tc>
          <w:tcPr>
            <w:tcW w:w="881" w:type="dxa"/>
            <w:shd w:val="clear" w:color="auto" w:fill="auto"/>
            <w:vAlign w:val="bottom"/>
          </w:tcPr>
          <w:p w14:paraId="2495F87B" w14:textId="2FB62D7A"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55,61%</w:t>
            </w:r>
          </w:p>
        </w:tc>
        <w:tc>
          <w:tcPr>
            <w:tcW w:w="881" w:type="dxa"/>
            <w:vAlign w:val="bottom"/>
          </w:tcPr>
          <w:p w14:paraId="20449C33" w14:textId="531125F6" w:rsidR="006F68F0" w:rsidRDefault="00323824" w:rsidP="00323824">
            <w:pPr>
              <w:spacing w:after="0" w:line="240" w:lineRule="auto"/>
              <w:jc w:val="center"/>
              <w:rPr>
                <w:rFonts w:cs="Calibri"/>
                <w:color w:val="000000"/>
              </w:rPr>
            </w:pPr>
            <w:r>
              <w:rPr>
                <w:rFonts w:cs="Calibri"/>
                <w:color w:val="000000"/>
              </w:rPr>
              <w:t>48,40%</w:t>
            </w:r>
          </w:p>
        </w:tc>
      </w:tr>
      <w:tr w:rsidR="006F68F0" w:rsidRPr="00863E63" w14:paraId="5132692C" w14:textId="032911C2" w:rsidTr="00323824">
        <w:trPr>
          <w:trHeight w:hRule="exact" w:val="397"/>
          <w:jc w:val="center"/>
        </w:trPr>
        <w:tc>
          <w:tcPr>
            <w:tcW w:w="800" w:type="dxa"/>
            <w:shd w:val="clear" w:color="auto" w:fill="auto"/>
            <w:vAlign w:val="center"/>
            <w:hideMark/>
          </w:tcPr>
          <w:p w14:paraId="10962DEE"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6120</w:t>
            </w:r>
          </w:p>
        </w:tc>
        <w:tc>
          <w:tcPr>
            <w:tcW w:w="5035" w:type="dxa"/>
            <w:shd w:val="clear" w:color="auto" w:fill="auto"/>
            <w:vAlign w:val="center"/>
            <w:hideMark/>
          </w:tcPr>
          <w:p w14:paraId="6C6CB18A" w14:textId="55960EA4"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Wireless telecommunications activities</w:t>
            </w:r>
          </w:p>
        </w:tc>
        <w:tc>
          <w:tcPr>
            <w:tcW w:w="881" w:type="dxa"/>
            <w:shd w:val="clear" w:color="auto" w:fill="auto"/>
            <w:vAlign w:val="bottom"/>
          </w:tcPr>
          <w:p w14:paraId="20E3F02C" w14:textId="1ABF5BF1"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0,12%</w:t>
            </w:r>
          </w:p>
        </w:tc>
        <w:tc>
          <w:tcPr>
            <w:tcW w:w="919" w:type="dxa"/>
            <w:shd w:val="clear" w:color="auto" w:fill="auto"/>
            <w:vAlign w:val="bottom"/>
          </w:tcPr>
          <w:p w14:paraId="63819755" w14:textId="698A5831"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1,00%</w:t>
            </w:r>
          </w:p>
        </w:tc>
        <w:tc>
          <w:tcPr>
            <w:tcW w:w="900" w:type="dxa"/>
            <w:shd w:val="clear" w:color="auto" w:fill="auto"/>
            <w:vAlign w:val="bottom"/>
          </w:tcPr>
          <w:p w14:paraId="7D977F6D" w14:textId="1BAE2F5A"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0,76%</w:t>
            </w:r>
          </w:p>
        </w:tc>
        <w:tc>
          <w:tcPr>
            <w:tcW w:w="990" w:type="dxa"/>
            <w:shd w:val="clear" w:color="auto" w:fill="auto"/>
            <w:vAlign w:val="bottom"/>
          </w:tcPr>
          <w:p w14:paraId="380079DA" w14:textId="3FE715B8"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0,63%</w:t>
            </w:r>
          </w:p>
        </w:tc>
        <w:tc>
          <w:tcPr>
            <w:tcW w:w="881" w:type="dxa"/>
            <w:shd w:val="clear" w:color="auto" w:fill="auto"/>
            <w:vAlign w:val="bottom"/>
          </w:tcPr>
          <w:p w14:paraId="054F606A" w14:textId="6CABEEC7"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0,68%</w:t>
            </w:r>
          </w:p>
        </w:tc>
        <w:tc>
          <w:tcPr>
            <w:tcW w:w="881" w:type="dxa"/>
            <w:vAlign w:val="bottom"/>
          </w:tcPr>
          <w:p w14:paraId="599AE44D" w14:textId="6B4F929E" w:rsidR="006F68F0" w:rsidRDefault="00323824" w:rsidP="00323824">
            <w:pPr>
              <w:spacing w:after="0" w:line="240" w:lineRule="auto"/>
              <w:jc w:val="center"/>
              <w:rPr>
                <w:rFonts w:cs="Calibri"/>
                <w:color w:val="000000"/>
              </w:rPr>
            </w:pPr>
            <w:r>
              <w:rPr>
                <w:rFonts w:cs="Calibri"/>
                <w:color w:val="000000"/>
              </w:rPr>
              <w:t>0,71%</w:t>
            </w:r>
          </w:p>
        </w:tc>
      </w:tr>
      <w:tr w:rsidR="006F68F0" w:rsidRPr="00863E63" w14:paraId="54E2188E" w14:textId="2635559A" w:rsidTr="00323824">
        <w:trPr>
          <w:trHeight w:hRule="exact" w:val="397"/>
          <w:jc w:val="center"/>
        </w:trPr>
        <w:tc>
          <w:tcPr>
            <w:tcW w:w="800" w:type="dxa"/>
            <w:shd w:val="clear" w:color="auto" w:fill="auto"/>
            <w:vAlign w:val="center"/>
            <w:hideMark/>
          </w:tcPr>
          <w:p w14:paraId="15F98C56"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6190</w:t>
            </w:r>
          </w:p>
        </w:tc>
        <w:tc>
          <w:tcPr>
            <w:tcW w:w="5035" w:type="dxa"/>
            <w:shd w:val="clear" w:color="auto" w:fill="auto"/>
            <w:vAlign w:val="center"/>
            <w:hideMark/>
          </w:tcPr>
          <w:p w14:paraId="2189806F" w14:textId="3D6580EB"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Other telecommunications activities</w:t>
            </w:r>
          </w:p>
        </w:tc>
        <w:tc>
          <w:tcPr>
            <w:tcW w:w="881" w:type="dxa"/>
            <w:shd w:val="clear" w:color="auto" w:fill="auto"/>
            <w:vAlign w:val="bottom"/>
          </w:tcPr>
          <w:p w14:paraId="3310D6DA" w14:textId="23B439C1"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1,56%</w:t>
            </w:r>
          </w:p>
        </w:tc>
        <w:tc>
          <w:tcPr>
            <w:tcW w:w="919" w:type="dxa"/>
            <w:shd w:val="clear" w:color="auto" w:fill="auto"/>
            <w:vAlign w:val="bottom"/>
          </w:tcPr>
          <w:p w14:paraId="280F2956" w14:textId="47C1F060"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1,15%</w:t>
            </w:r>
          </w:p>
        </w:tc>
        <w:tc>
          <w:tcPr>
            <w:tcW w:w="900" w:type="dxa"/>
            <w:shd w:val="clear" w:color="auto" w:fill="auto"/>
            <w:vAlign w:val="bottom"/>
          </w:tcPr>
          <w:p w14:paraId="68B18E4C" w14:textId="1622465E"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1,02%</w:t>
            </w:r>
          </w:p>
        </w:tc>
        <w:tc>
          <w:tcPr>
            <w:tcW w:w="990" w:type="dxa"/>
            <w:shd w:val="clear" w:color="auto" w:fill="auto"/>
            <w:vAlign w:val="bottom"/>
          </w:tcPr>
          <w:p w14:paraId="7EACF370" w14:textId="597D2211"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0,06%</w:t>
            </w:r>
          </w:p>
        </w:tc>
        <w:tc>
          <w:tcPr>
            <w:tcW w:w="881" w:type="dxa"/>
            <w:shd w:val="clear" w:color="auto" w:fill="auto"/>
            <w:vAlign w:val="bottom"/>
          </w:tcPr>
          <w:p w14:paraId="4C041D3A" w14:textId="3EE64B50"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0,08%</w:t>
            </w:r>
          </w:p>
        </w:tc>
        <w:tc>
          <w:tcPr>
            <w:tcW w:w="881" w:type="dxa"/>
            <w:vAlign w:val="bottom"/>
          </w:tcPr>
          <w:p w14:paraId="6721ABCA" w14:textId="7EB4B034" w:rsidR="006F68F0" w:rsidRDefault="00323824" w:rsidP="00323824">
            <w:pPr>
              <w:spacing w:after="0" w:line="240" w:lineRule="auto"/>
              <w:jc w:val="center"/>
              <w:rPr>
                <w:rFonts w:cs="Calibri"/>
                <w:color w:val="000000"/>
              </w:rPr>
            </w:pPr>
            <w:r>
              <w:rPr>
                <w:rFonts w:cs="Calibri"/>
                <w:color w:val="000000"/>
              </w:rPr>
              <w:t>2,05%</w:t>
            </w:r>
          </w:p>
        </w:tc>
      </w:tr>
      <w:tr w:rsidR="006F68F0" w:rsidRPr="00863E63" w14:paraId="6119A66B" w14:textId="11C86317" w:rsidTr="00323824">
        <w:trPr>
          <w:trHeight w:hRule="exact" w:val="397"/>
          <w:jc w:val="center"/>
        </w:trPr>
        <w:tc>
          <w:tcPr>
            <w:tcW w:w="800" w:type="dxa"/>
            <w:shd w:val="clear" w:color="auto" w:fill="auto"/>
            <w:vAlign w:val="center"/>
            <w:hideMark/>
          </w:tcPr>
          <w:p w14:paraId="00D4DB4D"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lastRenderedPageBreak/>
              <w:t>6201</w:t>
            </w:r>
          </w:p>
        </w:tc>
        <w:tc>
          <w:tcPr>
            <w:tcW w:w="5035" w:type="dxa"/>
            <w:shd w:val="clear" w:color="auto" w:fill="auto"/>
            <w:vAlign w:val="center"/>
            <w:hideMark/>
          </w:tcPr>
          <w:p w14:paraId="00EDD90A" w14:textId="4665658C"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Computer programming</w:t>
            </w:r>
          </w:p>
        </w:tc>
        <w:tc>
          <w:tcPr>
            <w:tcW w:w="881" w:type="dxa"/>
            <w:shd w:val="clear" w:color="auto" w:fill="auto"/>
            <w:vAlign w:val="bottom"/>
          </w:tcPr>
          <w:p w14:paraId="3FAC13B9" w14:textId="7DA52D8E"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5,70%</w:t>
            </w:r>
          </w:p>
        </w:tc>
        <w:tc>
          <w:tcPr>
            <w:tcW w:w="919" w:type="dxa"/>
            <w:shd w:val="clear" w:color="auto" w:fill="auto"/>
            <w:vAlign w:val="bottom"/>
          </w:tcPr>
          <w:p w14:paraId="477D834C" w14:textId="395CF3C5"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3,52%</w:t>
            </w:r>
          </w:p>
        </w:tc>
        <w:tc>
          <w:tcPr>
            <w:tcW w:w="900" w:type="dxa"/>
            <w:shd w:val="clear" w:color="auto" w:fill="auto"/>
            <w:vAlign w:val="bottom"/>
          </w:tcPr>
          <w:p w14:paraId="3522D918" w14:textId="3667BEB5"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4,09%</w:t>
            </w:r>
          </w:p>
        </w:tc>
        <w:tc>
          <w:tcPr>
            <w:tcW w:w="990" w:type="dxa"/>
            <w:shd w:val="clear" w:color="auto" w:fill="auto"/>
            <w:vAlign w:val="bottom"/>
          </w:tcPr>
          <w:p w14:paraId="14EF496F" w14:textId="79D1CAF2"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3,29%</w:t>
            </w:r>
          </w:p>
        </w:tc>
        <w:tc>
          <w:tcPr>
            <w:tcW w:w="881" w:type="dxa"/>
            <w:shd w:val="clear" w:color="auto" w:fill="auto"/>
            <w:vAlign w:val="bottom"/>
          </w:tcPr>
          <w:p w14:paraId="3AE0E763" w14:textId="096D0423"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4,26%</w:t>
            </w:r>
          </w:p>
        </w:tc>
        <w:tc>
          <w:tcPr>
            <w:tcW w:w="881" w:type="dxa"/>
            <w:vAlign w:val="bottom"/>
          </w:tcPr>
          <w:p w14:paraId="4F8E22C0" w14:textId="432BE54A" w:rsidR="006F68F0" w:rsidRDefault="00323824" w:rsidP="00323824">
            <w:pPr>
              <w:spacing w:after="0" w:line="240" w:lineRule="auto"/>
              <w:jc w:val="center"/>
              <w:rPr>
                <w:rFonts w:cs="Calibri"/>
                <w:color w:val="000000"/>
              </w:rPr>
            </w:pPr>
            <w:r>
              <w:rPr>
                <w:rFonts w:cs="Calibri"/>
                <w:color w:val="000000"/>
              </w:rPr>
              <w:t>9,38%</w:t>
            </w:r>
          </w:p>
        </w:tc>
      </w:tr>
      <w:tr w:rsidR="006F68F0" w:rsidRPr="00863E63" w14:paraId="243E72CB" w14:textId="1AD7FED6" w:rsidTr="00323824">
        <w:trPr>
          <w:trHeight w:hRule="exact" w:val="567"/>
          <w:jc w:val="center"/>
        </w:trPr>
        <w:tc>
          <w:tcPr>
            <w:tcW w:w="800" w:type="dxa"/>
            <w:shd w:val="clear" w:color="auto" w:fill="auto"/>
            <w:vAlign w:val="center"/>
            <w:hideMark/>
          </w:tcPr>
          <w:p w14:paraId="30122E77"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6202</w:t>
            </w:r>
          </w:p>
        </w:tc>
        <w:tc>
          <w:tcPr>
            <w:tcW w:w="5035" w:type="dxa"/>
            <w:shd w:val="clear" w:color="auto" w:fill="auto"/>
            <w:vAlign w:val="center"/>
            <w:hideMark/>
          </w:tcPr>
          <w:p w14:paraId="448D4BAB" w14:textId="73D044E2"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Computer consulting activities, i.e. on computer systems</w:t>
            </w:r>
          </w:p>
        </w:tc>
        <w:tc>
          <w:tcPr>
            <w:tcW w:w="881" w:type="dxa"/>
            <w:shd w:val="clear" w:color="auto" w:fill="auto"/>
            <w:vAlign w:val="bottom"/>
          </w:tcPr>
          <w:p w14:paraId="7B9CC10D" w14:textId="76CF7FD7"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0,42%</w:t>
            </w:r>
          </w:p>
        </w:tc>
        <w:tc>
          <w:tcPr>
            <w:tcW w:w="919" w:type="dxa"/>
            <w:shd w:val="clear" w:color="auto" w:fill="auto"/>
            <w:vAlign w:val="bottom"/>
          </w:tcPr>
          <w:p w14:paraId="47A6F912" w14:textId="6BD7139E"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0,50%</w:t>
            </w:r>
          </w:p>
        </w:tc>
        <w:tc>
          <w:tcPr>
            <w:tcW w:w="900" w:type="dxa"/>
            <w:shd w:val="clear" w:color="auto" w:fill="auto"/>
            <w:vAlign w:val="bottom"/>
          </w:tcPr>
          <w:p w14:paraId="6BAE105D" w14:textId="0A4ED22D"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0,83%</w:t>
            </w:r>
          </w:p>
        </w:tc>
        <w:tc>
          <w:tcPr>
            <w:tcW w:w="990" w:type="dxa"/>
            <w:shd w:val="clear" w:color="auto" w:fill="auto"/>
            <w:vAlign w:val="bottom"/>
          </w:tcPr>
          <w:p w14:paraId="0FB69E0C" w14:textId="4CDAE936"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0,76%</w:t>
            </w:r>
          </w:p>
        </w:tc>
        <w:tc>
          <w:tcPr>
            <w:tcW w:w="881" w:type="dxa"/>
            <w:shd w:val="clear" w:color="auto" w:fill="auto"/>
            <w:vAlign w:val="bottom"/>
          </w:tcPr>
          <w:p w14:paraId="6BD9F950" w14:textId="58355165"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1,07%</w:t>
            </w:r>
          </w:p>
        </w:tc>
        <w:tc>
          <w:tcPr>
            <w:tcW w:w="881" w:type="dxa"/>
            <w:vAlign w:val="bottom"/>
          </w:tcPr>
          <w:p w14:paraId="6B581E79" w14:textId="40395539" w:rsidR="006F68F0" w:rsidRDefault="00323824" w:rsidP="00323824">
            <w:pPr>
              <w:spacing w:after="0" w:line="240" w:lineRule="auto"/>
              <w:jc w:val="center"/>
              <w:rPr>
                <w:rFonts w:cs="Calibri"/>
                <w:color w:val="000000"/>
              </w:rPr>
            </w:pPr>
            <w:r>
              <w:rPr>
                <w:rFonts w:cs="Calibri"/>
                <w:color w:val="000000"/>
              </w:rPr>
              <w:t>1,52%</w:t>
            </w:r>
          </w:p>
        </w:tc>
      </w:tr>
      <w:tr w:rsidR="006F68F0" w:rsidRPr="00863E63" w14:paraId="26A87AFE" w14:textId="2E95F3C8" w:rsidTr="00323824">
        <w:trPr>
          <w:trHeight w:hRule="exact" w:val="397"/>
          <w:jc w:val="center"/>
        </w:trPr>
        <w:tc>
          <w:tcPr>
            <w:tcW w:w="800" w:type="dxa"/>
            <w:shd w:val="clear" w:color="auto" w:fill="auto"/>
            <w:vAlign w:val="center"/>
            <w:hideMark/>
          </w:tcPr>
          <w:p w14:paraId="0AC68BA0"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6203</w:t>
            </w:r>
          </w:p>
        </w:tc>
        <w:tc>
          <w:tcPr>
            <w:tcW w:w="5035" w:type="dxa"/>
            <w:shd w:val="clear" w:color="auto" w:fill="auto"/>
            <w:vAlign w:val="center"/>
            <w:hideMark/>
          </w:tcPr>
          <w:p w14:paraId="7DE71D3D" w14:textId="2A949079"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Computer equipment and system management</w:t>
            </w:r>
          </w:p>
        </w:tc>
        <w:tc>
          <w:tcPr>
            <w:tcW w:w="881" w:type="dxa"/>
            <w:shd w:val="clear" w:color="auto" w:fill="auto"/>
            <w:vAlign w:val="bottom"/>
          </w:tcPr>
          <w:p w14:paraId="26599C21" w14:textId="28FE7C59"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0,15%</w:t>
            </w:r>
          </w:p>
        </w:tc>
        <w:tc>
          <w:tcPr>
            <w:tcW w:w="919" w:type="dxa"/>
            <w:shd w:val="clear" w:color="auto" w:fill="auto"/>
            <w:vAlign w:val="bottom"/>
          </w:tcPr>
          <w:p w14:paraId="56C77847" w14:textId="69633490"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0,29%</w:t>
            </w:r>
          </w:p>
        </w:tc>
        <w:tc>
          <w:tcPr>
            <w:tcW w:w="900" w:type="dxa"/>
            <w:shd w:val="clear" w:color="auto" w:fill="auto"/>
            <w:vAlign w:val="bottom"/>
          </w:tcPr>
          <w:p w14:paraId="3D5E10E9" w14:textId="5EFEE7FF"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0,33%</w:t>
            </w:r>
          </w:p>
        </w:tc>
        <w:tc>
          <w:tcPr>
            <w:tcW w:w="990" w:type="dxa"/>
            <w:shd w:val="clear" w:color="auto" w:fill="auto"/>
            <w:vAlign w:val="bottom"/>
          </w:tcPr>
          <w:p w14:paraId="5CBBA1AB" w14:textId="3404831A"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0,64%</w:t>
            </w:r>
          </w:p>
        </w:tc>
        <w:tc>
          <w:tcPr>
            <w:tcW w:w="881" w:type="dxa"/>
            <w:shd w:val="clear" w:color="auto" w:fill="auto"/>
            <w:vAlign w:val="bottom"/>
          </w:tcPr>
          <w:p w14:paraId="253613F6" w14:textId="53002043"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0,92%</w:t>
            </w:r>
          </w:p>
        </w:tc>
        <w:tc>
          <w:tcPr>
            <w:tcW w:w="881" w:type="dxa"/>
            <w:vAlign w:val="bottom"/>
          </w:tcPr>
          <w:p w14:paraId="49B601D1" w14:textId="6476BD37" w:rsidR="006F68F0" w:rsidRDefault="00323824" w:rsidP="00323824">
            <w:pPr>
              <w:spacing w:after="0" w:line="240" w:lineRule="auto"/>
              <w:jc w:val="center"/>
              <w:rPr>
                <w:rFonts w:cs="Calibri"/>
                <w:color w:val="000000"/>
              </w:rPr>
            </w:pPr>
            <w:r>
              <w:rPr>
                <w:rFonts w:cs="Calibri"/>
                <w:color w:val="000000"/>
              </w:rPr>
              <w:t>0,46%</w:t>
            </w:r>
          </w:p>
        </w:tc>
      </w:tr>
      <w:tr w:rsidR="006F68F0" w:rsidRPr="00863E63" w14:paraId="347216C7" w14:textId="667097AC" w:rsidTr="00323824">
        <w:trPr>
          <w:trHeight w:hRule="exact" w:val="567"/>
          <w:jc w:val="center"/>
        </w:trPr>
        <w:tc>
          <w:tcPr>
            <w:tcW w:w="800" w:type="dxa"/>
            <w:shd w:val="clear" w:color="auto" w:fill="auto"/>
            <w:vAlign w:val="center"/>
            <w:hideMark/>
          </w:tcPr>
          <w:p w14:paraId="288325B6"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6209</w:t>
            </w:r>
          </w:p>
        </w:tc>
        <w:tc>
          <w:tcPr>
            <w:tcW w:w="5035" w:type="dxa"/>
            <w:shd w:val="clear" w:color="auto" w:fill="auto"/>
            <w:vAlign w:val="center"/>
            <w:hideMark/>
          </w:tcPr>
          <w:p w14:paraId="4A4A7CE0" w14:textId="249D95E1"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Other service activities related to information technology and computers</w:t>
            </w:r>
          </w:p>
        </w:tc>
        <w:tc>
          <w:tcPr>
            <w:tcW w:w="881" w:type="dxa"/>
            <w:shd w:val="clear" w:color="auto" w:fill="auto"/>
            <w:vAlign w:val="bottom"/>
          </w:tcPr>
          <w:p w14:paraId="26A57B56" w14:textId="7E9340BD"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1,38%</w:t>
            </w:r>
          </w:p>
        </w:tc>
        <w:tc>
          <w:tcPr>
            <w:tcW w:w="919" w:type="dxa"/>
            <w:shd w:val="clear" w:color="auto" w:fill="auto"/>
            <w:vAlign w:val="bottom"/>
          </w:tcPr>
          <w:p w14:paraId="3579638A" w14:textId="6FC4A1DD"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1,53%</w:t>
            </w:r>
          </w:p>
        </w:tc>
        <w:tc>
          <w:tcPr>
            <w:tcW w:w="900" w:type="dxa"/>
            <w:shd w:val="clear" w:color="auto" w:fill="auto"/>
            <w:vAlign w:val="bottom"/>
          </w:tcPr>
          <w:p w14:paraId="0CEC820C" w14:textId="5A4F8D4D"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1,59%</w:t>
            </w:r>
          </w:p>
        </w:tc>
        <w:tc>
          <w:tcPr>
            <w:tcW w:w="990" w:type="dxa"/>
            <w:shd w:val="clear" w:color="auto" w:fill="auto"/>
            <w:vAlign w:val="bottom"/>
          </w:tcPr>
          <w:p w14:paraId="6845C2D3" w14:textId="683A49E1"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1,46%</w:t>
            </w:r>
          </w:p>
        </w:tc>
        <w:tc>
          <w:tcPr>
            <w:tcW w:w="881" w:type="dxa"/>
            <w:shd w:val="clear" w:color="auto" w:fill="auto"/>
            <w:vAlign w:val="bottom"/>
          </w:tcPr>
          <w:p w14:paraId="575008E5" w14:textId="3C413AA6"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3,09%</w:t>
            </w:r>
          </w:p>
        </w:tc>
        <w:tc>
          <w:tcPr>
            <w:tcW w:w="881" w:type="dxa"/>
            <w:vAlign w:val="bottom"/>
          </w:tcPr>
          <w:p w14:paraId="08779F25" w14:textId="6863BC59" w:rsidR="006F68F0" w:rsidRDefault="00323824" w:rsidP="00323824">
            <w:pPr>
              <w:spacing w:after="0" w:line="240" w:lineRule="auto"/>
              <w:jc w:val="center"/>
              <w:rPr>
                <w:rFonts w:cs="Calibri"/>
                <w:color w:val="000000"/>
              </w:rPr>
            </w:pPr>
            <w:r>
              <w:rPr>
                <w:rFonts w:cs="Calibri"/>
                <w:color w:val="000000"/>
              </w:rPr>
              <w:t>5,69%</w:t>
            </w:r>
          </w:p>
        </w:tc>
      </w:tr>
      <w:tr w:rsidR="006F68F0" w:rsidRPr="00863E63" w14:paraId="01C45E5A" w14:textId="7020F301" w:rsidTr="00323824">
        <w:trPr>
          <w:trHeight w:hRule="exact" w:val="397"/>
          <w:jc w:val="center"/>
        </w:trPr>
        <w:tc>
          <w:tcPr>
            <w:tcW w:w="800" w:type="dxa"/>
            <w:shd w:val="clear" w:color="auto" w:fill="auto"/>
            <w:vAlign w:val="center"/>
            <w:hideMark/>
          </w:tcPr>
          <w:p w14:paraId="17E0A51D"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6311</w:t>
            </w:r>
          </w:p>
        </w:tc>
        <w:tc>
          <w:tcPr>
            <w:tcW w:w="5035" w:type="dxa"/>
            <w:shd w:val="clear" w:color="auto" w:fill="auto"/>
            <w:vAlign w:val="center"/>
            <w:hideMark/>
          </w:tcPr>
          <w:p w14:paraId="202B14B1" w14:textId="5F4F403F"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Data processing, hosting and related activities</w:t>
            </w:r>
          </w:p>
        </w:tc>
        <w:tc>
          <w:tcPr>
            <w:tcW w:w="881" w:type="dxa"/>
            <w:shd w:val="clear" w:color="auto" w:fill="auto"/>
            <w:vAlign w:val="bottom"/>
          </w:tcPr>
          <w:p w14:paraId="2FC584E5" w14:textId="4EF29309"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0,39%</w:t>
            </w:r>
          </w:p>
        </w:tc>
        <w:tc>
          <w:tcPr>
            <w:tcW w:w="919" w:type="dxa"/>
            <w:shd w:val="clear" w:color="auto" w:fill="auto"/>
            <w:vAlign w:val="bottom"/>
          </w:tcPr>
          <w:p w14:paraId="478820AE" w14:textId="4A6ED9DA"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0,38%</w:t>
            </w:r>
          </w:p>
        </w:tc>
        <w:tc>
          <w:tcPr>
            <w:tcW w:w="900" w:type="dxa"/>
            <w:shd w:val="clear" w:color="auto" w:fill="auto"/>
            <w:vAlign w:val="bottom"/>
          </w:tcPr>
          <w:p w14:paraId="4C5A84BC" w14:textId="6C6767DC"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0,38%</w:t>
            </w:r>
          </w:p>
        </w:tc>
        <w:tc>
          <w:tcPr>
            <w:tcW w:w="990" w:type="dxa"/>
            <w:shd w:val="clear" w:color="auto" w:fill="auto"/>
            <w:vAlign w:val="bottom"/>
          </w:tcPr>
          <w:p w14:paraId="47A2EBC0" w14:textId="17D016D4"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0,40%</w:t>
            </w:r>
          </w:p>
        </w:tc>
        <w:tc>
          <w:tcPr>
            <w:tcW w:w="881" w:type="dxa"/>
            <w:shd w:val="clear" w:color="auto" w:fill="auto"/>
            <w:vAlign w:val="bottom"/>
          </w:tcPr>
          <w:p w14:paraId="503AFB37" w14:textId="54908516"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0,42%</w:t>
            </w:r>
          </w:p>
        </w:tc>
        <w:tc>
          <w:tcPr>
            <w:tcW w:w="881" w:type="dxa"/>
            <w:vAlign w:val="bottom"/>
          </w:tcPr>
          <w:p w14:paraId="3B175FC8" w14:textId="1CAE9CF0" w:rsidR="006F68F0" w:rsidRDefault="00323824" w:rsidP="00323824">
            <w:pPr>
              <w:spacing w:after="0" w:line="240" w:lineRule="auto"/>
              <w:jc w:val="center"/>
              <w:rPr>
                <w:rFonts w:cs="Calibri"/>
                <w:color w:val="000000"/>
              </w:rPr>
            </w:pPr>
            <w:r>
              <w:rPr>
                <w:rFonts w:cs="Calibri"/>
                <w:color w:val="000000"/>
              </w:rPr>
              <w:t>0,40%</w:t>
            </w:r>
          </w:p>
        </w:tc>
      </w:tr>
      <w:tr w:rsidR="006F68F0" w:rsidRPr="00863E63" w14:paraId="67D2974A" w14:textId="0AC23D39" w:rsidTr="00323824">
        <w:trPr>
          <w:trHeight w:hRule="exact" w:val="397"/>
          <w:jc w:val="center"/>
        </w:trPr>
        <w:tc>
          <w:tcPr>
            <w:tcW w:w="800" w:type="dxa"/>
            <w:shd w:val="clear" w:color="auto" w:fill="auto"/>
            <w:vAlign w:val="center"/>
            <w:hideMark/>
          </w:tcPr>
          <w:p w14:paraId="65644F5A"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6312</w:t>
            </w:r>
          </w:p>
        </w:tc>
        <w:tc>
          <w:tcPr>
            <w:tcW w:w="5035" w:type="dxa"/>
            <w:shd w:val="clear" w:color="auto" w:fill="auto"/>
            <w:vAlign w:val="center"/>
            <w:hideMark/>
          </w:tcPr>
          <w:p w14:paraId="5445136D" w14:textId="67800208" w:rsidR="006F68F0" w:rsidRPr="00D432BD" w:rsidRDefault="00E44EDF" w:rsidP="00CB5E04">
            <w:pPr>
              <w:spacing w:after="0" w:line="240" w:lineRule="auto"/>
              <w:rPr>
                <w:rFonts w:asciiTheme="minorHAnsi" w:hAnsiTheme="minorHAnsi" w:cstheme="minorHAnsi"/>
                <w:color w:val="000000"/>
              </w:rPr>
            </w:pPr>
            <w:r>
              <w:rPr>
                <w:rFonts w:asciiTheme="minorHAnsi" w:hAnsiTheme="minorHAnsi" w:cstheme="minorHAnsi"/>
                <w:color w:val="000000"/>
              </w:rPr>
              <w:t>Internet portal</w:t>
            </w:r>
          </w:p>
        </w:tc>
        <w:tc>
          <w:tcPr>
            <w:tcW w:w="881" w:type="dxa"/>
            <w:shd w:val="clear" w:color="auto" w:fill="auto"/>
            <w:vAlign w:val="bottom"/>
          </w:tcPr>
          <w:p w14:paraId="7907245F" w14:textId="2903719D"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0,03%</w:t>
            </w:r>
          </w:p>
        </w:tc>
        <w:tc>
          <w:tcPr>
            <w:tcW w:w="919" w:type="dxa"/>
            <w:shd w:val="clear" w:color="auto" w:fill="auto"/>
            <w:vAlign w:val="bottom"/>
          </w:tcPr>
          <w:p w14:paraId="220B404F" w14:textId="65DDD48F"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0,02%</w:t>
            </w:r>
          </w:p>
        </w:tc>
        <w:tc>
          <w:tcPr>
            <w:tcW w:w="900" w:type="dxa"/>
            <w:shd w:val="clear" w:color="auto" w:fill="auto"/>
            <w:vAlign w:val="bottom"/>
          </w:tcPr>
          <w:p w14:paraId="24AECA7A" w14:textId="7F33785D"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0,04%</w:t>
            </w:r>
          </w:p>
        </w:tc>
        <w:tc>
          <w:tcPr>
            <w:tcW w:w="990" w:type="dxa"/>
            <w:shd w:val="clear" w:color="auto" w:fill="auto"/>
            <w:vAlign w:val="bottom"/>
          </w:tcPr>
          <w:p w14:paraId="609A7180" w14:textId="5903F76A"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0,06%</w:t>
            </w:r>
          </w:p>
        </w:tc>
        <w:tc>
          <w:tcPr>
            <w:tcW w:w="881" w:type="dxa"/>
            <w:shd w:val="clear" w:color="auto" w:fill="auto"/>
            <w:vAlign w:val="bottom"/>
          </w:tcPr>
          <w:p w14:paraId="20012AC5" w14:textId="5420D509"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0,09%</w:t>
            </w:r>
          </w:p>
        </w:tc>
        <w:tc>
          <w:tcPr>
            <w:tcW w:w="881" w:type="dxa"/>
            <w:vAlign w:val="bottom"/>
          </w:tcPr>
          <w:p w14:paraId="58B364B5" w14:textId="7C8F3D19" w:rsidR="006F68F0" w:rsidRDefault="00323824" w:rsidP="00323824">
            <w:pPr>
              <w:spacing w:after="0" w:line="240" w:lineRule="auto"/>
              <w:jc w:val="center"/>
              <w:rPr>
                <w:rFonts w:cs="Calibri"/>
                <w:color w:val="000000"/>
              </w:rPr>
            </w:pPr>
            <w:r>
              <w:rPr>
                <w:rFonts w:cs="Calibri"/>
                <w:color w:val="000000"/>
              </w:rPr>
              <w:t>0,12%</w:t>
            </w:r>
          </w:p>
        </w:tc>
      </w:tr>
      <w:tr w:rsidR="006F68F0" w:rsidRPr="00863E63" w14:paraId="4DDCD820" w14:textId="752B6C03" w:rsidTr="00323824">
        <w:trPr>
          <w:trHeight w:hRule="exact" w:val="397"/>
          <w:jc w:val="center"/>
        </w:trPr>
        <w:tc>
          <w:tcPr>
            <w:tcW w:w="800" w:type="dxa"/>
            <w:shd w:val="clear" w:color="auto" w:fill="auto"/>
            <w:vAlign w:val="center"/>
            <w:hideMark/>
          </w:tcPr>
          <w:p w14:paraId="1502D5EA"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9200</w:t>
            </w:r>
          </w:p>
        </w:tc>
        <w:tc>
          <w:tcPr>
            <w:tcW w:w="5035" w:type="dxa"/>
            <w:shd w:val="clear" w:color="auto" w:fill="auto"/>
            <w:vAlign w:val="center"/>
            <w:hideMark/>
          </w:tcPr>
          <w:p w14:paraId="28D5384B" w14:textId="14A07B02"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Gambling and betting activities</w:t>
            </w:r>
          </w:p>
        </w:tc>
        <w:tc>
          <w:tcPr>
            <w:tcW w:w="881" w:type="dxa"/>
            <w:shd w:val="clear" w:color="auto" w:fill="auto"/>
            <w:vAlign w:val="bottom"/>
          </w:tcPr>
          <w:p w14:paraId="16DD5743" w14:textId="430CEE3D"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26,34%</w:t>
            </w:r>
          </w:p>
        </w:tc>
        <w:tc>
          <w:tcPr>
            <w:tcW w:w="919" w:type="dxa"/>
            <w:shd w:val="clear" w:color="auto" w:fill="auto"/>
            <w:vAlign w:val="bottom"/>
          </w:tcPr>
          <w:p w14:paraId="446959CA" w14:textId="76FD084B"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25,20%</w:t>
            </w:r>
          </w:p>
        </w:tc>
        <w:tc>
          <w:tcPr>
            <w:tcW w:w="900" w:type="dxa"/>
            <w:shd w:val="clear" w:color="auto" w:fill="auto"/>
            <w:vAlign w:val="bottom"/>
          </w:tcPr>
          <w:p w14:paraId="18A679EB" w14:textId="3C6E627A"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26,08%</w:t>
            </w:r>
          </w:p>
        </w:tc>
        <w:tc>
          <w:tcPr>
            <w:tcW w:w="990" w:type="dxa"/>
            <w:shd w:val="clear" w:color="auto" w:fill="auto"/>
            <w:vAlign w:val="bottom"/>
          </w:tcPr>
          <w:p w14:paraId="459FF68D" w14:textId="23A4205F"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26,36%</w:t>
            </w:r>
          </w:p>
        </w:tc>
        <w:tc>
          <w:tcPr>
            <w:tcW w:w="881" w:type="dxa"/>
            <w:shd w:val="clear" w:color="auto" w:fill="auto"/>
            <w:vAlign w:val="bottom"/>
          </w:tcPr>
          <w:p w14:paraId="24C25252" w14:textId="7BE423B7"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14,42%</w:t>
            </w:r>
          </w:p>
        </w:tc>
        <w:tc>
          <w:tcPr>
            <w:tcW w:w="881" w:type="dxa"/>
            <w:vAlign w:val="bottom"/>
          </w:tcPr>
          <w:p w14:paraId="1DDB9D63" w14:textId="7E34E84A" w:rsidR="006F68F0" w:rsidRDefault="00323824" w:rsidP="00323824">
            <w:pPr>
              <w:spacing w:after="0" w:line="240" w:lineRule="auto"/>
              <w:jc w:val="center"/>
              <w:rPr>
                <w:rFonts w:cs="Calibri"/>
                <w:color w:val="000000"/>
              </w:rPr>
            </w:pPr>
            <w:r>
              <w:rPr>
                <w:rFonts w:cs="Calibri"/>
                <w:color w:val="000000"/>
              </w:rPr>
              <w:t>16,66%</w:t>
            </w:r>
          </w:p>
        </w:tc>
      </w:tr>
      <w:tr w:rsidR="006F68F0" w:rsidRPr="00863E63" w14:paraId="1A552E72" w14:textId="0D31A0D5" w:rsidTr="00323824">
        <w:trPr>
          <w:trHeight w:hRule="exact" w:val="397"/>
          <w:jc w:val="center"/>
        </w:trPr>
        <w:tc>
          <w:tcPr>
            <w:tcW w:w="800" w:type="dxa"/>
            <w:shd w:val="clear" w:color="auto" w:fill="auto"/>
            <w:vAlign w:val="center"/>
          </w:tcPr>
          <w:p w14:paraId="2C5C1047" w14:textId="77777777" w:rsidR="006F68F0" w:rsidRPr="00D432BD" w:rsidRDefault="006F68F0" w:rsidP="00CB5E04">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w:t>
            </w:r>
          </w:p>
        </w:tc>
        <w:tc>
          <w:tcPr>
            <w:tcW w:w="5035" w:type="dxa"/>
            <w:shd w:val="clear" w:color="auto" w:fill="auto"/>
            <w:vAlign w:val="center"/>
          </w:tcPr>
          <w:p w14:paraId="62E946A9" w14:textId="712D1D76" w:rsidR="006F68F0" w:rsidRPr="00D432BD" w:rsidRDefault="00C600D1" w:rsidP="00CB5E04">
            <w:pPr>
              <w:spacing w:after="0" w:line="240" w:lineRule="auto"/>
              <w:rPr>
                <w:rFonts w:asciiTheme="minorHAnsi" w:hAnsiTheme="minorHAnsi" w:cstheme="minorHAnsi"/>
                <w:color w:val="000000"/>
              </w:rPr>
            </w:pPr>
            <w:r>
              <w:rPr>
                <w:rFonts w:asciiTheme="minorHAnsi" w:hAnsiTheme="minorHAnsi" w:cstheme="minorHAnsi"/>
                <w:color w:val="000000"/>
              </w:rPr>
              <w:t>Other</w:t>
            </w:r>
          </w:p>
        </w:tc>
        <w:tc>
          <w:tcPr>
            <w:tcW w:w="881" w:type="dxa"/>
            <w:shd w:val="clear" w:color="auto" w:fill="auto"/>
            <w:vAlign w:val="bottom"/>
          </w:tcPr>
          <w:p w14:paraId="2A48BD8D" w14:textId="49A104A6"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0,00%</w:t>
            </w:r>
          </w:p>
        </w:tc>
        <w:tc>
          <w:tcPr>
            <w:tcW w:w="919" w:type="dxa"/>
            <w:shd w:val="clear" w:color="auto" w:fill="auto"/>
            <w:vAlign w:val="bottom"/>
          </w:tcPr>
          <w:p w14:paraId="439CA33D" w14:textId="3D5E4C21"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3,02%</w:t>
            </w:r>
          </w:p>
        </w:tc>
        <w:tc>
          <w:tcPr>
            <w:tcW w:w="900" w:type="dxa"/>
            <w:shd w:val="clear" w:color="auto" w:fill="auto"/>
            <w:vAlign w:val="bottom"/>
          </w:tcPr>
          <w:p w14:paraId="6B2F2CE8" w14:textId="16FEF546"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3,80%</w:t>
            </w:r>
          </w:p>
        </w:tc>
        <w:tc>
          <w:tcPr>
            <w:tcW w:w="990" w:type="dxa"/>
            <w:shd w:val="clear" w:color="auto" w:fill="auto"/>
            <w:vAlign w:val="bottom"/>
          </w:tcPr>
          <w:p w14:paraId="0BDAA0A4" w14:textId="7BADF634"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3,13%</w:t>
            </w:r>
          </w:p>
        </w:tc>
        <w:tc>
          <w:tcPr>
            <w:tcW w:w="881" w:type="dxa"/>
            <w:shd w:val="clear" w:color="auto" w:fill="auto"/>
            <w:vAlign w:val="bottom"/>
          </w:tcPr>
          <w:p w14:paraId="5D517DD5" w14:textId="1AEBDB5E" w:rsidR="006F68F0" w:rsidRPr="00D432BD" w:rsidRDefault="006F68F0" w:rsidP="00CB5E04">
            <w:pPr>
              <w:spacing w:after="0" w:line="240" w:lineRule="auto"/>
              <w:jc w:val="right"/>
              <w:rPr>
                <w:rFonts w:asciiTheme="minorHAnsi" w:hAnsiTheme="minorHAnsi" w:cstheme="minorHAnsi"/>
                <w:color w:val="000000"/>
              </w:rPr>
            </w:pPr>
            <w:r>
              <w:rPr>
                <w:rFonts w:cs="Calibri"/>
                <w:color w:val="000000"/>
              </w:rPr>
              <w:t>4,17%</w:t>
            </w:r>
          </w:p>
        </w:tc>
        <w:tc>
          <w:tcPr>
            <w:tcW w:w="881" w:type="dxa"/>
            <w:vAlign w:val="bottom"/>
          </w:tcPr>
          <w:p w14:paraId="43F3B1E4" w14:textId="16FAA884" w:rsidR="006F68F0" w:rsidRDefault="00323824" w:rsidP="00323824">
            <w:pPr>
              <w:spacing w:after="0" w:line="240" w:lineRule="auto"/>
              <w:jc w:val="center"/>
              <w:rPr>
                <w:rFonts w:cs="Calibri"/>
                <w:color w:val="000000"/>
              </w:rPr>
            </w:pPr>
            <w:r>
              <w:rPr>
                <w:rFonts w:cs="Calibri"/>
                <w:color w:val="000000"/>
              </w:rPr>
              <w:t>4,90%</w:t>
            </w:r>
          </w:p>
        </w:tc>
      </w:tr>
      <w:tr w:rsidR="006F68F0" w:rsidRPr="00863E63" w14:paraId="7F2AC708" w14:textId="76FC5F9A" w:rsidTr="00323824">
        <w:trPr>
          <w:trHeight w:hRule="exact" w:val="567"/>
          <w:jc w:val="center"/>
        </w:trPr>
        <w:tc>
          <w:tcPr>
            <w:tcW w:w="800" w:type="dxa"/>
            <w:shd w:val="clear" w:color="auto" w:fill="B8CCE4" w:themeFill="accent1" w:themeFillTint="66"/>
            <w:vAlign w:val="bottom"/>
            <w:hideMark/>
          </w:tcPr>
          <w:p w14:paraId="50E38BA0" w14:textId="77777777" w:rsidR="006F68F0" w:rsidRPr="00D432BD" w:rsidRDefault="006F68F0" w:rsidP="00DC4561">
            <w:pPr>
              <w:spacing w:after="0" w:line="240" w:lineRule="auto"/>
              <w:rPr>
                <w:rFonts w:asciiTheme="minorHAnsi" w:hAnsiTheme="minorHAnsi" w:cstheme="minorHAnsi"/>
                <w:color w:val="000000"/>
              </w:rPr>
            </w:pPr>
            <w:r w:rsidRPr="00D432BD">
              <w:rPr>
                <w:rFonts w:asciiTheme="minorHAnsi" w:hAnsiTheme="minorHAnsi" w:cstheme="minorHAnsi"/>
                <w:color w:val="000000"/>
              </w:rPr>
              <w:t> </w:t>
            </w:r>
          </w:p>
        </w:tc>
        <w:tc>
          <w:tcPr>
            <w:tcW w:w="5035" w:type="dxa"/>
            <w:shd w:val="clear" w:color="auto" w:fill="B8CCE4" w:themeFill="accent1" w:themeFillTint="66"/>
            <w:vAlign w:val="center"/>
            <w:hideMark/>
          </w:tcPr>
          <w:p w14:paraId="44706C84" w14:textId="59F587B2" w:rsidR="006F68F0" w:rsidRPr="00D432BD" w:rsidRDefault="00E44EDF" w:rsidP="00DC4561">
            <w:pPr>
              <w:spacing w:after="0" w:line="240" w:lineRule="auto"/>
              <w:jc w:val="both"/>
              <w:rPr>
                <w:rFonts w:asciiTheme="minorHAnsi" w:hAnsiTheme="minorHAnsi" w:cstheme="minorHAnsi"/>
                <w:b/>
                <w:bCs/>
                <w:color w:val="000000"/>
              </w:rPr>
            </w:pPr>
            <w:r>
              <w:rPr>
                <w:rFonts w:asciiTheme="minorHAnsi" w:hAnsiTheme="minorHAnsi" w:cstheme="minorHAnsi"/>
                <w:b/>
                <w:bCs/>
                <w:color w:val="000000"/>
              </w:rPr>
              <w:t>TOTAL</w:t>
            </w:r>
          </w:p>
        </w:tc>
        <w:tc>
          <w:tcPr>
            <w:tcW w:w="881" w:type="dxa"/>
            <w:shd w:val="clear" w:color="auto" w:fill="B8CCE4" w:themeFill="accent1" w:themeFillTint="66"/>
            <w:vAlign w:val="center"/>
            <w:hideMark/>
          </w:tcPr>
          <w:p w14:paraId="27FFD34E" w14:textId="77777777" w:rsidR="006F68F0" w:rsidRPr="00D432BD" w:rsidRDefault="006F68F0" w:rsidP="00DC4561">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919" w:type="dxa"/>
            <w:shd w:val="clear" w:color="auto" w:fill="B8CCE4" w:themeFill="accent1" w:themeFillTint="66"/>
            <w:vAlign w:val="center"/>
            <w:hideMark/>
          </w:tcPr>
          <w:p w14:paraId="1C5A1887" w14:textId="77777777" w:rsidR="006F68F0" w:rsidRPr="00D432BD" w:rsidRDefault="006F68F0" w:rsidP="00DC4561">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900" w:type="dxa"/>
            <w:shd w:val="clear" w:color="auto" w:fill="B8CCE4" w:themeFill="accent1" w:themeFillTint="66"/>
            <w:vAlign w:val="center"/>
            <w:hideMark/>
          </w:tcPr>
          <w:p w14:paraId="476BA791" w14:textId="77777777" w:rsidR="006F68F0" w:rsidRPr="00D432BD" w:rsidRDefault="006F68F0" w:rsidP="00DC4561">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990" w:type="dxa"/>
            <w:shd w:val="clear" w:color="auto" w:fill="B8CCE4" w:themeFill="accent1" w:themeFillTint="66"/>
            <w:vAlign w:val="center"/>
            <w:hideMark/>
          </w:tcPr>
          <w:p w14:paraId="08084C2E" w14:textId="77777777" w:rsidR="006F68F0" w:rsidRPr="00D432BD" w:rsidRDefault="006F68F0" w:rsidP="00DC4561">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881" w:type="dxa"/>
            <w:shd w:val="clear" w:color="auto" w:fill="B8CCE4" w:themeFill="accent1" w:themeFillTint="66"/>
            <w:vAlign w:val="center"/>
            <w:hideMark/>
          </w:tcPr>
          <w:p w14:paraId="415F46C5" w14:textId="77777777" w:rsidR="006F68F0" w:rsidRPr="00D432BD" w:rsidRDefault="006F68F0" w:rsidP="00DC4561">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881" w:type="dxa"/>
            <w:shd w:val="clear" w:color="auto" w:fill="B8CCE4" w:themeFill="accent1" w:themeFillTint="66"/>
            <w:vAlign w:val="center"/>
          </w:tcPr>
          <w:p w14:paraId="4AEC86BD" w14:textId="7AC0D036" w:rsidR="006F68F0" w:rsidRDefault="00323824" w:rsidP="00323824">
            <w:pPr>
              <w:spacing w:after="0" w:line="240" w:lineRule="auto"/>
              <w:jc w:val="center"/>
              <w:rPr>
                <w:rFonts w:asciiTheme="minorHAnsi" w:hAnsiTheme="minorHAnsi" w:cstheme="minorHAnsi"/>
                <w:color w:val="000000"/>
              </w:rPr>
            </w:pPr>
            <w:r>
              <w:rPr>
                <w:rFonts w:asciiTheme="minorHAnsi" w:hAnsiTheme="minorHAnsi" w:cstheme="minorHAnsi"/>
                <w:color w:val="000000"/>
              </w:rPr>
              <w:t>100%</w:t>
            </w:r>
          </w:p>
        </w:tc>
      </w:tr>
      <w:bookmarkEnd w:id="15"/>
    </w:tbl>
    <w:p w14:paraId="7A2024F0" w14:textId="229077DE" w:rsidR="00B55180" w:rsidRDefault="00B55180" w:rsidP="00E04896">
      <w:pPr>
        <w:jc w:val="both"/>
        <w:rPr>
          <w:rFonts w:cs="Calibri"/>
          <w:b/>
          <w:bCs/>
          <w:sz w:val="24"/>
          <w:szCs w:val="24"/>
          <w:lang w:val="en-GB"/>
        </w:rPr>
      </w:pPr>
    </w:p>
    <w:p w14:paraId="1CEF3A60" w14:textId="7A91C066" w:rsidR="00383093" w:rsidRDefault="00383093" w:rsidP="00E04896">
      <w:pPr>
        <w:jc w:val="both"/>
        <w:rPr>
          <w:rFonts w:cs="Calibri"/>
          <w:b/>
          <w:bCs/>
          <w:sz w:val="24"/>
          <w:szCs w:val="24"/>
          <w:lang w:val="en-GB"/>
        </w:rPr>
      </w:pPr>
    </w:p>
    <w:p w14:paraId="448F141F" w14:textId="77777777" w:rsidR="00383093" w:rsidRDefault="00383093" w:rsidP="00E04896">
      <w:pPr>
        <w:jc w:val="both"/>
        <w:rPr>
          <w:rFonts w:cs="Calibri"/>
          <w:b/>
          <w:bCs/>
          <w:sz w:val="24"/>
          <w:szCs w:val="24"/>
          <w:lang w:val="en-GB"/>
        </w:rPr>
      </w:pPr>
    </w:p>
    <w:p w14:paraId="33131ABF" w14:textId="7EF5E0F5" w:rsidR="00591224" w:rsidRDefault="00591224" w:rsidP="00E04896">
      <w:pPr>
        <w:jc w:val="both"/>
        <w:rPr>
          <w:rFonts w:cs="Calibri"/>
          <w:b/>
          <w:bCs/>
          <w:sz w:val="24"/>
          <w:szCs w:val="24"/>
          <w:lang w:val="en-GB"/>
        </w:rPr>
      </w:pPr>
    </w:p>
    <w:p w14:paraId="44C1F3EA" w14:textId="133BFDEF" w:rsidR="00E04896" w:rsidRPr="00181A25" w:rsidRDefault="00E04896" w:rsidP="00E04896">
      <w:pPr>
        <w:jc w:val="both"/>
        <w:rPr>
          <w:rFonts w:cs="Calibri"/>
          <w:b/>
          <w:bCs/>
          <w:sz w:val="24"/>
          <w:szCs w:val="24"/>
          <w:lang w:val="en-GB"/>
        </w:rPr>
      </w:pPr>
      <w:r>
        <w:rPr>
          <w:rFonts w:cs="Calibri"/>
          <w:b/>
          <w:bCs/>
          <w:sz w:val="24"/>
          <w:szCs w:val="24"/>
          <w:lang w:val="en-GB"/>
        </w:rPr>
        <w:t>Gra</w:t>
      </w:r>
      <w:r w:rsidR="00E44EDF">
        <w:rPr>
          <w:rFonts w:cs="Calibri"/>
          <w:b/>
          <w:bCs/>
          <w:sz w:val="24"/>
          <w:szCs w:val="24"/>
          <w:lang w:val="en-GB"/>
        </w:rPr>
        <w:t>ph</w:t>
      </w:r>
      <w:r w:rsidRPr="00181A25">
        <w:rPr>
          <w:rFonts w:cs="Calibri"/>
          <w:b/>
          <w:bCs/>
          <w:sz w:val="24"/>
          <w:szCs w:val="24"/>
          <w:lang w:val="en-GB"/>
        </w:rPr>
        <w:t xml:space="preserve"> </w:t>
      </w:r>
      <w:r w:rsidR="00126835">
        <w:rPr>
          <w:rFonts w:cs="Calibri"/>
          <w:b/>
          <w:bCs/>
          <w:sz w:val="24"/>
          <w:szCs w:val="24"/>
          <w:lang w:val="en-GB"/>
        </w:rPr>
        <w:t>No.</w:t>
      </w:r>
      <w:r w:rsidRPr="00181A25">
        <w:rPr>
          <w:rFonts w:cs="Calibri"/>
          <w:b/>
          <w:bCs/>
          <w:sz w:val="24"/>
          <w:szCs w:val="24"/>
          <w:lang w:val="en-GB"/>
        </w:rPr>
        <w:t xml:space="preserve"> </w:t>
      </w:r>
      <w:r w:rsidR="0081707D">
        <w:rPr>
          <w:rFonts w:cs="Calibri"/>
          <w:b/>
          <w:bCs/>
          <w:sz w:val="24"/>
          <w:szCs w:val="24"/>
          <w:lang w:val="en-GB"/>
        </w:rPr>
        <w:t>11</w:t>
      </w:r>
    </w:p>
    <w:p w14:paraId="5FB7226A" w14:textId="7D32F466" w:rsidR="00E04896" w:rsidRDefault="00E44EDF" w:rsidP="00E04896">
      <w:pPr>
        <w:rPr>
          <w:rFonts w:asciiTheme="minorHAnsi" w:hAnsiTheme="minorHAnsi" w:cstheme="minorHAnsi"/>
          <w:bCs/>
          <w:sz w:val="24"/>
          <w:szCs w:val="24"/>
          <w:lang w:val="en-GB"/>
        </w:rPr>
      </w:pPr>
      <w:r>
        <w:rPr>
          <w:rFonts w:asciiTheme="minorHAnsi" w:hAnsiTheme="minorHAnsi" w:cstheme="minorHAnsi"/>
          <w:b/>
          <w:sz w:val="24"/>
          <w:szCs w:val="24"/>
          <w:lang w:val="en-GB"/>
        </w:rPr>
        <w:t>Participation</w:t>
      </w:r>
      <w:r w:rsidR="00CB5E04">
        <w:rPr>
          <w:rFonts w:asciiTheme="minorHAnsi" w:hAnsiTheme="minorHAnsi" w:cstheme="minorHAnsi"/>
          <w:b/>
          <w:sz w:val="24"/>
          <w:szCs w:val="24"/>
          <w:lang w:val="en-GB"/>
        </w:rPr>
        <w:t xml:space="preserve"> (%)</w:t>
      </w:r>
      <w:r w:rsidR="00CB5E04" w:rsidRPr="00CB5E04">
        <w:rPr>
          <w:rFonts w:asciiTheme="minorHAnsi" w:hAnsiTheme="minorHAnsi" w:cstheme="minorHAnsi"/>
          <w:b/>
          <w:sz w:val="24"/>
          <w:szCs w:val="24"/>
          <w:lang w:val="en-GB"/>
        </w:rPr>
        <w:t xml:space="preserve"> </w:t>
      </w:r>
      <w:r>
        <w:rPr>
          <w:rFonts w:asciiTheme="minorHAnsi" w:hAnsiTheme="minorHAnsi" w:cstheme="minorHAnsi"/>
          <w:b/>
          <w:sz w:val="24"/>
          <w:szCs w:val="24"/>
          <w:lang w:val="en-GB"/>
        </w:rPr>
        <w:t>in total revenue</w:t>
      </w:r>
      <w:r w:rsidR="00E04896" w:rsidRPr="00CB5E04">
        <w:rPr>
          <w:rFonts w:asciiTheme="minorHAnsi" w:hAnsiTheme="minorHAnsi" w:cstheme="minorHAnsi"/>
          <w:b/>
          <w:sz w:val="24"/>
          <w:szCs w:val="24"/>
          <w:lang w:val="en-GB"/>
        </w:rPr>
        <w:t xml:space="preserve"> </w:t>
      </w:r>
      <w:r>
        <w:rPr>
          <w:rFonts w:asciiTheme="minorHAnsi" w:hAnsiTheme="minorHAnsi" w:cstheme="minorHAnsi"/>
          <w:bCs/>
          <w:sz w:val="24"/>
          <w:szCs w:val="24"/>
          <w:lang w:val="en-GB"/>
        </w:rPr>
        <w:t>by activities</w:t>
      </w:r>
    </w:p>
    <w:p w14:paraId="221EEB52" w14:textId="1DC269D1" w:rsidR="00351CA0" w:rsidRPr="00CB5E04" w:rsidRDefault="00351CA0" w:rsidP="00E04896">
      <w:pPr>
        <w:rPr>
          <w:rFonts w:asciiTheme="minorHAnsi" w:hAnsiTheme="minorHAnsi" w:cstheme="minorHAnsi"/>
          <w:bCs/>
          <w:sz w:val="24"/>
          <w:szCs w:val="24"/>
          <w:lang w:val="en-GB"/>
        </w:rPr>
      </w:pPr>
      <w:r>
        <w:rPr>
          <w:rFonts w:asciiTheme="minorHAnsi" w:hAnsiTheme="minorHAnsi" w:cstheme="minorHAnsi"/>
          <w:bCs/>
          <w:noProof/>
          <w:sz w:val="24"/>
          <w:szCs w:val="24"/>
        </w:rPr>
        <w:drawing>
          <wp:inline distT="0" distB="0" distL="0" distR="0" wp14:anchorId="4662344B" wp14:editId="2603C0F8">
            <wp:extent cx="5486400" cy="32004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561589" w14:textId="79ECE8A5" w:rsidR="00CB5E04" w:rsidRDefault="00CB5E04" w:rsidP="00E04896">
      <w:pPr>
        <w:rPr>
          <w:rFonts w:asciiTheme="minorHAnsi" w:hAnsiTheme="minorHAnsi" w:cstheme="minorHAnsi"/>
          <w:b/>
          <w:bCs/>
          <w:sz w:val="24"/>
          <w:szCs w:val="24"/>
          <w:lang w:val="de-DE"/>
        </w:rPr>
      </w:pPr>
      <w:r w:rsidRPr="001A3D3F">
        <w:rPr>
          <w:rFonts w:asciiTheme="minorHAnsi" w:hAnsiTheme="minorHAnsi" w:cstheme="minorHAnsi"/>
          <w:b/>
          <w:bCs/>
          <w:sz w:val="24"/>
          <w:szCs w:val="24"/>
          <w:lang w:val="de-DE"/>
        </w:rPr>
        <w:t xml:space="preserve"> </w:t>
      </w:r>
    </w:p>
    <w:p w14:paraId="22D5DFEE" w14:textId="63BD2B09" w:rsidR="00CB5E04" w:rsidRPr="00CB5E04" w:rsidRDefault="00E44EDF" w:rsidP="00E04896">
      <w:pPr>
        <w:rPr>
          <w:rFonts w:asciiTheme="minorHAnsi" w:hAnsiTheme="minorHAnsi" w:cstheme="minorHAnsi"/>
          <w:sz w:val="24"/>
          <w:szCs w:val="24"/>
          <w:lang w:val="de-DE"/>
        </w:rPr>
      </w:pPr>
      <w:r w:rsidRPr="00E44EDF">
        <w:rPr>
          <w:rFonts w:asciiTheme="minorHAnsi" w:hAnsiTheme="minorHAnsi" w:cstheme="minorHAnsi"/>
          <w:sz w:val="24"/>
          <w:szCs w:val="24"/>
          <w:lang w:val="de-DE"/>
        </w:rPr>
        <w:lastRenderedPageBreak/>
        <w:t xml:space="preserve">As already mentioned, the first two activities (61.10 and 92.00) are dominant, with their </w:t>
      </w:r>
      <w:r>
        <w:rPr>
          <w:rFonts w:asciiTheme="minorHAnsi" w:hAnsiTheme="minorHAnsi" w:cstheme="minorHAnsi"/>
          <w:sz w:val="24"/>
          <w:szCs w:val="24"/>
          <w:lang w:val="de-DE"/>
        </w:rPr>
        <w:t>participation</w:t>
      </w:r>
      <w:r w:rsidRPr="00E44EDF">
        <w:rPr>
          <w:rFonts w:asciiTheme="minorHAnsi" w:hAnsiTheme="minorHAnsi" w:cstheme="minorHAnsi"/>
          <w:sz w:val="24"/>
          <w:szCs w:val="24"/>
          <w:lang w:val="de-DE"/>
        </w:rPr>
        <w:t xml:space="preserve"> declining, and there is a gradual increase in</w:t>
      </w:r>
      <w:r>
        <w:rPr>
          <w:rFonts w:asciiTheme="minorHAnsi" w:hAnsiTheme="minorHAnsi" w:cstheme="minorHAnsi"/>
          <w:sz w:val="24"/>
          <w:szCs w:val="24"/>
          <w:lang w:val="de-DE"/>
        </w:rPr>
        <w:t xml:space="preserve"> other activities (26.20, other</w:t>
      </w:r>
      <w:r w:rsidR="00CB5E04">
        <w:rPr>
          <w:rFonts w:asciiTheme="minorHAnsi" w:hAnsiTheme="minorHAnsi" w:cstheme="minorHAnsi"/>
          <w:sz w:val="24"/>
          <w:szCs w:val="24"/>
          <w:lang w:val="de-DE"/>
        </w:rPr>
        <w:t xml:space="preserve">). </w:t>
      </w:r>
    </w:p>
    <w:p w14:paraId="2A867D6E" w14:textId="7A092AA7" w:rsidR="000F308D" w:rsidRDefault="000F308D" w:rsidP="00720966">
      <w:pPr>
        <w:rPr>
          <w:rFonts w:asciiTheme="minorHAnsi" w:hAnsiTheme="minorHAnsi" w:cstheme="minorHAnsi"/>
          <w:b/>
          <w:bCs/>
          <w:sz w:val="24"/>
          <w:szCs w:val="24"/>
          <w:lang w:val="de-DE"/>
        </w:rPr>
      </w:pPr>
    </w:p>
    <w:p w14:paraId="5EBC76BF" w14:textId="2DBA3921" w:rsidR="00720966" w:rsidRPr="00724420" w:rsidRDefault="00E44EDF" w:rsidP="00720966">
      <w:pPr>
        <w:rPr>
          <w:rFonts w:asciiTheme="minorHAnsi" w:hAnsiTheme="minorHAnsi" w:cstheme="minorHAnsi"/>
          <w:b/>
          <w:bCs/>
          <w:sz w:val="24"/>
          <w:szCs w:val="24"/>
          <w:lang w:val="de-DE"/>
        </w:rPr>
      </w:pPr>
      <w:r>
        <w:rPr>
          <w:rFonts w:asciiTheme="minorHAnsi" w:hAnsiTheme="minorHAnsi" w:cstheme="minorHAnsi"/>
          <w:b/>
          <w:bCs/>
          <w:sz w:val="24"/>
          <w:szCs w:val="24"/>
          <w:lang w:val="de-DE"/>
        </w:rPr>
        <w:t>Table</w:t>
      </w:r>
      <w:r w:rsidR="00720966" w:rsidRPr="00724420">
        <w:rPr>
          <w:rFonts w:asciiTheme="minorHAnsi" w:hAnsiTheme="minorHAnsi" w:cstheme="minorHAnsi"/>
          <w:b/>
          <w:bCs/>
          <w:sz w:val="24"/>
          <w:szCs w:val="24"/>
          <w:lang w:val="de-DE"/>
        </w:rPr>
        <w:t xml:space="preserve"> </w:t>
      </w:r>
      <w:r w:rsidR="00126835">
        <w:rPr>
          <w:rFonts w:asciiTheme="minorHAnsi" w:hAnsiTheme="minorHAnsi" w:cstheme="minorHAnsi"/>
          <w:b/>
          <w:bCs/>
          <w:sz w:val="24"/>
          <w:szCs w:val="24"/>
          <w:lang w:val="de-DE"/>
        </w:rPr>
        <w:t>No.</w:t>
      </w:r>
      <w:r w:rsidR="00720966" w:rsidRPr="00724420">
        <w:rPr>
          <w:rFonts w:asciiTheme="minorHAnsi" w:hAnsiTheme="minorHAnsi" w:cstheme="minorHAnsi"/>
          <w:b/>
          <w:bCs/>
          <w:sz w:val="24"/>
          <w:szCs w:val="24"/>
          <w:lang w:val="de-DE"/>
        </w:rPr>
        <w:t xml:space="preserve"> </w:t>
      </w:r>
      <w:r w:rsidR="0081707D">
        <w:rPr>
          <w:rFonts w:asciiTheme="minorHAnsi" w:hAnsiTheme="minorHAnsi" w:cstheme="minorHAnsi"/>
          <w:b/>
          <w:bCs/>
          <w:sz w:val="24"/>
          <w:szCs w:val="24"/>
          <w:lang w:val="de-DE"/>
        </w:rPr>
        <w:t>9</w:t>
      </w:r>
    </w:p>
    <w:p w14:paraId="7F246E9A" w14:textId="727FC2F8" w:rsidR="00720966" w:rsidRPr="00724420" w:rsidRDefault="000B12C9" w:rsidP="00720966">
      <w:pPr>
        <w:rPr>
          <w:rFonts w:asciiTheme="minorHAnsi" w:hAnsiTheme="minorHAnsi" w:cstheme="minorHAnsi"/>
          <w:sz w:val="24"/>
          <w:szCs w:val="24"/>
          <w:lang w:val="de-DE"/>
        </w:rPr>
      </w:pPr>
      <w:bookmarkStart w:id="16" w:name="_Hlk51914807"/>
      <w:r w:rsidRPr="000B12C9">
        <w:rPr>
          <w:rFonts w:asciiTheme="minorHAnsi" w:hAnsiTheme="minorHAnsi" w:cstheme="minorHAnsi"/>
          <w:b/>
          <w:sz w:val="24"/>
          <w:szCs w:val="24"/>
          <w:lang w:val="de-DE"/>
        </w:rPr>
        <w:t>Net profit (in million</w:t>
      </w:r>
      <w:r>
        <w:rPr>
          <w:rFonts w:asciiTheme="minorHAnsi" w:hAnsiTheme="minorHAnsi" w:cstheme="minorHAnsi"/>
          <w:b/>
          <w:sz w:val="24"/>
          <w:szCs w:val="24"/>
          <w:lang w:val="de-DE"/>
        </w:rPr>
        <w:t>s of</w:t>
      </w:r>
      <w:r w:rsidRPr="000B12C9">
        <w:rPr>
          <w:rFonts w:asciiTheme="minorHAnsi" w:hAnsiTheme="minorHAnsi" w:cstheme="minorHAnsi"/>
          <w:b/>
          <w:sz w:val="24"/>
          <w:szCs w:val="24"/>
          <w:lang w:val="de-DE"/>
        </w:rPr>
        <w:t xml:space="preserve"> </w:t>
      </w:r>
      <w:r>
        <w:rPr>
          <w:rFonts w:asciiTheme="minorHAnsi" w:hAnsiTheme="minorHAnsi" w:cstheme="minorHAnsi"/>
          <w:b/>
          <w:sz w:val="24"/>
          <w:szCs w:val="24"/>
          <w:lang w:val="de-DE"/>
        </w:rPr>
        <w:t>BAM</w:t>
      </w:r>
      <w:r w:rsidRPr="000B12C9">
        <w:rPr>
          <w:rFonts w:asciiTheme="minorHAnsi" w:hAnsiTheme="minorHAnsi" w:cstheme="minorHAnsi"/>
          <w:b/>
          <w:sz w:val="24"/>
          <w:szCs w:val="24"/>
          <w:lang w:val="de-DE"/>
        </w:rPr>
        <w:t xml:space="preserve">) </w:t>
      </w:r>
      <w:r w:rsidRPr="000B12C9">
        <w:rPr>
          <w:rFonts w:asciiTheme="minorHAnsi" w:hAnsiTheme="minorHAnsi" w:cstheme="minorHAnsi"/>
          <w:sz w:val="24"/>
          <w:szCs w:val="24"/>
          <w:lang w:val="de-DE"/>
        </w:rPr>
        <w:t xml:space="preserve">realized in the ICT sector of </w:t>
      </w:r>
      <w:r>
        <w:rPr>
          <w:rFonts w:asciiTheme="minorHAnsi" w:hAnsiTheme="minorHAnsi" w:cstheme="minorHAnsi"/>
          <w:sz w:val="24"/>
          <w:szCs w:val="24"/>
          <w:lang w:val="de-DE"/>
        </w:rPr>
        <w:t>the Republic of Srpska, 2014-</w:t>
      </w:r>
      <w:r w:rsidRPr="000B12C9">
        <w:rPr>
          <w:rFonts w:asciiTheme="minorHAnsi" w:hAnsiTheme="minorHAnsi" w:cstheme="minorHAnsi"/>
          <w:sz w:val="24"/>
          <w:szCs w:val="24"/>
          <w:lang w:val="de-DE"/>
        </w:rPr>
        <w:t>2019</w:t>
      </w:r>
    </w:p>
    <w:tbl>
      <w:tblPr>
        <w:tblW w:w="115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0"/>
        <w:gridCol w:w="4225"/>
        <w:gridCol w:w="1170"/>
        <w:gridCol w:w="1080"/>
        <w:gridCol w:w="990"/>
        <w:gridCol w:w="990"/>
        <w:gridCol w:w="1170"/>
        <w:gridCol w:w="1099"/>
      </w:tblGrid>
      <w:tr w:rsidR="00261DCB" w:rsidRPr="00863E63" w14:paraId="5906BD99" w14:textId="31ECDFEB" w:rsidTr="00261DCB">
        <w:trPr>
          <w:trHeight w:val="312"/>
          <w:jc w:val="center"/>
        </w:trPr>
        <w:tc>
          <w:tcPr>
            <w:tcW w:w="800" w:type="dxa"/>
            <w:shd w:val="clear" w:color="000000" w:fill="B4C6E7"/>
            <w:noWrap/>
            <w:vAlign w:val="center"/>
            <w:hideMark/>
          </w:tcPr>
          <w:p w14:paraId="54E82F0B" w14:textId="1DC3056A" w:rsidR="00261DCB" w:rsidRPr="00863E63" w:rsidRDefault="00C26E08" w:rsidP="003C7340">
            <w:pPr>
              <w:spacing w:after="0" w:line="240" w:lineRule="auto"/>
              <w:jc w:val="center"/>
              <w:rPr>
                <w:rFonts w:cs="Calibri"/>
                <w:b/>
                <w:bCs/>
                <w:color w:val="000000"/>
                <w:sz w:val="24"/>
                <w:szCs w:val="24"/>
              </w:rPr>
            </w:pPr>
            <w:bookmarkStart w:id="17" w:name="_Hlk51914837"/>
            <w:bookmarkEnd w:id="16"/>
            <w:r>
              <w:rPr>
                <w:rFonts w:cs="Calibri"/>
                <w:b/>
                <w:bCs/>
                <w:color w:val="000000"/>
                <w:sz w:val="24"/>
                <w:szCs w:val="24"/>
              </w:rPr>
              <w:t>code</w:t>
            </w:r>
          </w:p>
        </w:tc>
        <w:tc>
          <w:tcPr>
            <w:tcW w:w="4225" w:type="dxa"/>
            <w:shd w:val="clear" w:color="000000" w:fill="B4C6E7"/>
            <w:noWrap/>
            <w:vAlign w:val="center"/>
            <w:hideMark/>
          </w:tcPr>
          <w:p w14:paraId="6A619215" w14:textId="394D5F3A" w:rsidR="00261DC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Type of company/year</w:t>
            </w:r>
          </w:p>
        </w:tc>
        <w:tc>
          <w:tcPr>
            <w:tcW w:w="1170" w:type="dxa"/>
            <w:shd w:val="clear" w:color="000000" w:fill="B4C6E7"/>
            <w:noWrap/>
            <w:vAlign w:val="center"/>
            <w:hideMark/>
          </w:tcPr>
          <w:p w14:paraId="3C2E2EB5" w14:textId="21AEB1E6" w:rsidR="00261DC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2014</w:t>
            </w:r>
          </w:p>
        </w:tc>
        <w:tc>
          <w:tcPr>
            <w:tcW w:w="1080" w:type="dxa"/>
            <w:shd w:val="clear" w:color="000000" w:fill="B4C6E7"/>
            <w:noWrap/>
            <w:vAlign w:val="center"/>
            <w:hideMark/>
          </w:tcPr>
          <w:p w14:paraId="52C2B1FD" w14:textId="37B3CAE4" w:rsidR="00261DC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2015</w:t>
            </w:r>
          </w:p>
        </w:tc>
        <w:tc>
          <w:tcPr>
            <w:tcW w:w="990" w:type="dxa"/>
            <w:shd w:val="clear" w:color="000000" w:fill="B4C6E7"/>
            <w:noWrap/>
            <w:vAlign w:val="center"/>
            <w:hideMark/>
          </w:tcPr>
          <w:p w14:paraId="123327C1" w14:textId="0579F0CF" w:rsidR="00261DC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2016</w:t>
            </w:r>
          </w:p>
        </w:tc>
        <w:tc>
          <w:tcPr>
            <w:tcW w:w="990" w:type="dxa"/>
            <w:shd w:val="clear" w:color="000000" w:fill="B4C6E7"/>
            <w:noWrap/>
            <w:vAlign w:val="center"/>
            <w:hideMark/>
          </w:tcPr>
          <w:p w14:paraId="4F88DFB8" w14:textId="24CF46C9" w:rsidR="00261DC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2017</w:t>
            </w:r>
          </w:p>
        </w:tc>
        <w:tc>
          <w:tcPr>
            <w:tcW w:w="1170" w:type="dxa"/>
            <w:shd w:val="clear" w:color="000000" w:fill="B4C6E7"/>
            <w:noWrap/>
            <w:vAlign w:val="center"/>
            <w:hideMark/>
          </w:tcPr>
          <w:p w14:paraId="50FB700F" w14:textId="6FBDD5A8" w:rsidR="00261DC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2018</w:t>
            </w:r>
          </w:p>
        </w:tc>
        <w:tc>
          <w:tcPr>
            <w:tcW w:w="1099" w:type="dxa"/>
            <w:shd w:val="clear" w:color="000000" w:fill="B4C6E7"/>
          </w:tcPr>
          <w:p w14:paraId="67570CA4" w14:textId="2542E88B" w:rsidR="00261DCB"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2019</w:t>
            </w:r>
          </w:p>
        </w:tc>
      </w:tr>
      <w:tr w:rsidR="00261DCB" w:rsidRPr="00863E63" w14:paraId="05AA067D" w14:textId="118CDA5B" w:rsidTr="007572F6">
        <w:trPr>
          <w:trHeight w:hRule="exact" w:val="397"/>
          <w:jc w:val="center"/>
        </w:trPr>
        <w:tc>
          <w:tcPr>
            <w:tcW w:w="800" w:type="dxa"/>
            <w:shd w:val="clear" w:color="auto" w:fill="auto"/>
            <w:vAlign w:val="center"/>
            <w:hideMark/>
          </w:tcPr>
          <w:p w14:paraId="72A481BA"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2620</w:t>
            </w:r>
          </w:p>
        </w:tc>
        <w:tc>
          <w:tcPr>
            <w:tcW w:w="4225" w:type="dxa"/>
            <w:shd w:val="clear" w:color="auto" w:fill="auto"/>
            <w:vAlign w:val="center"/>
            <w:hideMark/>
          </w:tcPr>
          <w:p w14:paraId="2C11B309" w14:textId="3DC51ACC"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Manufacture of computers and peripheral equipment</w:t>
            </w:r>
          </w:p>
        </w:tc>
        <w:tc>
          <w:tcPr>
            <w:tcW w:w="1170" w:type="dxa"/>
            <w:shd w:val="clear" w:color="auto" w:fill="auto"/>
            <w:vAlign w:val="bottom"/>
            <w:hideMark/>
          </w:tcPr>
          <w:p w14:paraId="3E0E1A7D" w14:textId="29A5CBFE"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0,31</w:t>
            </w:r>
          </w:p>
        </w:tc>
        <w:tc>
          <w:tcPr>
            <w:tcW w:w="1080" w:type="dxa"/>
            <w:shd w:val="clear" w:color="auto" w:fill="auto"/>
            <w:vAlign w:val="bottom"/>
            <w:hideMark/>
          </w:tcPr>
          <w:p w14:paraId="3E1B0C6B" w14:textId="18EA96A3"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12,57</w:t>
            </w:r>
          </w:p>
        </w:tc>
        <w:tc>
          <w:tcPr>
            <w:tcW w:w="990" w:type="dxa"/>
            <w:shd w:val="clear" w:color="auto" w:fill="auto"/>
            <w:vAlign w:val="bottom"/>
            <w:hideMark/>
          </w:tcPr>
          <w:p w14:paraId="2EB84B00" w14:textId="279663DA"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8,74</w:t>
            </w:r>
          </w:p>
        </w:tc>
        <w:tc>
          <w:tcPr>
            <w:tcW w:w="990" w:type="dxa"/>
            <w:shd w:val="clear" w:color="auto" w:fill="auto"/>
            <w:vAlign w:val="bottom"/>
            <w:hideMark/>
          </w:tcPr>
          <w:p w14:paraId="6F220894" w14:textId="3169E604"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10,49</w:t>
            </w:r>
          </w:p>
        </w:tc>
        <w:tc>
          <w:tcPr>
            <w:tcW w:w="1170" w:type="dxa"/>
            <w:shd w:val="clear" w:color="auto" w:fill="auto"/>
            <w:vAlign w:val="bottom"/>
            <w:hideMark/>
          </w:tcPr>
          <w:p w14:paraId="07AFFDD8" w14:textId="0384A5F9"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13,08</w:t>
            </w:r>
          </w:p>
        </w:tc>
        <w:tc>
          <w:tcPr>
            <w:tcW w:w="1099" w:type="dxa"/>
            <w:vAlign w:val="bottom"/>
          </w:tcPr>
          <w:p w14:paraId="63A18250" w14:textId="79C19BD7" w:rsidR="00261DCB" w:rsidRDefault="004A4427" w:rsidP="007572F6">
            <w:pPr>
              <w:spacing w:after="0" w:line="240" w:lineRule="auto"/>
              <w:jc w:val="center"/>
              <w:rPr>
                <w:rFonts w:cs="Calibri"/>
                <w:color w:val="000000"/>
              </w:rPr>
            </w:pPr>
            <w:r>
              <w:rPr>
                <w:rFonts w:cs="Calibri"/>
                <w:color w:val="000000"/>
              </w:rPr>
              <w:t>5,15</w:t>
            </w:r>
          </w:p>
        </w:tc>
      </w:tr>
      <w:tr w:rsidR="00261DCB" w:rsidRPr="00863E63" w14:paraId="1DB21150" w14:textId="46112C2D" w:rsidTr="007572F6">
        <w:trPr>
          <w:trHeight w:hRule="exact" w:val="567"/>
          <w:jc w:val="center"/>
        </w:trPr>
        <w:tc>
          <w:tcPr>
            <w:tcW w:w="800" w:type="dxa"/>
            <w:shd w:val="clear" w:color="auto" w:fill="auto"/>
            <w:vAlign w:val="center"/>
          </w:tcPr>
          <w:p w14:paraId="66C793AB"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4651</w:t>
            </w:r>
          </w:p>
        </w:tc>
        <w:tc>
          <w:tcPr>
            <w:tcW w:w="4225" w:type="dxa"/>
            <w:shd w:val="clear" w:color="auto" w:fill="auto"/>
            <w:vAlign w:val="center"/>
          </w:tcPr>
          <w:p w14:paraId="1178F20C" w14:textId="08E48304"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Wholesale of computers, computer peripheral equipment and software</w:t>
            </w:r>
          </w:p>
        </w:tc>
        <w:tc>
          <w:tcPr>
            <w:tcW w:w="1170" w:type="dxa"/>
            <w:shd w:val="clear" w:color="auto" w:fill="auto"/>
            <w:vAlign w:val="bottom"/>
            <w:hideMark/>
          </w:tcPr>
          <w:p w14:paraId="67EA718D" w14:textId="35094365"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0,53</w:t>
            </w:r>
          </w:p>
        </w:tc>
        <w:tc>
          <w:tcPr>
            <w:tcW w:w="1080" w:type="dxa"/>
            <w:shd w:val="clear" w:color="auto" w:fill="auto"/>
            <w:vAlign w:val="bottom"/>
            <w:hideMark/>
          </w:tcPr>
          <w:p w14:paraId="28131B18" w14:textId="100C4123"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0,82</w:t>
            </w:r>
          </w:p>
        </w:tc>
        <w:tc>
          <w:tcPr>
            <w:tcW w:w="990" w:type="dxa"/>
            <w:shd w:val="clear" w:color="auto" w:fill="auto"/>
            <w:vAlign w:val="bottom"/>
            <w:hideMark/>
          </w:tcPr>
          <w:p w14:paraId="00033EA4" w14:textId="41998005"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0,97</w:t>
            </w:r>
          </w:p>
        </w:tc>
        <w:tc>
          <w:tcPr>
            <w:tcW w:w="990" w:type="dxa"/>
            <w:shd w:val="clear" w:color="auto" w:fill="auto"/>
            <w:vAlign w:val="bottom"/>
            <w:hideMark/>
          </w:tcPr>
          <w:p w14:paraId="1786C1AB" w14:textId="4ADD3C2A"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3,98</w:t>
            </w:r>
          </w:p>
        </w:tc>
        <w:tc>
          <w:tcPr>
            <w:tcW w:w="1170" w:type="dxa"/>
            <w:shd w:val="clear" w:color="auto" w:fill="auto"/>
            <w:vAlign w:val="bottom"/>
            <w:hideMark/>
          </w:tcPr>
          <w:p w14:paraId="27C0776B" w14:textId="2C0700C9"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3,90</w:t>
            </w:r>
          </w:p>
        </w:tc>
        <w:tc>
          <w:tcPr>
            <w:tcW w:w="1099" w:type="dxa"/>
            <w:vAlign w:val="bottom"/>
          </w:tcPr>
          <w:p w14:paraId="1BD89085" w14:textId="12E0D7AB" w:rsidR="00261DCB" w:rsidRDefault="004A4427" w:rsidP="007572F6">
            <w:pPr>
              <w:spacing w:after="0" w:line="240" w:lineRule="auto"/>
              <w:jc w:val="center"/>
              <w:rPr>
                <w:rFonts w:cs="Calibri"/>
                <w:color w:val="000000"/>
              </w:rPr>
            </w:pPr>
            <w:r>
              <w:rPr>
                <w:rFonts w:cs="Calibri"/>
                <w:color w:val="000000"/>
              </w:rPr>
              <w:t>1,50</w:t>
            </w:r>
          </w:p>
        </w:tc>
      </w:tr>
      <w:tr w:rsidR="00261DCB" w:rsidRPr="00863E63" w14:paraId="5E2552E4" w14:textId="5E2CED72" w:rsidTr="007572F6">
        <w:trPr>
          <w:trHeight w:hRule="exact" w:val="567"/>
          <w:jc w:val="center"/>
        </w:trPr>
        <w:tc>
          <w:tcPr>
            <w:tcW w:w="800" w:type="dxa"/>
            <w:shd w:val="clear" w:color="auto" w:fill="auto"/>
            <w:vAlign w:val="center"/>
          </w:tcPr>
          <w:p w14:paraId="534EE631"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4741</w:t>
            </w:r>
          </w:p>
        </w:tc>
        <w:tc>
          <w:tcPr>
            <w:tcW w:w="4225" w:type="dxa"/>
            <w:shd w:val="clear" w:color="auto" w:fill="auto"/>
            <w:vAlign w:val="center"/>
          </w:tcPr>
          <w:p w14:paraId="14E1C9DF" w14:textId="2F825413"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 xml:space="preserve">Retail sale of computers, peripheral units and software in specialized </w:t>
            </w:r>
            <w:r w:rsidR="00C26E08">
              <w:rPr>
                <w:rFonts w:asciiTheme="minorHAnsi" w:hAnsiTheme="minorHAnsi" w:cstheme="minorHAnsi"/>
                <w:color w:val="000000"/>
              </w:rPr>
              <w:t>stores</w:t>
            </w:r>
          </w:p>
        </w:tc>
        <w:tc>
          <w:tcPr>
            <w:tcW w:w="1170" w:type="dxa"/>
            <w:shd w:val="clear" w:color="auto" w:fill="auto"/>
            <w:vAlign w:val="bottom"/>
            <w:hideMark/>
          </w:tcPr>
          <w:p w14:paraId="350A268F" w14:textId="16ABA683"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0,03</w:t>
            </w:r>
          </w:p>
        </w:tc>
        <w:tc>
          <w:tcPr>
            <w:tcW w:w="1080" w:type="dxa"/>
            <w:shd w:val="clear" w:color="auto" w:fill="auto"/>
            <w:vAlign w:val="bottom"/>
            <w:hideMark/>
          </w:tcPr>
          <w:p w14:paraId="61761EC7" w14:textId="23271032"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0,06</w:t>
            </w:r>
          </w:p>
        </w:tc>
        <w:tc>
          <w:tcPr>
            <w:tcW w:w="990" w:type="dxa"/>
            <w:shd w:val="clear" w:color="auto" w:fill="auto"/>
            <w:vAlign w:val="bottom"/>
            <w:hideMark/>
          </w:tcPr>
          <w:p w14:paraId="0B87A88A" w14:textId="51EEFA3B"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0,11</w:t>
            </w:r>
          </w:p>
        </w:tc>
        <w:tc>
          <w:tcPr>
            <w:tcW w:w="990" w:type="dxa"/>
            <w:shd w:val="clear" w:color="auto" w:fill="auto"/>
            <w:vAlign w:val="bottom"/>
            <w:hideMark/>
          </w:tcPr>
          <w:p w14:paraId="6E596D5A" w14:textId="7555D05F"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0,13</w:t>
            </w:r>
          </w:p>
        </w:tc>
        <w:tc>
          <w:tcPr>
            <w:tcW w:w="1170" w:type="dxa"/>
            <w:shd w:val="clear" w:color="auto" w:fill="auto"/>
            <w:vAlign w:val="bottom"/>
            <w:hideMark/>
          </w:tcPr>
          <w:p w14:paraId="77C510E0" w14:textId="298F1E1C"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0,20</w:t>
            </w:r>
          </w:p>
        </w:tc>
        <w:tc>
          <w:tcPr>
            <w:tcW w:w="1099" w:type="dxa"/>
            <w:vAlign w:val="bottom"/>
          </w:tcPr>
          <w:p w14:paraId="7C9E11EA" w14:textId="793D4902" w:rsidR="00261DCB" w:rsidRDefault="004A4427" w:rsidP="007572F6">
            <w:pPr>
              <w:spacing w:after="0" w:line="240" w:lineRule="auto"/>
              <w:jc w:val="center"/>
              <w:rPr>
                <w:rFonts w:cs="Calibri"/>
                <w:color w:val="000000"/>
              </w:rPr>
            </w:pPr>
            <w:r>
              <w:rPr>
                <w:rFonts w:cs="Calibri"/>
                <w:color w:val="000000"/>
              </w:rPr>
              <w:t>0,70</w:t>
            </w:r>
          </w:p>
        </w:tc>
      </w:tr>
      <w:tr w:rsidR="00261DCB" w:rsidRPr="00863E63" w14:paraId="2A4B7EDE" w14:textId="5722469A" w:rsidTr="007572F6">
        <w:trPr>
          <w:trHeight w:hRule="exact" w:val="397"/>
          <w:jc w:val="center"/>
        </w:trPr>
        <w:tc>
          <w:tcPr>
            <w:tcW w:w="800" w:type="dxa"/>
            <w:shd w:val="clear" w:color="auto" w:fill="auto"/>
            <w:vAlign w:val="center"/>
          </w:tcPr>
          <w:p w14:paraId="58E9D5DC"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5821</w:t>
            </w:r>
          </w:p>
        </w:tc>
        <w:tc>
          <w:tcPr>
            <w:tcW w:w="4225" w:type="dxa"/>
            <w:shd w:val="clear" w:color="auto" w:fill="auto"/>
            <w:vAlign w:val="center"/>
          </w:tcPr>
          <w:p w14:paraId="1DBE3B61" w14:textId="6C87B1FF" w:rsidR="00261DCB" w:rsidRPr="00D432BD" w:rsidRDefault="00C600D1" w:rsidP="00724420">
            <w:pPr>
              <w:spacing w:after="0" w:line="240" w:lineRule="auto"/>
              <w:rPr>
                <w:rFonts w:asciiTheme="minorHAnsi" w:hAnsiTheme="minorHAnsi" w:cstheme="minorHAnsi"/>
                <w:color w:val="000000"/>
              </w:rPr>
            </w:pPr>
            <w:r>
              <w:rPr>
                <w:rFonts w:cs="Calibri"/>
              </w:rPr>
              <w:t>Release of computer games</w:t>
            </w:r>
          </w:p>
        </w:tc>
        <w:tc>
          <w:tcPr>
            <w:tcW w:w="1170" w:type="dxa"/>
            <w:shd w:val="clear" w:color="auto" w:fill="auto"/>
            <w:vAlign w:val="bottom"/>
            <w:hideMark/>
          </w:tcPr>
          <w:p w14:paraId="25F8C5A4" w14:textId="211016DB"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0,00</w:t>
            </w:r>
          </w:p>
        </w:tc>
        <w:tc>
          <w:tcPr>
            <w:tcW w:w="1080" w:type="dxa"/>
            <w:shd w:val="clear" w:color="auto" w:fill="auto"/>
            <w:vAlign w:val="bottom"/>
            <w:hideMark/>
          </w:tcPr>
          <w:p w14:paraId="53C2F068" w14:textId="7DDE2ECC"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0,01</w:t>
            </w:r>
          </w:p>
        </w:tc>
        <w:tc>
          <w:tcPr>
            <w:tcW w:w="990" w:type="dxa"/>
            <w:shd w:val="clear" w:color="auto" w:fill="auto"/>
            <w:vAlign w:val="bottom"/>
            <w:hideMark/>
          </w:tcPr>
          <w:p w14:paraId="788D98B9" w14:textId="1F853C67"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-0,02</w:t>
            </w:r>
          </w:p>
        </w:tc>
        <w:tc>
          <w:tcPr>
            <w:tcW w:w="990" w:type="dxa"/>
            <w:shd w:val="clear" w:color="auto" w:fill="auto"/>
            <w:vAlign w:val="bottom"/>
            <w:hideMark/>
          </w:tcPr>
          <w:p w14:paraId="6B28F454" w14:textId="0383AB8C"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0,09</w:t>
            </w:r>
          </w:p>
        </w:tc>
        <w:tc>
          <w:tcPr>
            <w:tcW w:w="1170" w:type="dxa"/>
            <w:shd w:val="clear" w:color="auto" w:fill="auto"/>
            <w:vAlign w:val="bottom"/>
            <w:hideMark/>
          </w:tcPr>
          <w:p w14:paraId="1D3235ED" w14:textId="025A12F6"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0,00</w:t>
            </w:r>
          </w:p>
        </w:tc>
        <w:tc>
          <w:tcPr>
            <w:tcW w:w="1099" w:type="dxa"/>
            <w:vAlign w:val="bottom"/>
          </w:tcPr>
          <w:p w14:paraId="58FB60E1" w14:textId="02C03A9B" w:rsidR="00261DCB" w:rsidRDefault="004A4427" w:rsidP="007572F6">
            <w:pPr>
              <w:spacing w:after="0" w:line="240" w:lineRule="auto"/>
              <w:jc w:val="center"/>
              <w:rPr>
                <w:rFonts w:cs="Calibri"/>
                <w:color w:val="000000"/>
              </w:rPr>
            </w:pPr>
            <w:r>
              <w:rPr>
                <w:rFonts w:cs="Calibri"/>
                <w:color w:val="000000"/>
              </w:rPr>
              <w:t>-0,04</w:t>
            </w:r>
          </w:p>
        </w:tc>
      </w:tr>
      <w:tr w:rsidR="00261DCB" w:rsidRPr="00863E63" w14:paraId="6F2617D5" w14:textId="3EC076E6" w:rsidTr="007572F6">
        <w:trPr>
          <w:trHeight w:hRule="exact" w:val="397"/>
          <w:jc w:val="center"/>
        </w:trPr>
        <w:tc>
          <w:tcPr>
            <w:tcW w:w="800" w:type="dxa"/>
            <w:shd w:val="clear" w:color="auto" w:fill="auto"/>
            <w:vAlign w:val="center"/>
          </w:tcPr>
          <w:p w14:paraId="2D4EE636"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5829</w:t>
            </w:r>
          </w:p>
        </w:tc>
        <w:tc>
          <w:tcPr>
            <w:tcW w:w="4225" w:type="dxa"/>
            <w:shd w:val="clear" w:color="auto" w:fill="auto"/>
            <w:vAlign w:val="center"/>
          </w:tcPr>
          <w:p w14:paraId="46E27E1B" w14:textId="541D00CF"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Release of other software</w:t>
            </w:r>
          </w:p>
        </w:tc>
        <w:tc>
          <w:tcPr>
            <w:tcW w:w="1170" w:type="dxa"/>
            <w:shd w:val="clear" w:color="auto" w:fill="auto"/>
            <w:vAlign w:val="bottom"/>
          </w:tcPr>
          <w:p w14:paraId="7A0CBF80" w14:textId="1E99163F"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0,33</w:t>
            </w:r>
          </w:p>
        </w:tc>
        <w:tc>
          <w:tcPr>
            <w:tcW w:w="1080" w:type="dxa"/>
            <w:shd w:val="clear" w:color="auto" w:fill="auto"/>
            <w:vAlign w:val="bottom"/>
          </w:tcPr>
          <w:p w14:paraId="561B8EB4" w14:textId="34FBCCC5"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1,87</w:t>
            </w:r>
          </w:p>
        </w:tc>
        <w:tc>
          <w:tcPr>
            <w:tcW w:w="990" w:type="dxa"/>
            <w:shd w:val="clear" w:color="auto" w:fill="auto"/>
            <w:vAlign w:val="bottom"/>
          </w:tcPr>
          <w:p w14:paraId="7A3E7D4F" w14:textId="7820887C"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3,23</w:t>
            </w:r>
          </w:p>
        </w:tc>
        <w:tc>
          <w:tcPr>
            <w:tcW w:w="990" w:type="dxa"/>
            <w:shd w:val="clear" w:color="auto" w:fill="auto"/>
            <w:vAlign w:val="bottom"/>
          </w:tcPr>
          <w:p w14:paraId="4A5A2B72" w14:textId="7019BA9A"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2,76</w:t>
            </w:r>
          </w:p>
        </w:tc>
        <w:tc>
          <w:tcPr>
            <w:tcW w:w="1170" w:type="dxa"/>
            <w:shd w:val="clear" w:color="auto" w:fill="auto"/>
            <w:vAlign w:val="bottom"/>
          </w:tcPr>
          <w:p w14:paraId="0041960D" w14:textId="1A183813"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3,46</w:t>
            </w:r>
          </w:p>
        </w:tc>
        <w:tc>
          <w:tcPr>
            <w:tcW w:w="1099" w:type="dxa"/>
            <w:vAlign w:val="bottom"/>
          </w:tcPr>
          <w:p w14:paraId="789E2341" w14:textId="065D379F" w:rsidR="00261DCB" w:rsidRDefault="004A4427" w:rsidP="007572F6">
            <w:pPr>
              <w:spacing w:after="0" w:line="240" w:lineRule="auto"/>
              <w:jc w:val="center"/>
              <w:rPr>
                <w:rFonts w:cs="Calibri"/>
                <w:color w:val="000000"/>
              </w:rPr>
            </w:pPr>
            <w:r>
              <w:rPr>
                <w:rFonts w:cs="Calibri"/>
                <w:color w:val="000000"/>
              </w:rPr>
              <w:t>3,75</w:t>
            </w:r>
          </w:p>
        </w:tc>
      </w:tr>
      <w:tr w:rsidR="00261DCB" w:rsidRPr="00863E63" w14:paraId="399F2573" w14:textId="65BB5C50" w:rsidTr="007572F6">
        <w:trPr>
          <w:trHeight w:hRule="exact" w:val="397"/>
          <w:jc w:val="center"/>
        </w:trPr>
        <w:tc>
          <w:tcPr>
            <w:tcW w:w="800" w:type="dxa"/>
            <w:shd w:val="clear" w:color="auto" w:fill="auto"/>
            <w:vAlign w:val="center"/>
            <w:hideMark/>
          </w:tcPr>
          <w:p w14:paraId="236D3F8B"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6110</w:t>
            </w:r>
          </w:p>
        </w:tc>
        <w:tc>
          <w:tcPr>
            <w:tcW w:w="4225" w:type="dxa"/>
            <w:shd w:val="clear" w:color="auto" w:fill="auto"/>
            <w:vAlign w:val="center"/>
            <w:hideMark/>
          </w:tcPr>
          <w:p w14:paraId="312B6E6B" w14:textId="559AED79"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Wired telecommunications activities</w:t>
            </w:r>
          </w:p>
        </w:tc>
        <w:tc>
          <w:tcPr>
            <w:tcW w:w="1170" w:type="dxa"/>
            <w:shd w:val="clear" w:color="auto" w:fill="auto"/>
            <w:vAlign w:val="bottom"/>
            <w:hideMark/>
          </w:tcPr>
          <w:p w14:paraId="6A37DE2D" w14:textId="67943000"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113,53</w:t>
            </w:r>
          </w:p>
        </w:tc>
        <w:tc>
          <w:tcPr>
            <w:tcW w:w="1080" w:type="dxa"/>
            <w:shd w:val="clear" w:color="auto" w:fill="auto"/>
            <w:vAlign w:val="bottom"/>
            <w:hideMark/>
          </w:tcPr>
          <w:p w14:paraId="7C536658" w14:textId="63A659F4"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91,51</w:t>
            </w:r>
          </w:p>
        </w:tc>
        <w:tc>
          <w:tcPr>
            <w:tcW w:w="990" w:type="dxa"/>
            <w:shd w:val="clear" w:color="auto" w:fill="auto"/>
            <w:vAlign w:val="bottom"/>
            <w:hideMark/>
          </w:tcPr>
          <w:p w14:paraId="268A43CB" w14:textId="4A1C1572"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81,54</w:t>
            </w:r>
          </w:p>
        </w:tc>
        <w:tc>
          <w:tcPr>
            <w:tcW w:w="990" w:type="dxa"/>
            <w:shd w:val="clear" w:color="auto" w:fill="auto"/>
            <w:vAlign w:val="bottom"/>
            <w:hideMark/>
          </w:tcPr>
          <w:p w14:paraId="2157861C" w14:textId="7C2928DA"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77,95</w:t>
            </w:r>
          </w:p>
        </w:tc>
        <w:tc>
          <w:tcPr>
            <w:tcW w:w="1170" w:type="dxa"/>
            <w:shd w:val="clear" w:color="auto" w:fill="auto"/>
            <w:vAlign w:val="bottom"/>
            <w:hideMark/>
          </w:tcPr>
          <w:p w14:paraId="35C09EF6" w14:textId="7891A5F0"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74,43</w:t>
            </w:r>
          </w:p>
        </w:tc>
        <w:tc>
          <w:tcPr>
            <w:tcW w:w="1099" w:type="dxa"/>
            <w:vAlign w:val="bottom"/>
          </w:tcPr>
          <w:p w14:paraId="5FD151E3" w14:textId="67DC209E" w:rsidR="00261DCB" w:rsidRDefault="004A4427" w:rsidP="007572F6">
            <w:pPr>
              <w:spacing w:after="0" w:line="240" w:lineRule="auto"/>
              <w:jc w:val="center"/>
              <w:rPr>
                <w:rFonts w:cs="Calibri"/>
                <w:color w:val="000000"/>
              </w:rPr>
            </w:pPr>
            <w:r>
              <w:rPr>
                <w:rFonts w:cs="Calibri"/>
                <w:color w:val="000000"/>
              </w:rPr>
              <w:t>57,07</w:t>
            </w:r>
          </w:p>
        </w:tc>
      </w:tr>
      <w:tr w:rsidR="00261DCB" w:rsidRPr="00863E63" w14:paraId="761B7863" w14:textId="7C3F4FB9" w:rsidTr="007572F6">
        <w:trPr>
          <w:trHeight w:hRule="exact" w:val="397"/>
          <w:jc w:val="center"/>
        </w:trPr>
        <w:tc>
          <w:tcPr>
            <w:tcW w:w="800" w:type="dxa"/>
            <w:shd w:val="clear" w:color="auto" w:fill="auto"/>
            <w:vAlign w:val="center"/>
            <w:hideMark/>
          </w:tcPr>
          <w:p w14:paraId="296C7DB4"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6120</w:t>
            </w:r>
          </w:p>
        </w:tc>
        <w:tc>
          <w:tcPr>
            <w:tcW w:w="4225" w:type="dxa"/>
            <w:shd w:val="clear" w:color="auto" w:fill="auto"/>
            <w:vAlign w:val="center"/>
            <w:hideMark/>
          </w:tcPr>
          <w:p w14:paraId="421F1C76" w14:textId="1C8E9745"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Wireless telecommunications activities</w:t>
            </w:r>
          </w:p>
        </w:tc>
        <w:tc>
          <w:tcPr>
            <w:tcW w:w="1170" w:type="dxa"/>
            <w:shd w:val="clear" w:color="auto" w:fill="auto"/>
            <w:vAlign w:val="bottom"/>
            <w:hideMark/>
          </w:tcPr>
          <w:p w14:paraId="3E93ABF1" w14:textId="0A795026"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0,24</w:t>
            </w:r>
          </w:p>
        </w:tc>
        <w:tc>
          <w:tcPr>
            <w:tcW w:w="1080" w:type="dxa"/>
            <w:shd w:val="clear" w:color="auto" w:fill="auto"/>
            <w:vAlign w:val="bottom"/>
            <w:hideMark/>
          </w:tcPr>
          <w:p w14:paraId="4238048F" w14:textId="24C0C095"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-0,76</w:t>
            </w:r>
          </w:p>
        </w:tc>
        <w:tc>
          <w:tcPr>
            <w:tcW w:w="990" w:type="dxa"/>
            <w:shd w:val="clear" w:color="auto" w:fill="auto"/>
            <w:vAlign w:val="bottom"/>
            <w:hideMark/>
          </w:tcPr>
          <w:p w14:paraId="7A13AAC7" w14:textId="13999000"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0,24</w:t>
            </w:r>
          </w:p>
        </w:tc>
        <w:tc>
          <w:tcPr>
            <w:tcW w:w="990" w:type="dxa"/>
            <w:shd w:val="clear" w:color="auto" w:fill="auto"/>
            <w:vAlign w:val="bottom"/>
            <w:hideMark/>
          </w:tcPr>
          <w:p w14:paraId="5F8B8369" w14:textId="05442495"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0,72</w:t>
            </w:r>
          </w:p>
        </w:tc>
        <w:tc>
          <w:tcPr>
            <w:tcW w:w="1170" w:type="dxa"/>
            <w:shd w:val="clear" w:color="auto" w:fill="auto"/>
            <w:vAlign w:val="bottom"/>
            <w:hideMark/>
          </w:tcPr>
          <w:p w14:paraId="063D3B60" w14:textId="751EB072"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0,29</w:t>
            </w:r>
          </w:p>
        </w:tc>
        <w:tc>
          <w:tcPr>
            <w:tcW w:w="1099" w:type="dxa"/>
            <w:vAlign w:val="bottom"/>
          </w:tcPr>
          <w:p w14:paraId="23E25961" w14:textId="425E0895" w:rsidR="00261DCB" w:rsidRDefault="004A4427" w:rsidP="007572F6">
            <w:pPr>
              <w:spacing w:after="0" w:line="240" w:lineRule="auto"/>
              <w:jc w:val="center"/>
              <w:rPr>
                <w:rFonts w:cs="Calibri"/>
                <w:color w:val="000000"/>
              </w:rPr>
            </w:pPr>
            <w:r>
              <w:rPr>
                <w:rFonts w:cs="Calibri"/>
                <w:color w:val="000000"/>
              </w:rPr>
              <w:t>0,22</w:t>
            </w:r>
          </w:p>
        </w:tc>
      </w:tr>
      <w:tr w:rsidR="00261DCB" w:rsidRPr="00863E63" w14:paraId="3477E707" w14:textId="3D8BAABE" w:rsidTr="007572F6">
        <w:trPr>
          <w:trHeight w:hRule="exact" w:val="397"/>
          <w:jc w:val="center"/>
        </w:trPr>
        <w:tc>
          <w:tcPr>
            <w:tcW w:w="800" w:type="dxa"/>
            <w:shd w:val="clear" w:color="auto" w:fill="auto"/>
            <w:vAlign w:val="center"/>
            <w:hideMark/>
          </w:tcPr>
          <w:p w14:paraId="16E655BE"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6190</w:t>
            </w:r>
          </w:p>
        </w:tc>
        <w:tc>
          <w:tcPr>
            <w:tcW w:w="4225" w:type="dxa"/>
            <w:shd w:val="clear" w:color="auto" w:fill="auto"/>
            <w:vAlign w:val="center"/>
            <w:hideMark/>
          </w:tcPr>
          <w:p w14:paraId="1D742388" w14:textId="451AC4DD"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Other telecommunications activities</w:t>
            </w:r>
          </w:p>
        </w:tc>
        <w:tc>
          <w:tcPr>
            <w:tcW w:w="1170" w:type="dxa"/>
            <w:shd w:val="clear" w:color="auto" w:fill="auto"/>
            <w:vAlign w:val="bottom"/>
            <w:hideMark/>
          </w:tcPr>
          <w:p w14:paraId="0B83D327" w14:textId="582FDC0B"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2,44</w:t>
            </w:r>
          </w:p>
        </w:tc>
        <w:tc>
          <w:tcPr>
            <w:tcW w:w="1080" w:type="dxa"/>
            <w:shd w:val="clear" w:color="auto" w:fill="auto"/>
            <w:vAlign w:val="bottom"/>
            <w:hideMark/>
          </w:tcPr>
          <w:p w14:paraId="5B48423A" w14:textId="4D985EEC"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1,80</w:t>
            </w:r>
          </w:p>
        </w:tc>
        <w:tc>
          <w:tcPr>
            <w:tcW w:w="990" w:type="dxa"/>
            <w:shd w:val="clear" w:color="auto" w:fill="auto"/>
            <w:vAlign w:val="bottom"/>
            <w:hideMark/>
          </w:tcPr>
          <w:p w14:paraId="7E219AB6" w14:textId="3059FC41"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1,57</w:t>
            </w:r>
          </w:p>
        </w:tc>
        <w:tc>
          <w:tcPr>
            <w:tcW w:w="990" w:type="dxa"/>
            <w:shd w:val="clear" w:color="auto" w:fill="auto"/>
            <w:vAlign w:val="bottom"/>
            <w:hideMark/>
          </w:tcPr>
          <w:p w14:paraId="6A392AAE" w14:textId="37530099"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-0,17</w:t>
            </w:r>
          </w:p>
        </w:tc>
        <w:tc>
          <w:tcPr>
            <w:tcW w:w="1170" w:type="dxa"/>
            <w:shd w:val="clear" w:color="auto" w:fill="auto"/>
            <w:vAlign w:val="bottom"/>
            <w:hideMark/>
          </w:tcPr>
          <w:p w14:paraId="2E274B13" w14:textId="7AF44CE2"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0,30</w:t>
            </w:r>
          </w:p>
        </w:tc>
        <w:tc>
          <w:tcPr>
            <w:tcW w:w="1099" w:type="dxa"/>
            <w:vAlign w:val="bottom"/>
          </w:tcPr>
          <w:p w14:paraId="3221FFF5" w14:textId="6CF101C6" w:rsidR="00261DCB" w:rsidRDefault="004A4427" w:rsidP="007572F6">
            <w:pPr>
              <w:spacing w:after="0" w:line="240" w:lineRule="auto"/>
              <w:jc w:val="center"/>
              <w:rPr>
                <w:rFonts w:cs="Calibri"/>
                <w:color w:val="000000"/>
              </w:rPr>
            </w:pPr>
            <w:r>
              <w:rPr>
                <w:rFonts w:cs="Calibri"/>
                <w:color w:val="000000"/>
              </w:rPr>
              <w:t>4,16</w:t>
            </w:r>
          </w:p>
        </w:tc>
      </w:tr>
      <w:tr w:rsidR="00261DCB" w:rsidRPr="00863E63" w14:paraId="11B18F68" w14:textId="5D65380A" w:rsidTr="007572F6">
        <w:trPr>
          <w:trHeight w:hRule="exact" w:val="397"/>
          <w:jc w:val="center"/>
        </w:trPr>
        <w:tc>
          <w:tcPr>
            <w:tcW w:w="800" w:type="dxa"/>
            <w:shd w:val="clear" w:color="auto" w:fill="auto"/>
            <w:vAlign w:val="center"/>
            <w:hideMark/>
          </w:tcPr>
          <w:p w14:paraId="76E6CA30"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6201</w:t>
            </w:r>
          </w:p>
        </w:tc>
        <w:tc>
          <w:tcPr>
            <w:tcW w:w="4225" w:type="dxa"/>
            <w:shd w:val="clear" w:color="auto" w:fill="auto"/>
            <w:vAlign w:val="center"/>
            <w:hideMark/>
          </w:tcPr>
          <w:p w14:paraId="0EE77AB1" w14:textId="1EDE54A7"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Computer programming</w:t>
            </w:r>
          </w:p>
        </w:tc>
        <w:tc>
          <w:tcPr>
            <w:tcW w:w="1170" w:type="dxa"/>
            <w:shd w:val="clear" w:color="auto" w:fill="auto"/>
            <w:vAlign w:val="bottom"/>
            <w:hideMark/>
          </w:tcPr>
          <w:p w14:paraId="615A9777" w14:textId="066F9D28"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4,27</w:t>
            </w:r>
          </w:p>
        </w:tc>
        <w:tc>
          <w:tcPr>
            <w:tcW w:w="1080" w:type="dxa"/>
            <w:shd w:val="clear" w:color="auto" w:fill="auto"/>
            <w:vAlign w:val="bottom"/>
            <w:hideMark/>
          </w:tcPr>
          <w:p w14:paraId="6B718ECA" w14:textId="512212A1"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4,07</w:t>
            </w:r>
          </w:p>
        </w:tc>
        <w:tc>
          <w:tcPr>
            <w:tcW w:w="990" w:type="dxa"/>
            <w:shd w:val="clear" w:color="auto" w:fill="auto"/>
            <w:vAlign w:val="bottom"/>
            <w:hideMark/>
          </w:tcPr>
          <w:p w14:paraId="7E7FBE0F" w14:textId="3C41639E"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6,67</w:t>
            </w:r>
          </w:p>
        </w:tc>
        <w:tc>
          <w:tcPr>
            <w:tcW w:w="990" w:type="dxa"/>
            <w:shd w:val="clear" w:color="auto" w:fill="auto"/>
            <w:vAlign w:val="bottom"/>
            <w:hideMark/>
          </w:tcPr>
          <w:p w14:paraId="05AB4E32" w14:textId="5257A3EC"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7,07</w:t>
            </w:r>
          </w:p>
        </w:tc>
        <w:tc>
          <w:tcPr>
            <w:tcW w:w="1170" w:type="dxa"/>
            <w:shd w:val="clear" w:color="auto" w:fill="auto"/>
            <w:vAlign w:val="bottom"/>
            <w:hideMark/>
          </w:tcPr>
          <w:p w14:paraId="17E39AAD" w14:textId="1CA03BF0"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8,20</w:t>
            </w:r>
          </w:p>
        </w:tc>
        <w:tc>
          <w:tcPr>
            <w:tcW w:w="1099" w:type="dxa"/>
            <w:vAlign w:val="bottom"/>
          </w:tcPr>
          <w:p w14:paraId="0F23AFE7" w14:textId="22F45E3B" w:rsidR="00261DCB" w:rsidRDefault="004A4427" w:rsidP="007572F6">
            <w:pPr>
              <w:spacing w:after="0" w:line="240" w:lineRule="auto"/>
              <w:jc w:val="center"/>
              <w:rPr>
                <w:rFonts w:cs="Calibri"/>
                <w:color w:val="000000"/>
              </w:rPr>
            </w:pPr>
            <w:r>
              <w:rPr>
                <w:rFonts w:cs="Calibri"/>
                <w:color w:val="000000"/>
              </w:rPr>
              <w:t>14,92</w:t>
            </w:r>
          </w:p>
        </w:tc>
      </w:tr>
      <w:tr w:rsidR="00261DCB" w:rsidRPr="00863E63" w14:paraId="17E1D083" w14:textId="671FE358" w:rsidTr="007572F6">
        <w:trPr>
          <w:trHeight w:hRule="exact" w:val="567"/>
          <w:jc w:val="center"/>
        </w:trPr>
        <w:tc>
          <w:tcPr>
            <w:tcW w:w="800" w:type="dxa"/>
            <w:shd w:val="clear" w:color="auto" w:fill="auto"/>
            <w:vAlign w:val="center"/>
            <w:hideMark/>
          </w:tcPr>
          <w:p w14:paraId="63D730DE"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6202</w:t>
            </w:r>
          </w:p>
        </w:tc>
        <w:tc>
          <w:tcPr>
            <w:tcW w:w="4225" w:type="dxa"/>
            <w:shd w:val="clear" w:color="auto" w:fill="auto"/>
            <w:vAlign w:val="center"/>
            <w:hideMark/>
          </w:tcPr>
          <w:p w14:paraId="517A954E" w14:textId="40869B1E"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Computer consulting activities, i.e. on computer systems</w:t>
            </w:r>
          </w:p>
        </w:tc>
        <w:tc>
          <w:tcPr>
            <w:tcW w:w="1170" w:type="dxa"/>
            <w:shd w:val="clear" w:color="auto" w:fill="auto"/>
            <w:vAlign w:val="bottom"/>
            <w:hideMark/>
          </w:tcPr>
          <w:p w14:paraId="66BEB750" w14:textId="7FF19A7A"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0,62</w:t>
            </w:r>
          </w:p>
        </w:tc>
        <w:tc>
          <w:tcPr>
            <w:tcW w:w="1080" w:type="dxa"/>
            <w:shd w:val="clear" w:color="auto" w:fill="auto"/>
            <w:vAlign w:val="bottom"/>
            <w:hideMark/>
          </w:tcPr>
          <w:p w14:paraId="3D8B5A12" w14:textId="53D6F552"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1,01</w:t>
            </w:r>
          </w:p>
        </w:tc>
        <w:tc>
          <w:tcPr>
            <w:tcW w:w="990" w:type="dxa"/>
            <w:shd w:val="clear" w:color="auto" w:fill="auto"/>
            <w:vAlign w:val="bottom"/>
            <w:hideMark/>
          </w:tcPr>
          <w:p w14:paraId="260B2E7F" w14:textId="0389DED9"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1,43</w:t>
            </w:r>
          </w:p>
        </w:tc>
        <w:tc>
          <w:tcPr>
            <w:tcW w:w="990" w:type="dxa"/>
            <w:shd w:val="clear" w:color="auto" w:fill="auto"/>
            <w:vAlign w:val="bottom"/>
            <w:hideMark/>
          </w:tcPr>
          <w:p w14:paraId="16037C55" w14:textId="64E9B820"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2,50</w:t>
            </w:r>
          </w:p>
        </w:tc>
        <w:tc>
          <w:tcPr>
            <w:tcW w:w="1170" w:type="dxa"/>
            <w:shd w:val="clear" w:color="auto" w:fill="auto"/>
            <w:vAlign w:val="bottom"/>
            <w:hideMark/>
          </w:tcPr>
          <w:p w14:paraId="1EC57337" w14:textId="22502E05"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2,69</w:t>
            </w:r>
          </w:p>
        </w:tc>
        <w:tc>
          <w:tcPr>
            <w:tcW w:w="1099" w:type="dxa"/>
            <w:vAlign w:val="bottom"/>
          </w:tcPr>
          <w:p w14:paraId="4D618A2C" w14:textId="221BF5CB" w:rsidR="00261DCB" w:rsidRDefault="004A4427" w:rsidP="007572F6">
            <w:pPr>
              <w:spacing w:after="0" w:line="240" w:lineRule="auto"/>
              <w:jc w:val="center"/>
              <w:rPr>
                <w:rFonts w:cs="Calibri"/>
                <w:color w:val="000000"/>
              </w:rPr>
            </w:pPr>
            <w:r>
              <w:rPr>
                <w:rFonts w:cs="Calibri"/>
                <w:color w:val="000000"/>
              </w:rPr>
              <w:t>4,26</w:t>
            </w:r>
          </w:p>
        </w:tc>
      </w:tr>
      <w:tr w:rsidR="00261DCB" w:rsidRPr="00863E63" w14:paraId="4084DF4C" w14:textId="31FEA6B5" w:rsidTr="00F52A02">
        <w:trPr>
          <w:trHeight w:hRule="exact" w:val="523"/>
          <w:jc w:val="center"/>
        </w:trPr>
        <w:tc>
          <w:tcPr>
            <w:tcW w:w="800" w:type="dxa"/>
            <w:shd w:val="clear" w:color="auto" w:fill="auto"/>
            <w:vAlign w:val="center"/>
            <w:hideMark/>
          </w:tcPr>
          <w:p w14:paraId="4D08E8A9"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6203</w:t>
            </w:r>
          </w:p>
        </w:tc>
        <w:tc>
          <w:tcPr>
            <w:tcW w:w="4225" w:type="dxa"/>
            <w:shd w:val="clear" w:color="auto" w:fill="auto"/>
            <w:vAlign w:val="center"/>
            <w:hideMark/>
          </w:tcPr>
          <w:p w14:paraId="69D288A3" w14:textId="7B165413"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Computer equipment and system management</w:t>
            </w:r>
          </w:p>
        </w:tc>
        <w:tc>
          <w:tcPr>
            <w:tcW w:w="1170" w:type="dxa"/>
            <w:shd w:val="clear" w:color="auto" w:fill="auto"/>
            <w:vAlign w:val="bottom"/>
            <w:hideMark/>
          </w:tcPr>
          <w:p w14:paraId="4CD0CEF9" w14:textId="67D0BC0C"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0,53</w:t>
            </w:r>
          </w:p>
        </w:tc>
        <w:tc>
          <w:tcPr>
            <w:tcW w:w="1080" w:type="dxa"/>
            <w:shd w:val="clear" w:color="auto" w:fill="auto"/>
            <w:vAlign w:val="bottom"/>
            <w:hideMark/>
          </w:tcPr>
          <w:p w14:paraId="01A106AB" w14:textId="0118B968"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0,45</w:t>
            </w:r>
          </w:p>
        </w:tc>
        <w:tc>
          <w:tcPr>
            <w:tcW w:w="990" w:type="dxa"/>
            <w:shd w:val="clear" w:color="auto" w:fill="auto"/>
            <w:vAlign w:val="bottom"/>
            <w:hideMark/>
          </w:tcPr>
          <w:p w14:paraId="19898A4B" w14:textId="49D2CB6D"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1,03</w:t>
            </w:r>
          </w:p>
        </w:tc>
        <w:tc>
          <w:tcPr>
            <w:tcW w:w="990" w:type="dxa"/>
            <w:shd w:val="clear" w:color="auto" w:fill="auto"/>
            <w:vAlign w:val="bottom"/>
            <w:hideMark/>
          </w:tcPr>
          <w:p w14:paraId="4C8B0D41" w14:textId="57554656"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2,44</w:t>
            </w:r>
          </w:p>
        </w:tc>
        <w:tc>
          <w:tcPr>
            <w:tcW w:w="1170" w:type="dxa"/>
            <w:shd w:val="clear" w:color="auto" w:fill="auto"/>
            <w:vAlign w:val="bottom"/>
            <w:hideMark/>
          </w:tcPr>
          <w:p w14:paraId="0D8849D3" w14:textId="0897B998"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0,52</w:t>
            </w:r>
          </w:p>
        </w:tc>
        <w:tc>
          <w:tcPr>
            <w:tcW w:w="1099" w:type="dxa"/>
            <w:vAlign w:val="bottom"/>
          </w:tcPr>
          <w:p w14:paraId="114E36BD" w14:textId="79AEF024" w:rsidR="00261DCB" w:rsidRDefault="004A4427" w:rsidP="007572F6">
            <w:pPr>
              <w:spacing w:after="0" w:line="240" w:lineRule="auto"/>
              <w:jc w:val="center"/>
              <w:rPr>
                <w:rFonts w:cs="Calibri"/>
                <w:color w:val="000000"/>
              </w:rPr>
            </w:pPr>
            <w:r>
              <w:rPr>
                <w:rFonts w:cs="Calibri"/>
                <w:color w:val="000000"/>
              </w:rPr>
              <w:t>1,04</w:t>
            </w:r>
          </w:p>
        </w:tc>
      </w:tr>
      <w:tr w:rsidR="00261DCB" w:rsidRPr="00863E63" w14:paraId="4020C024" w14:textId="0096A0FE" w:rsidTr="007572F6">
        <w:trPr>
          <w:trHeight w:hRule="exact" w:val="567"/>
          <w:jc w:val="center"/>
        </w:trPr>
        <w:tc>
          <w:tcPr>
            <w:tcW w:w="800" w:type="dxa"/>
            <w:shd w:val="clear" w:color="auto" w:fill="auto"/>
            <w:vAlign w:val="center"/>
            <w:hideMark/>
          </w:tcPr>
          <w:p w14:paraId="44773090"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6209</w:t>
            </w:r>
          </w:p>
        </w:tc>
        <w:tc>
          <w:tcPr>
            <w:tcW w:w="4225" w:type="dxa"/>
            <w:shd w:val="clear" w:color="auto" w:fill="auto"/>
            <w:vAlign w:val="center"/>
            <w:hideMark/>
          </w:tcPr>
          <w:p w14:paraId="2B8EE8DE" w14:textId="4CE29527"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Other service activities related to information technology and computers</w:t>
            </w:r>
          </w:p>
        </w:tc>
        <w:tc>
          <w:tcPr>
            <w:tcW w:w="1170" w:type="dxa"/>
            <w:shd w:val="clear" w:color="auto" w:fill="auto"/>
            <w:vAlign w:val="bottom"/>
            <w:hideMark/>
          </w:tcPr>
          <w:p w14:paraId="24885D59" w14:textId="05AB0807"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2,35</w:t>
            </w:r>
          </w:p>
        </w:tc>
        <w:tc>
          <w:tcPr>
            <w:tcW w:w="1080" w:type="dxa"/>
            <w:shd w:val="clear" w:color="auto" w:fill="auto"/>
            <w:vAlign w:val="bottom"/>
            <w:hideMark/>
          </w:tcPr>
          <w:p w14:paraId="1E71EADD" w14:textId="2B3348AD"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2,97</w:t>
            </w:r>
          </w:p>
        </w:tc>
        <w:tc>
          <w:tcPr>
            <w:tcW w:w="990" w:type="dxa"/>
            <w:shd w:val="clear" w:color="auto" w:fill="auto"/>
            <w:vAlign w:val="bottom"/>
            <w:hideMark/>
          </w:tcPr>
          <w:p w14:paraId="134BD75C" w14:textId="392F260F"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2,54</w:t>
            </w:r>
          </w:p>
        </w:tc>
        <w:tc>
          <w:tcPr>
            <w:tcW w:w="990" w:type="dxa"/>
            <w:shd w:val="clear" w:color="auto" w:fill="auto"/>
            <w:vAlign w:val="bottom"/>
            <w:hideMark/>
          </w:tcPr>
          <w:p w14:paraId="5F91AB4D" w14:textId="3AA22779"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1,62</w:t>
            </w:r>
          </w:p>
        </w:tc>
        <w:tc>
          <w:tcPr>
            <w:tcW w:w="1170" w:type="dxa"/>
            <w:shd w:val="clear" w:color="auto" w:fill="auto"/>
            <w:vAlign w:val="bottom"/>
            <w:hideMark/>
          </w:tcPr>
          <w:p w14:paraId="7265A2BA" w14:textId="651850D1"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3,25</w:t>
            </w:r>
          </w:p>
        </w:tc>
        <w:tc>
          <w:tcPr>
            <w:tcW w:w="1099" w:type="dxa"/>
            <w:vAlign w:val="bottom"/>
          </w:tcPr>
          <w:p w14:paraId="2DAAE9D2" w14:textId="58F71A5E" w:rsidR="00261DCB" w:rsidRDefault="004A4427" w:rsidP="007572F6">
            <w:pPr>
              <w:spacing w:after="0" w:line="240" w:lineRule="auto"/>
              <w:jc w:val="center"/>
              <w:rPr>
                <w:rFonts w:cs="Calibri"/>
                <w:color w:val="000000"/>
              </w:rPr>
            </w:pPr>
            <w:r>
              <w:rPr>
                <w:rFonts w:cs="Calibri"/>
                <w:color w:val="000000"/>
              </w:rPr>
              <w:t>3,11</w:t>
            </w:r>
          </w:p>
        </w:tc>
      </w:tr>
      <w:tr w:rsidR="00261DCB" w:rsidRPr="00863E63" w14:paraId="0CADCE23" w14:textId="10D8E3F3" w:rsidTr="007572F6">
        <w:trPr>
          <w:trHeight w:hRule="exact" w:val="397"/>
          <w:jc w:val="center"/>
        </w:trPr>
        <w:tc>
          <w:tcPr>
            <w:tcW w:w="800" w:type="dxa"/>
            <w:shd w:val="clear" w:color="auto" w:fill="auto"/>
            <w:vAlign w:val="center"/>
            <w:hideMark/>
          </w:tcPr>
          <w:p w14:paraId="4378079C"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6311</w:t>
            </w:r>
          </w:p>
        </w:tc>
        <w:tc>
          <w:tcPr>
            <w:tcW w:w="4225" w:type="dxa"/>
            <w:shd w:val="clear" w:color="auto" w:fill="auto"/>
            <w:vAlign w:val="center"/>
            <w:hideMark/>
          </w:tcPr>
          <w:p w14:paraId="6EC8C00A" w14:textId="496E8FA6"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Data processing, hosting and related activities</w:t>
            </w:r>
          </w:p>
        </w:tc>
        <w:tc>
          <w:tcPr>
            <w:tcW w:w="1170" w:type="dxa"/>
            <w:shd w:val="clear" w:color="auto" w:fill="auto"/>
            <w:vAlign w:val="bottom"/>
            <w:hideMark/>
          </w:tcPr>
          <w:p w14:paraId="267C2DB4" w14:textId="1030ECAA"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0,12</w:t>
            </w:r>
          </w:p>
        </w:tc>
        <w:tc>
          <w:tcPr>
            <w:tcW w:w="1080" w:type="dxa"/>
            <w:shd w:val="clear" w:color="auto" w:fill="auto"/>
            <w:vAlign w:val="bottom"/>
            <w:hideMark/>
          </w:tcPr>
          <w:p w14:paraId="04F225CA" w14:textId="0DE25678"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0,22</w:t>
            </w:r>
          </w:p>
        </w:tc>
        <w:tc>
          <w:tcPr>
            <w:tcW w:w="990" w:type="dxa"/>
            <w:shd w:val="clear" w:color="auto" w:fill="auto"/>
            <w:vAlign w:val="bottom"/>
            <w:hideMark/>
          </w:tcPr>
          <w:p w14:paraId="58A0703A" w14:textId="2DC458D1"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0,25</w:t>
            </w:r>
          </w:p>
        </w:tc>
        <w:tc>
          <w:tcPr>
            <w:tcW w:w="990" w:type="dxa"/>
            <w:shd w:val="clear" w:color="auto" w:fill="auto"/>
            <w:vAlign w:val="bottom"/>
            <w:hideMark/>
          </w:tcPr>
          <w:p w14:paraId="1DFE439A" w14:textId="10E793D9"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0,48</w:t>
            </w:r>
          </w:p>
        </w:tc>
        <w:tc>
          <w:tcPr>
            <w:tcW w:w="1170" w:type="dxa"/>
            <w:shd w:val="clear" w:color="auto" w:fill="auto"/>
            <w:vAlign w:val="bottom"/>
            <w:hideMark/>
          </w:tcPr>
          <w:p w14:paraId="3E743F51" w14:textId="1E20897D"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0,56</w:t>
            </w:r>
          </w:p>
        </w:tc>
        <w:tc>
          <w:tcPr>
            <w:tcW w:w="1099" w:type="dxa"/>
            <w:vAlign w:val="bottom"/>
          </w:tcPr>
          <w:p w14:paraId="6BADAB44" w14:textId="102310C5" w:rsidR="00261DCB" w:rsidRDefault="004A4427" w:rsidP="007572F6">
            <w:pPr>
              <w:spacing w:after="0" w:line="240" w:lineRule="auto"/>
              <w:jc w:val="center"/>
              <w:rPr>
                <w:rFonts w:cs="Calibri"/>
                <w:color w:val="000000"/>
              </w:rPr>
            </w:pPr>
            <w:r>
              <w:rPr>
                <w:rFonts w:cs="Calibri"/>
                <w:color w:val="000000"/>
              </w:rPr>
              <w:t>0,19</w:t>
            </w:r>
          </w:p>
        </w:tc>
      </w:tr>
      <w:tr w:rsidR="00261DCB" w:rsidRPr="00863E63" w14:paraId="3B533A66" w14:textId="00904AED" w:rsidTr="007572F6">
        <w:trPr>
          <w:trHeight w:hRule="exact" w:val="397"/>
          <w:jc w:val="center"/>
        </w:trPr>
        <w:tc>
          <w:tcPr>
            <w:tcW w:w="800" w:type="dxa"/>
            <w:shd w:val="clear" w:color="auto" w:fill="auto"/>
            <w:vAlign w:val="center"/>
            <w:hideMark/>
          </w:tcPr>
          <w:p w14:paraId="02C9C1AD"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6312</w:t>
            </w:r>
          </w:p>
        </w:tc>
        <w:tc>
          <w:tcPr>
            <w:tcW w:w="4225" w:type="dxa"/>
            <w:shd w:val="clear" w:color="auto" w:fill="auto"/>
            <w:vAlign w:val="center"/>
            <w:hideMark/>
          </w:tcPr>
          <w:p w14:paraId="1117BCBA" w14:textId="2E06F7BE"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Internet portal</w:t>
            </w:r>
          </w:p>
        </w:tc>
        <w:tc>
          <w:tcPr>
            <w:tcW w:w="1170" w:type="dxa"/>
            <w:shd w:val="clear" w:color="auto" w:fill="auto"/>
            <w:vAlign w:val="bottom"/>
            <w:hideMark/>
          </w:tcPr>
          <w:p w14:paraId="56AFEBDC" w14:textId="08782546"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0,07</w:t>
            </w:r>
          </w:p>
        </w:tc>
        <w:tc>
          <w:tcPr>
            <w:tcW w:w="1080" w:type="dxa"/>
            <w:shd w:val="clear" w:color="auto" w:fill="auto"/>
            <w:vAlign w:val="bottom"/>
            <w:hideMark/>
          </w:tcPr>
          <w:p w14:paraId="35F841EC" w14:textId="55FAEEA1"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0,06</w:t>
            </w:r>
          </w:p>
        </w:tc>
        <w:tc>
          <w:tcPr>
            <w:tcW w:w="990" w:type="dxa"/>
            <w:shd w:val="clear" w:color="auto" w:fill="auto"/>
            <w:vAlign w:val="bottom"/>
            <w:hideMark/>
          </w:tcPr>
          <w:p w14:paraId="1005BCE6" w14:textId="4A3C99BD"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0,07</w:t>
            </w:r>
          </w:p>
        </w:tc>
        <w:tc>
          <w:tcPr>
            <w:tcW w:w="990" w:type="dxa"/>
            <w:shd w:val="clear" w:color="auto" w:fill="auto"/>
            <w:vAlign w:val="bottom"/>
            <w:hideMark/>
          </w:tcPr>
          <w:p w14:paraId="472C85F1" w14:textId="44BE4ACF"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0,05</w:t>
            </w:r>
          </w:p>
        </w:tc>
        <w:tc>
          <w:tcPr>
            <w:tcW w:w="1170" w:type="dxa"/>
            <w:shd w:val="clear" w:color="auto" w:fill="auto"/>
            <w:vAlign w:val="bottom"/>
            <w:hideMark/>
          </w:tcPr>
          <w:p w14:paraId="121B45D8" w14:textId="279B7FE5"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0,26</w:t>
            </w:r>
          </w:p>
        </w:tc>
        <w:tc>
          <w:tcPr>
            <w:tcW w:w="1099" w:type="dxa"/>
            <w:vAlign w:val="bottom"/>
          </w:tcPr>
          <w:p w14:paraId="3A9721AB" w14:textId="0DA94F47" w:rsidR="00261DCB" w:rsidRDefault="004A4427" w:rsidP="007572F6">
            <w:pPr>
              <w:spacing w:after="0" w:line="240" w:lineRule="auto"/>
              <w:jc w:val="center"/>
              <w:rPr>
                <w:rFonts w:cs="Calibri"/>
                <w:color w:val="000000"/>
              </w:rPr>
            </w:pPr>
            <w:r>
              <w:rPr>
                <w:rFonts w:cs="Calibri"/>
                <w:color w:val="000000"/>
              </w:rPr>
              <w:t>-0,05</w:t>
            </w:r>
          </w:p>
        </w:tc>
      </w:tr>
      <w:tr w:rsidR="00261DCB" w:rsidRPr="00863E63" w14:paraId="13692BA0" w14:textId="52F3601B" w:rsidTr="007572F6">
        <w:trPr>
          <w:trHeight w:hRule="exact" w:val="397"/>
          <w:jc w:val="center"/>
        </w:trPr>
        <w:tc>
          <w:tcPr>
            <w:tcW w:w="800" w:type="dxa"/>
            <w:shd w:val="clear" w:color="auto" w:fill="auto"/>
            <w:vAlign w:val="center"/>
            <w:hideMark/>
          </w:tcPr>
          <w:p w14:paraId="02F4271C"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9200</w:t>
            </w:r>
          </w:p>
        </w:tc>
        <w:tc>
          <w:tcPr>
            <w:tcW w:w="4225" w:type="dxa"/>
            <w:shd w:val="clear" w:color="auto" w:fill="auto"/>
            <w:vAlign w:val="center"/>
            <w:hideMark/>
          </w:tcPr>
          <w:p w14:paraId="6B8D1EA8" w14:textId="4D9DFCA1"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Gambling and betting activities</w:t>
            </w:r>
          </w:p>
        </w:tc>
        <w:tc>
          <w:tcPr>
            <w:tcW w:w="1170" w:type="dxa"/>
            <w:shd w:val="clear" w:color="auto" w:fill="auto"/>
            <w:vAlign w:val="bottom"/>
            <w:hideMark/>
          </w:tcPr>
          <w:p w14:paraId="1FDE09CC" w14:textId="201C3539"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9,47</w:t>
            </w:r>
          </w:p>
        </w:tc>
        <w:tc>
          <w:tcPr>
            <w:tcW w:w="1080" w:type="dxa"/>
            <w:shd w:val="clear" w:color="auto" w:fill="auto"/>
            <w:vAlign w:val="bottom"/>
            <w:hideMark/>
          </w:tcPr>
          <w:p w14:paraId="242A9DC5" w14:textId="2DF277FD"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10,93</w:t>
            </w:r>
          </w:p>
        </w:tc>
        <w:tc>
          <w:tcPr>
            <w:tcW w:w="990" w:type="dxa"/>
            <w:shd w:val="clear" w:color="auto" w:fill="auto"/>
            <w:vAlign w:val="bottom"/>
            <w:hideMark/>
          </w:tcPr>
          <w:p w14:paraId="11F34D0F" w14:textId="612BFB6C"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17,93</w:t>
            </w:r>
          </w:p>
        </w:tc>
        <w:tc>
          <w:tcPr>
            <w:tcW w:w="990" w:type="dxa"/>
            <w:shd w:val="clear" w:color="auto" w:fill="auto"/>
            <w:vAlign w:val="bottom"/>
            <w:hideMark/>
          </w:tcPr>
          <w:p w14:paraId="3DDFFEA8" w14:textId="5204864F"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26,85</w:t>
            </w:r>
          </w:p>
        </w:tc>
        <w:tc>
          <w:tcPr>
            <w:tcW w:w="1170" w:type="dxa"/>
            <w:shd w:val="clear" w:color="auto" w:fill="auto"/>
            <w:vAlign w:val="bottom"/>
            <w:hideMark/>
          </w:tcPr>
          <w:p w14:paraId="55395470" w14:textId="534D2A76"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31,66</w:t>
            </w:r>
          </w:p>
        </w:tc>
        <w:tc>
          <w:tcPr>
            <w:tcW w:w="1099" w:type="dxa"/>
            <w:vAlign w:val="bottom"/>
          </w:tcPr>
          <w:p w14:paraId="5DBADFF2" w14:textId="6EC6684F" w:rsidR="00261DCB" w:rsidRDefault="004A4427" w:rsidP="007572F6">
            <w:pPr>
              <w:spacing w:after="0" w:line="240" w:lineRule="auto"/>
              <w:jc w:val="center"/>
              <w:rPr>
                <w:rFonts w:cs="Calibri"/>
                <w:color w:val="000000"/>
              </w:rPr>
            </w:pPr>
            <w:r>
              <w:rPr>
                <w:rFonts w:cs="Calibri"/>
                <w:color w:val="000000"/>
              </w:rPr>
              <w:t>37,63</w:t>
            </w:r>
          </w:p>
        </w:tc>
      </w:tr>
      <w:tr w:rsidR="00261DCB" w:rsidRPr="00863E63" w14:paraId="1249F195" w14:textId="652E3595" w:rsidTr="00BE19D3">
        <w:trPr>
          <w:trHeight w:hRule="exact" w:val="397"/>
          <w:jc w:val="center"/>
        </w:trPr>
        <w:tc>
          <w:tcPr>
            <w:tcW w:w="800" w:type="dxa"/>
            <w:shd w:val="clear" w:color="auto" w:fill="auto"/>
            <w:vAlign w:val="center"/>
          </w:tcPr>
          <w:p w14:paraId="44BB51EC" w14:textId="77777777" w:rsidR="00261DCB" w:rsidRPr="00D432BD" w:rsidRDefault="00261DCB" w:rsidP="007244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w:t>
            </w:r>
          </w:p>
        </w:tc>
        <w:tc>
          <w:tcPr>
            <w:tcW w:w="4225" w:type="dxa"/>
            <w:shd w:val="clear" w:color="auto" w:fill="auto"/>
            <w:vAlign w:val="center"/>
          </w:tcPr>
          <w:p w14:paraId="6142986F" w14:textId="47434216" w:rsidR="00261DCB" w:rsidRPr="00D432BD" w:rsidRDefault="00C600D1" w:rsidP="00724420">
            <w:pPr>
              <w:spacing w:after="0" w:line="240" w:lineRule="auto"/>
              <w:rPr>
                <w:rFonts w:asciiTheme="minorHAnsi" w:hAnsiTheme="minorHAnsi" w:cstheme="minorHAnsi"/>
                <w:color w:val="000000"/>
              </w:rPr>
            </w:pPr>
            <w:r>
              <w:rPr>
                <w:rFonts w:asciiTheme="minorHAnsi" w:hAnsiTheme="minorHAnsi" w:cstheme="minorHAnsi"/>
                <w:color w:val="000000"/>
              </w:rPr>
              <w:t>Other</w:t>
            </w:r>
          </w:p>
        </w:tc>
        <w:tc>
          <w:tcPr>
            <w:tcW w:w="1170" w:type="dxa"/>
            <w:shd w:val="clear" w:color="auto" w:fill="auto"/>
            <w:vAlign w:val="bottom"/>
          </w:tcPr>
          <w:p w14:paraId="52DEC206" w14:textId="32329CFF"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0,00</w:t>
            </w:r>
          </w:p>
        </w:tc>
        <w:tc>
          <w:tcPr>
            <w:tcW w:w="1080" w:type="dxa"/>
            <w:shd w:val="clear" w:color="auto" w:fill="auto"/>
            <w:vAlign w:val="bottom"/>
          </w:tcPr>
          <w:p w14:paraId="46C64901" w14:textId="3B986A22"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2,87</w:t>
            </w:r>
          </w:p>
        </w:tc>
        <w:tc>
          <w:tcPr>
            <w:tcW w:w="990" w:type="dxa"/>
            <w:shd w:val="clear" w:color="auto" w:fill="auto"/>
            <w:vAlign w:val="bottom"/>
          </w:tcPr>
          <w:p w14:paraId="3FEB89A0" w14:textId="7E25337E"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4,24</w:t>
            </w:r>
          </w:p>
        </w:tc>
        <w:tc>
          <w:tcPr>
            <w:tcW w:w="990" w:type="dxa"/>
            <w:shd w:val="clear" w:color="auto" w:fill="auto"/>
            <w:vAlign w:val="bottom"/>
          </w:tcPr>
          <w:p w14:paraId="4A0B85EF" w14:textId="3D90AD05"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1,40</w:t>
            </w:r>
          </w:p>
        </w:tc>
        <w:tc>
          <w:tcPr>
            <w:tcW w:w="1170" w:type="dxa"/>
            <w:shd w:val="clear" w:color="auto" w:fill="auto"/>
            <w:vAlign w:val="bottom"/>
          </w:tcPr>
          <w:p w14:paraId="371DEE40" w14:textId="2BFDF5A3" w:rsidR="00261DCB" w:rsidRPr="00D432BD" w:rsidRDefault="00261DCB" w:rsidP="00724420">
            <w:pPr>
              <w:spacing w:after="0" w:line="240" w:lineRule="auto"/>
              <w:jc w:val="right"/>
              <w:rPr>
                <w:rFonts w:asciiTheme="minorHAnsi" w:hAnsiTheme="minorHAnsi" w:cstheme="minorHAnsi"/>
                <w:color w:val="000000"/>
              </w:rPr>
            </w:pPr>
            <w:r>
              <w:rPr>
                <w:rFonts w:cs="Calibri"/>
                <w:color w:val="000000"/>
              </w:rPr>
              <w:t>1,91</w:t>
            </w:r>
          </w:p>
        </w:tc>
        <w:tc>
          <w:tcPr>
            <w:tcW w:w="1099" w:type="dxa"/>
            <w:vAlign w:val="bottom"/>
          </w:tcPr>
          <w:p w14:paraId="38CA79D5" w14:textId="016698D9" w:rsidR="00261DCB" w:rsidRDefault="00242C5B" w:rsidP="00BE19D3">
            <w:pPr>
              <w:spacing w:after="0" w:line="240" w:lineRule="auto"/>
              <w:jc w:val="center"/>
              <w:rPr>
                <w:rFonts w:cs="Calibri"/>
                <w:color w:val="000000"/>
              </w:rPr>
            </w:pPr>
            <w:r>
              <w:rPr>
                <w:rFonts w:cs="Calibri"/>
                <w:color w:val="000000"/>
              </w:rPr>
              <w:t>3,8</w:t>
            </w:r>
            <w:r w:rsidR="00DD6114">
              <w:rPr>
                <w:rFonts w:cs="Calibri"/>
                <w:color w:val="000000"/>
              </w:rPr>
              <w:t>6</w:t>
            </w:r>
          </w:p>
        </w:tc>
      </w:tr>
      <w:tr w:rsidR="00261DCB" w:rsidRPr="00863E63" w14:paraId="3E0669BC" w14:textId="4AB0BF03" w:rsidTr="001A3AAE">
        <w:trPr>
          <w:trHeight w:hRule="exact" w:val="567"/>
          <w:jc w:val="center"/>
        </w:trPr>
        <w:tc>
          <w:tcPr>
            <w:tcW w:w="800" w:type="dxa"/>
            <w:shd w:val="clear" w:color="auto" w:fill="B8CCE4" w:themeFill="accent1" w:themeFillTint="66"/>
            <w:vAlign w:val="bottom"/>
            <w:hideMark/>
          </w:tcPr>
          <w:p w14:paraId="39C59CEC" w14:textId="77777777" w:rsidR="00261DCB" w:rsidRPr="00D432BD" w:rsidRDefault="00261DCB" w:rsidP="00724420">
            <w:pPr>
              <w:spacing w:after="0" w:line="240" w:lineRule="auto"/>
              <w:rPr>
                <w:rFonts w:asciiTheme="minorHAnsi" w:hAnsiTheme="minorHAnsi" w:cstheme="minorHAnsi"/>
                <w:color w:val="000000"/>
              </w:rPr>
            </w:pPr>
            <w:r w:rsidRPr="00D432BD">
              <w:rPr>
                <w:rFonts w:asciiTheme="minorHAnsi" w:hAnsiTheme="minorHAnsi" w:cstheme="minorHAnsi"/>
                <w:color w:val="000000"/>
              </w:rPr>
              <w:t> </w:t>
            </w:r>
          </w:p>
        </w:tc>
        <w:tc>
          <w:tcPr>
            <w:tcW w:w="4225" w:type="dxa"/>
            <w:shd w:val="clear" w:color="auto" w:fill="B8CCE4" w:themeFill="accent1" w:themeFillTint="66"/>
            <w:vAlign w:val="center"/>
            <w:hideMark/>
          </w:tcPr>
          <w:p w14:paraId="6D21E19F" w14:textId="1B0C7501" w:rsidR="00261DCB" w:rsidRPr="00D432BD" w:rsidRDefault="000B12C9" w:rsidP="00724420">
            <w:pPr>
              <w:spacing w:after="0" w:line="240" w:lineRule="auto"/>
              <w:jc w:val="both"/>
              <w:rPr>
                <w:rFonts w:asciiTheme="minorHAnsi" w:hAnsiTheme="minorHAnsi" w:cstheme="minorHAnsi"/>
                <w:b/>
                <w:bCs/>
                <w:color w:val="000000"/>
              </w:rPr>
            </w:pPr>
            <w:r>
              <w:rPr>
                <w:rFonts w:asciiTheme="minorHAnsi" w:hAnsiTheme="minorHAnsi" w:cstheme="minorHAnsi"/>
                <w:b/>
                <w:bCs/>
                <w:color w:val="000000"/>
              </w:rPr>
              <w:t>TOTAL</w:t>
            </w:r>
          </w:p>
        </w:tc>
        <w:tc>
          <w:tcPr>
            <w:tcW w:w="1170" w:type="dxa"/>
            <w:shd w:val="clear" w:color="auto" w:fill="B8CCE4" w:themeFill="accent1" w:themeFillTint="66"/>
            <w:vAlign w:val="center"/>
            <w:hideMark/>
          </w:tcPr>
          <w:p w14:paraId="47D99370" w14:textId="44EA7736" w:rsidR="00261DCB" w:rsidRPr="00724420" w:rsidRDefault="00261DCB" w:rsidP="00724420">
            <w:pPr>
              <w:spacing w:after="0" w:line="240" w:lineRule="auto"/>
              <w:jc w:val="right"/>
              <w:rPr>
                <w:rFonts w:asciiTheme="minorHAnsi" w:hAnsiTheme="minorHAnsi" w:cstheme="minorHAnsi"/>
                <w:b/>
                <w:bCs/>
                <w:color w:val="000000"/>
                <w:sz w:val="20"/>
                <w:szCs w:val="20"/>
              </w:rPr>
            </w:pPr>
            <w:r w:rsidRPr="00724420">
              <w:rPr>
                <w:rFonts w:cs="Calibri"/>
                <w:b/>
                <w:bCs/>
                <w:color w:val="000000"/>
              </w:rPr>
              <w:t>134,85</w:t>
            </w:r>
          </w:p>
        </w:tc>
        <w:tc>
          <w:tcPr>
            <w:tcW w:w="1080" w:type="dxa"/>
            <w:shd w:val="clear" w:color="auto" w:fill="B8CCE4" w:themeFill="accent1" w:themeFillTint="66"/>
            <w:vAlign w:val="center"/>
            <w:hideMark/>
          </w:tcPr>
          <w:p w14:paraId="00FA0124" w14:textId="0DDF65C1" w:rsidR="00261DCB" w:rsidRPr="00724420" w:rsidRDefault="00261DCB" w:rsidP="00724420">
            <w:pPr>
              <w:spacing w:after="0" w:line="240" w:lineRule="auto"/>
              <w:jc w:val="right"/>
              <w:rPr>
                <w:rFonts w:asciiTheme="minorHAnsi" w:hAnsiTheme="minorHAnsi" w:cstheme="minorHAnsi"/>
                <w:b/>
                <w:bCs/>
                <w:color w:val="000000"/>
                <w:sz w:val="20"/>
                <w:szCs w:val="20"/>
              </w:rPr>
            </w:pPr>
            <w:r w:rsidRPr="00724420">
              <w:rPr>
                <w:rFonts w:cs="Calibri"/>
                <w:b/>
                <w:bCs/>
                <w:color w:val="000000"/>
              </w:rPr>
              <w:t>130,46</w:t>
            </w:r>
          </w:p>
        </w:tc>
        <w:tc>
          <w:tcPr>
            <w:tcW w:w="990" w:type="dxa"/>
            <w:shd w:val="clear" w:color="auto" w:fill="B8CCE4" w:themeFill="accent1" w:themeFillTint="66"/>
            <w:vAlign w:val="center"/>
            <w:hideMark/>
          </w:tcPr>
          <w:p w14:paraId="120A6034" w14:textId="55D32B82" w:rsidR="00261DCB" w:rsidRPr="00724420" w:rsidRDefault="00261DCB" w:rsidP="00724420">
            <w:pPr>
              <w:spacing w:after="0" w:line="240" w:lineRule="auto"/>
              <w:jc w:val="right"/>
              <w:rPr>
                <w:rFonts w:asciiTheme="minorHAnsi" w:hAnsiTheme="minorHAnsi" w:cstheme="minorHAnsi"/>
                <w:b/>
                <w:bCs/>
                <w:color w:val="000000"/>
                <w:sz w:val="20"/>
                <w:szCs w:val="20"/>
              </w:rPr>
            </w:pPr>
            <w:r w:rsidRPr="00724420">
              <w:rPr>
                <w:rFonts w:cs="Calibri"/>
                <w:b/>
                <w:bCs/>
                <w:color w:val="000000"/>
              </w:rPr>
              <w:t>130,56</w:t>
            </w:r>
          </w:p>
        </w:tc>
        <w:tc>
          <w:tcPr>
            <w:tcW w:w="990" w:type="dxa"/>
            <w:shd w:val="clear" w:color="auto" w:fill="B8CCE4" w:themeFill="accent1" w:themeFillTint="66"/>
            <w:vAlign w:val="center"/>
            <w:hideMark/>
          </w:tcPr>
          <w:p w14:paraId="33195F1E" w14:textId="20348AA5" w:rsidR="00261DCB" w:rsidRPr="00724420" w:rsidRDefault="00261DCB" w:rsidP="00724420">
            <w:pPr>
              <w:spacing w:after="0" w:line="240" w:lineRule="auto"/>
              <w:jc w:val="right"/>
              <w:rPr>
                <w:rFonts w:asciiTheme="minorHAnsi" w:hAnsiTheme="minorHAnsi" w:cstheme="minorHAnsi"/>
                <w:b/>
                <w:bCs/>
                <w:color w:val="000000"/>
                <w:sz w:val="20"/>
                <w:szCs w:val="20"/>
              </w:rPr>
            </w:pPr>
            <w:r w:rsidRPr="00724420">
              <w:rPr>
                <w:rFonts w:cs="Calibri"/>
                <w:b/>
                <w:bCs/>
                <w:color w:val="000000"/>
              </w:rPr>
              <w:t>138,36</w:t>
            </w:r>
          </w:p>
        </w:tc>
        <w:tc>
          <w:tcPr>
            <w:tcW w:w="1170" w:type="dxa"/>
            <w:shd w:val="clear" w:color="auto" w:fill="B8CCE4" w:themeFill="accent1" w:themeFillTint="66"/>
            <w:vAlign w:val="center"/>
            <w:hideMark/>
          </w:tcPr>
          <w:p w14:paraId="6F62D807" w14:textId="10B4FA26" w:rsidR="00261DCB" w:rsidRPr="00724420" w:rsidRDefault="00261DCB" w:rsidP="00724420">
            <w:pPr>
              <w:spacing w:after="0" w:line="240" w:lineRule="auto"/>
              <w:jc w:val="right"/>
              <w:rPr>
                <w:rFonts w:asciiTheme="minorHAnsi" w:hAnsiTheme="minorHAnsi" w:cstheme="minorHAnsi"/>
                <w:b/>
                <w:bCs/>
                <w:color w:val="000000"/>
                <w:sz w:val="20"/>
                <w:szCs w:val="20"/>
              </w:rPr>
            </w:pPr>
            <w:r w:rsidRPr="00724420">
              <w:rPr>
                <w:rFonts w:cs="Calibri"/>
                <w:b/>
                <w:bCs/>
                <w:color w:val="000000"/>
              </w:rPr>
              <w:t>144,72</w:t>
            </w:r>
          </w:p>
        </w:tc>
        <w:tc>
          <w:tcPr>
            <w:tcW w:w="1099" w:type="dxa"/>
            <w:shd w:val="clear" w:color="auto" w:fill="B8CCE4" w:themeFill="accent1" w:themeFillTint="66"/>
            <w:vAlign w:val="center"/>
          </w:tcPr>
          <w:p w14:paraId="799CBFBC" w14:textId="7DA8D8D1" w:rsidR="00261DCB" w:rsidRPr="00724420" w:rsidRDefault="001A3AAE" w:rsidP="001A3AAE">
            <w:pPr>
              <w:spacing w:after="0" w:line="240" w:lineRule="auto"/>
              <w:jc w:val="center"/>
              <w:rPr>
                <w:rFonts w:cs="Calibri"/>
                <w:b/>
                <w:bCs/>
                <w:color w:val="000000"/>
              </w:rPr>
            </w:pPr>
            <w:r>
              <w:rPr>
                <w:rFonts w:cs="Calibri"/>
                <w:b/>
                <w:bCs/>
                <w:color w:val="000000"/>
              </w:rPr>
              <w:t>137,</w:t>
            </w:r>
            <w:r w:rsidR="009B3D6D">
              <w:rPr>
                <w:rFonts w:cs="Calibri"/>
                <w:b/>
                <w:bCs/>
                <w:color w:val="000000"/>
              </w:rPr>
              <w:t>47</w:t>
            </w:r>
          </w:p>
        </w:tc>
      </w:tr>
      <w:bookmarkEnd w:id="17"/>
    </w:tbl>
    <w:p w14:paraId="1A418381" w14:textId="77777777" w:rsidR="00A85B1B" w:rsidRDefault="00A85B1B" w:rsidP="00E04896">
      <w:pPr>
        <w:rPr>
          <w:rFonts w:asciiTheme="minorHAnsi" w:hAnsiTheme="minorHAnsi" w:cstheme="minorHAnsi"/>
          <w:b/>
          <w:bCs/>
          <w:sz w:val="24"/>
          <w:szCs w:val="24"/>
          <w:lang w:val="en-GB"/>
        </w:rPr>
      </w:pPr>
    </w:p>
    <w:p w14:paraId="72359A31" w14:textId="77777777" w:rsidR="00A85B1B" w:rsidRDefault="00A85B1B" w:rsidP="00E04896">
      <w:pPr>
        <w:rPr>
          <w:rFonts w:asciiTheme="minorHAnsi" w:hAnsiTheme="minorHAnsi" w:cstheme="minorHAnsi"/>
          <w:b/>
          <w:bCs/>
          <w:sz w:val="24"/>
          <w:szCs w:val="24"/>
          <w:lang w:val="en-GB"/>
        </w:rPr>
      </w:pPr>
    </w:p>
    <w:p w14:paraId="151CA94A" w14:textId="556CC0C4" w:rsidR="00550B44" w:rsidRPr="00550B44" w:rsidRDefault="000B12C9" w:rsidP="00E04896">
      <w:pPr>
        <w:rPr>
          <w:rFonts w:asciiTheme="minorHAnsi" w:hAnsiTheme="minorHAnsi" w:cstheme="minorHAnsi"/>
          <w:b/>
          <w:bCs/>
          <w:sz w:val="24"/>
          <w:szCs w:val="24"/>
          <w:lang w:val="en-GB"/>
        </w:rPr>
      </w:pPr>
      <w:r>
        <w:rPr>
          <w:rFonts w:asciiTheme="minorHAnsi" w:hAnsiTheme="minorHAnsi" w:cstheme="minorHAnsi"/>
          <w:b/>
          <w:bCs/>
          <w:sz w:val="24"/>
          <w:szCs w:val="24"/>
          <w:lang w:val="en-GB"/>
        </w:rPr>
        <w:t>Graph</w:t>
      </w:r>
      <w:r w:rsidR="00550B44" w:rsidRPr="00550B44">
        <w:rPr>
          <w:rFonts w:asciiTheme="minorHAnsi" w:hAnsiTheme="minorHAnsi" w:cstheme="minorHAnsi"/>
          <w:b/>
          <w:bCs/>
          <w:sz w:val="24"/>
          <w:szCs w:val="24"/>
          <w:lang w:val="en-GB"/>
        </w:rPr>
        <w:t xml:space="preserve"> </w:t>
      </w:r>
      <w:r w:rsidR="00126835">
        <w:rPr>
          <w:rFonts w:asciiTheme="minorHAnsi" w:hAnsiTheme="minorHAnsi" w:cstheme="minorHAnsi"/>
          <w:b/>
          <w:bCs/>
          <w:sz w:val="24"/>
          <w:szCs w:val="24"/>
          <w:lang w:val="en-GB"/>
        </w:rPr>
        <w:t>No.</w:t>
      </w:r>
      <w:r w:rsidR="00550B44" w:rsidRPr="00550B44">
        <w:rPr>
          <w:rFonts w:asciiTheme="minorHAnsi" w:hAnsiTheme="minorHAnsi" w:cstheme="minorHAnsi"/>
          <w:b/>
          <w:bCs/>
          <w:sz w:val="24"/>
          <w:szCs w:val="24"/>
          <w:lang w:val="en-GB"/>
        </w:rPr>
        <w:t xml:space="preserve"> </w:t>
      </w:r>
      <w:r w:rsidR="0081707D">
        <w:rPr>
          <w:rFonts w:asciiTheme="minorHAnsi" w:hAnsiTheme="minorHAnsi" w:cstheme="minorHAnsi"/>
          <w:b/>
          <w:bCs/>
          <w:sz w:val="24"/>
          <w:szCs w:val="24"/>
          <w:lang w:val="en-GB"/>
        </w:rPr>
        <w:t>12</w:t>
      </w:r>
    </w:p>
    <w:p w14:paraId="2548413B" w14:textId="0278D447" w:rsidR="009B3D6D" w:rsidRDefault="000B12C9" w:rsidP="00E04896">
      <w:pPr>
        <w:rPr>
          <w:rFonts w:asciiTheme="minorHAnsi" w:hAnsiTheme="minorHAnsi" w:cstheme="minorHAnsi"/>
          <w:sz w:val="24"/>
          <w:szCs w:val="24"/>
          <w:lang w:val="en-GB"/>
        </w:rPr>
      </w:pPr>
      <w:r w:rsidRPr="000B12C9">
        <w:rPr>
          <w:rFonts w:asciiTheme="minorHAnsi" w:hAnsiTheme="minorHAnsi" w:cstheme="minorHAnsi"/>
          <w:b/>
          <w:bCs/>
          <w:sz w:val="24"/>
          <w:szCs w:val="24"/>
          <w:lang w:val="en-GB"/>
        </w:rPr>
        <w:lastRenderedPageBreak/>
        <w:t>Total net pro</w:t>
      </w:r>
      <w:r>
        <w:rPr>
          <w:rFonts w:asciiTheme="minorHAnsi" w:hAnsiTheme="minorHAnsi" w:cstheme="minorHAnsi"/>
          <w:b/>
          <w:bCs/>
          <w:sz w:val="24"/>
          <w:szCs w:val="24"/>
          <w:lang w:val="en-GB"/>
        </w:rPr>
        <w:t xml:space="preserve">fit (in millions of BAM) </w:t>
      </w:r>
      <w:r w:rsidRPr="000B12C9">
        <w:rPr>
          <w:rFonts w:asciiTheme="minorHAnsi" w:hAnsiTheme="minorHAnsi" w:cstheme="minorHAnsi"/>
          <w:bCs/>
          <w:sz w:val="24"/>
          <w:szCs w:val="24"/>
          <w:lang w:val="en-GB"/>
        </w:rPr>
        <w:t>by year</w:t>
      </w:r>
      <w:r w:rsidR="009B3D6D">
        <w:rPr>
          <w:rFonts w:asciiTheme="minorHAnsi" w:hAnsiTheme="minorHAnsi" w:cstheme="minorHAnsi"/>
          <w:noProof/>
          <w:sz w:val="24"/>
          <w:szCs w:val="24"/>
        </w:rPr>
        <w:drawing>
          <wp:inline distT="0" distB="0" distL="0" distR="0" wp14:anchorId="32CBE56C" wp14:editId="36F3361B">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D2EAC6" w14:textId="3C5403FC" w:rsidR="000B12C9" w:rsidRDefault="000B12C9" w:rsidP="00E04896">
      <w:pPr>
        <w:rPr>
          <w:rFonts w:asciiTheme="minorHAnsi" w:hAnsiTheme="minorHAnsi" w:cstheme="minorHAnsi"/>
          <w:sz w:val="24"/>
          <w:szCs w:val="24"/>
          <w:lang w:val="de-DE"/>
        </w:rPr>
      </w:pPr>
      <w:r w:rsidRPr="000B12C9">
        <w:rPr>
          <w:rFonts w:asciiTheme="minorHAnsi" w:hAnsiTheme="minorHAnsi" w:cstheme="minorHAnsi"/>
          <w:sz w:val="24"/>
          <w:szCs w:val="24"/>
          <w:lang w:val="de-DE"/>
        </w:rPr>
        <w:t>Total net profit grew on average rate of 0.39%</w:t>
      </w:r>
      <w:r>
        <w:rPr>
          <w:rFonts w:asciiTheme="minorHAnsi" w:hAnsiTheme="minorHAnsi" w:cstheme="minorHAnsi"/>
          <w:sz w:val="24"/>
          <w:szCs w:val="24"/>
          <w:lang w:val="de-DE"/>
        </w:rPr>
        <w:t xml:space="preserve"> annually </w:t>
      </w:r>
      <w:r w:rsidRPr="000B12C9">
        <w:rPr>
          <w:rFonts w:asciiTheme="minorHAnsi" w:hAnsiTheme="minorHAnsi" w:cstheme="minorHAnsi"/>
          <w:sz w:val="24"/>
          <w:szCs w:val="24"/>
          <w:lang w:val="de-DE"/>
        </w:rPr>
        <w:t>in the previous period.</w:t>
      </w:r>
    </w:p>
    <w:p w14:paraId="7E29A4CC" w14:textId="1C39C8DA" w:rsidR="00383093" w:rsidRDefault="00383093" w:rsidP="00E04896">
      <w:pPr>
        <w:rPr>
          <w:rFonts w:asciiTheme="minorHAnsi" w:hAnsiTheme="minorHAnsi" w:cstheme="minorHAnsi"/>
          <w:sz w:val="24"/>
          <w:szCs w:val="24"/>
          <w:lang w:val="de-DE"/>
        </w:rPr>
      </w:pPr>
    </w:p>
    <w:p w14:paraId="49094F4D" w14:textId="0EBF5D38" w:rsidR="00383093" w:rsidRDefault="00383093" w:rsidP="00E04896">
      <w:pPr>
        <w:rPr>
          <w:rFonts w:asciiTheme="minorHAnsi" w:hAnsiTheme="minorHAnsi" w:cstheme="minorHAnsi"/>
          <w:sz w:val="24"/>
          <w:szCs w:val="24"/>
          <w:lang w:val="de-DE"/>
        </w:rPr>
      </w:pPr>
    </w:p>
    <w:p w14:paraId="1F8F95FC" w14:textId="4B3CFAAC" w:rsidR="00550B44" w:rsidRPr="0023089A" w:rsidRDefault="000B12C9" w:rsidP="00E04896">
      <w:pPr>
        <w:rPr>
          <w:rFonts w:asciiTheme="minorHAnsi" w:hAnsiTheme="minorHAnsi" w:cstheme="minorHAnsi"/>
          <w:b/>
          <w:bCs/>
          <w:sz w:val="24"/>
          <w:szCs w:val="24"/>
          <w:lang w:val="de-DE"/>
        </w:rPr>
      </w:pPr>
      <w:r>
        <w:rPr>
          <w:rFonts w:asciiTheme="minorHAnsi" w:hAnsiTheme="minorHAnsi" w:cstheme="minorHAnsi"/>
          <w:b/>
          <w:bCs/>
          <w:sz w:val="24"/>
          <w:szCs w:val="24"/>
          <w:lang w:val="de-DE"/>
        </w:rPr>
        <w:t>Graph</w:t>
      </w:r>
      <w:r w:rsidR="00312178" w:rsidRPr="0023089A">
        <w:rPr>
          <w:rFonts w:asciiTheme="minorHAnsi" w:hAnsiTheme="minorHAnsi" w:cstheme="minorHAnsi"/>
          <w:b/>
          <w:bCs/>
          <w:sz w:val="24"/>
          <w:szCs w:val="24"/>
          <w:lang w:val="de-DE"/>
        </w:rPr>
        <w:t xml:space="preserve"> </w:t>
      </w:r>
      <w:r w:rsidR="00126835">
        <w:rPr>
          <w:rFonts w:asciiTheme="minorHAnsi" w:hAnsiTheme="minorHAnsi" w:cstheme="minorHAnsi"/>
          <w:b/>
          <w:bCs/>
          <w:sz w:val="24"/>
          <w:szCs w:val="24"/>
          <w:lang w:val="de-DE"/>
        </w:rPr>
        <w:t>No.</w:t>
      </w:r>
      <w:r w:rsidR="00312178" w:rsidRPr="0023089A">
        <w:rPr>
          <w:rFonts w:asciiTheme="minorHAnsi" w:hAnsiTheme="minorHAnsi" w:cstheme="minorHAnsi"/>
          <w:b/>
          <w:bCs/>
          <w:sz w:val="24"/>
          <w:szCs w:val="24"/>
          <w:lang w:val="de-DE"/>
        </w:rPr>
        <w:t xml:space="preserve"> </w:t>
      </w:r>
      <w:r w:rsidR="0081707D">
        <w:rPr>
          <w:rFonts w:asciiTheme="minorHAnsi" w:hAnsiTheme="minorHAnsi" w:cstheme="minorHAnsi"/>
          <w:b/>
          <w:bCs/>
          <w:sz w:val="24"/>
          <w:szCs w:val="24"/>
          <w:lang w:val="de-DE"/>
        </w:rPr>
        <w:t>13</w:t>
      </w:r>
    </w:p>
    <w:p w14:paraId="5A46A1ED" w14:textId="0A5D11B9" w:rsidR="00C7325C" w:rsidRPr="00C82048" w:rsidRDefault="000B12C9" w:rsidP="0023089A">
      <w:pPr>
        <w:rPr>
          <w:rFonts w:asciiTheme="minorHAnsi" w:hAnsiTheme="minorHAnsi" w:cstheme="minorHAnsi"/>
          <w:bCs/>
          <w:sz w:val="24"/>
          <w:szCs w:val="24"/>
        </w:rPr>
      </w:pPr>
      <w:r>
        <w:rPr>
          <w:rFonts w:asciiTheme="minorHAnsi" w:hAnsiTheme="minorHAnsi" w:cstheme="minorHAnsi"/>
          <w:b/>
          <w:sz w:val="24"/>
          <w:szCs w:val="24"/>
        </w:rPr>
        <w:t>Net profit (million BAM</w:t>
      </w:r>
      <w:r w:rsidRPr="000B12C9">
        <w:rPr>
          <w:rFonts w:asciiTheme="minorHAnsi" w:hAnsiTheme="minorHAnsi" w:cstheme="minorHAnsi"/>
          <w:b/>
          <w:sz w:val="24"/>
          <w:szCs w:val="24"/>
        </w:rPr>
        <w:t xml:space="preserve">) </w:t>
      </w:r>
      <w:r w:rsidRPr="000B12C9">
        <w:rPr>
          <w:rFonts w:asciiTheme="minorHAnsi" w:hAnsiTheme="minorHAnsi" w:cstheme="minorHAnsi"/>
          <w:sz w:val="24"/>
          <w:szCs w:val="24"/>
        </w:rPr>
        <w:t>by activities</w:t>
      </w:r>
      <w:r w:rsidR="00C7325C">
        <w:rPr>
          <w:rFonts w:asciiTheme="minorHAnsi" w:hAnsiTheme="minorHAnsi" w:cstheme="minorHAnsi"/>
          <w:bCs/>
          <w:noProof/>
          <w:sz w:val="24"/>
          <w:szCs w:val="24"/>
        </w:rPr>
        <w:drawing>
          <wp:inline distT="0" distB="0" distL="0" distR="0" wp14:anchorId="284CE464" wp14:editId="6D8253ED">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8343B3" w14:textId="222B6B9E" w:rsidR="0023089A" w:rsidRPr="0023089A" w:rsidRDefault="0023089A" w:rsidP="0023089A">
      <w:pPr>
        <w:rPr>
          <w:rFonts w:asciiTheme="minorHAnsi" w:hAnsiTheme="minorHAnsi" w:cstheme="minorHAnsi"/>
          <w:bCs/>
          <w:sz w:val="24"/>
          <w:szCs w:val="24"/>
          <w:lang w:val="de-DE"/>
        </w:rPr>
      </w:pPr>
    </w:p>
    <w:p w14:paraId="1289DBE6" w14:textId="1485335D" w:rsidR="00241021" w:rsidRDefault="00241021" w:rsidP="00241021">
      <w:pPr>
        <w:jc w:val="both"/>
        <w:rPr>
          <w:rFonts w:asciiTheme="minorHAnsi" w:hAnsiTheme="minorHAnsi" w:cstheme="minorHAnsi"/>
          <w:sz w:val="24"/>
          <w:szCs w:val="24"/>
          <w:lang w:val="de-DE"/>
        </w:rPr>
      </w:pPr>
      <w:r w:rsidRPr="00241021">
        <w:rPr>
          <w:rFonts w:asciiTheme="minorHAnsi" w:hAnsiTheme="minorHAnsi" w:cstheme="minorHAnsi"/>
          <w:sz w:val="24"/>
          <w:szCs w:val="24"/>
          <w:lang w:val="de-DE"/>
        </w:rPr>
        <w:t xml:space="preserve">Net profit in the two main </w:t>
      </w:r>
      <w:r>
        <w:rPr>
          <w:rFonts w:asciiTheme="minorHAnsi" w:hAnsiTheme="minorHAnsi" w:cstheme="minorHAnsi"/>
          <w:sz w:val="24"/>
          <w:szCs w:val="24"/>
          <w:lang w:val="de-DE"/>
        </w:rPr>
        <w:t>activities</w:t>
      </w:r>
      <w:r w:rsidRPr="00241021">
        <w:rPr>
          <w:rFonts w:asciiTheme="minorHAnsi" w:hAnsiTheme="minorHAnsi" w:cstheme="minorHAnsi"/>
          <w:sz w:val="24"/>
          <w:szCs w:val="24"/>
          <w:lang w:val="de-DE"/>
        </w:rPr>
        <w:t xml:space="preserve"> has a completely different tendency. The profit of activity 61.10 has been continuously falling over the six-year period, while in activity 92.00 it has been continuously growing.</w:t>
      </w:r>
    </w:p>
    <w:p w14:paraId="0CF06D30" w14:textId="482635EC" w:rsidR="00DC4561" w:rsidRPr="00DC4561" w:rsidRDefault="00DC4561" w:rsidP="00E04896">
      <w:pPr>
        <w:rPr>
          <w:rFonts w:asciiTheme="minorHAnsi" w:hAnsiTheme="minorHAnsi" w:cstheme="minorHAnsi"/>
          <w:b/>
          <w:bCs/>
          <w:sz w:val="24"/>
          <w:szCs w:val="24"/>
          <w:lang w:val="en-GB"/>
        </w:rPr>
      </w:pPr>
      <w:r w:rsidRPr="00DC4561">
        <w:rPr>
          <w:rFonts w:asciiTheme="minorHAnsi" w:hAnsiTheme="minorHAnsi" w:cstheme="minorHAnsi"/>
          <w:b/>
          <w:bCs/>
          <w:sz w:val="24"/>
          <w:szCs w:val="24"/>
          <w:lang w:val="en-GB"/>
        </w:rPr>
        <w:t>Tab</w:t>
      </w:r>
      <w:r w:rsidR="00241021">
        <w:rPr>
          <w:rFonts w:asciiTheme="minorHAnsi" w:hAnsiTheme="minorHAnsi" w:cstheme="minorHAnsi"/>
          <w:b/>
          <w:bCs/>
          <w:sz w:val="24"/>
          <w:szCs w:val="24"/>
          <w:lang w:val="en-GB"/>
        </w:rPr>
        <w:t>le</w:t>
      </w:r>
      <w:r w:rsidRPr="00DC4561">
        <w:rPr>
          <w:rFonts w:asciiTheme="minorHAnsi" w:hAnsiTheme="minorHAnsi" w:cstheme="minorHAnsi"/>
          <w:b/>
          <w:bCs/>
          <w:sz w:val="24"/>
          <w:szCs w:val="24"/>
          <w:lang w:val="en-GB"/>
        </w:rPr>
        <w:t xml:space="preserve"> </w:t>
      </w:r>
      <w:r w:rsidR="00126835">
        <w:rPr>
          <w:rFonts w:asciiTheme="minorHAnsi" w:hAnsiTheme="minorHAnsi" w:cstheme="minorHAnsi"/>
          <w:b/>
          <w:bCs/>
          <w:sz w:val="24"/>
          <w:szCs w:val="24"/>
          <w:lang w:val="en-GB"/>
        </w:rPr>
        <w:t>No.</w:t>
      </w:r>
      <w:r w:rsidRPr="00DC4561">
        <w:rPr>
          <w:rFonts w:asciiTheme="minorHAnsi" w:hAnsiTheme="minorHAnsi" w:cstheme="minorHAnsi"/>
          <w:b/>
          <w:bCs/>
          <w:sz w:val="24"/>
          <w:szCs w:val="24"/>
          <w:lang w:val="en-GB"/>
        </w:rPr>
        <w:t xml:space="preserve"> 1</w:t>
      </w:r>
      <w:r w:rsidR="0081707D">
        <w:rPr>
          <w:rFonts w:asciiTheme="minorHAnsi" w:hAnsiTheme="minorHAnsi" w:cstheme="minorHAnsi"/>
          <w:b/>
          <w:bCs/>
          <w:sz w:val="24"/>
          <w:szCs w:val="24"/>
          <w:lang w:val="en-GB"/>
        </w:rPr>
        <w:t>0</w:t>
      </w:r>
    </w:p>
    <w:p w14:paraId="254418A7" w14:textId="104241B0" w:rsidR="00DC4561" w:rsidRPr="003C7340" w:rsidRDefault="00241021" w:rsidP="00DC4561">
      <w:pPr>
        <w:jc w:val="both"/>
        <w:rPr>
          <w:rFonts w:asciiTheme="minorHAnsi" w:hAnsiTheme="minorHAnsi" w:cstheme="minorHAnsi"/>
          <w:sz w:val="24"/>
          <w:szCs w:val="24"/>
          <w:lang w:val="de-DE"/>
        </w:rPr>
      </w:pPr>
      <w:bookmarkStart w:id="18" w:name="_Hlk51914901"/>
      <w:r>
        <w:rPr>
          <w:rFonts w:asciiTheme="minorHAnsi" w:hAnsiTheme="minorHAnsi" w:cstheme="minorHAnsi"/>
          <w:b/>
          <w:sz w:val="24"/>
          <w:szCs w:val="24"/>
          <w:lang w:val="de-DE"/>
        </w:rPr>
        <w:t>Net profit</w:t>
      </w:r>
      <w:r w:rsidR="00DC4561" w:rsidRPr="003C7340">
        <w:rPr>
          <w:rFonts w:asciiTheme="minorHAnsi" w:hAnsiTheme="minorHAnsi" w:cstheme="minorHAnsi"/>
          <w:b/>
          <w:sz w:val="24"/>
          <w:szCs w:val="24"/>
          <w:lang w:val="de-DE"/>
        </w:rPr>
        <w:t xml:space="preserve"> </w:t>
      </w:r>
      <w:r w:rsidR="00DC4561" w:rsidRPr="003C7340">
        <w:rPr>
          <w:rFonts w:asciiTheme="minorHAnsi" w:hAnsiTheme="minorHAnsi" w:cstheme="minorHAnsi"/>
          <w:bCs/>
          <w:sz w:val="24"/>
          <w:szCs w:val="24"/>
          <w:lang w:val="de-DE"/>
        </w:rPr>
        <w:t xml:space="preserve">(%) </w:t>
      </w:r>
      <w:r>
        <w:rPr>
          <w:rFonts w:asciiTheme="minorHAnsi" w:hAnsiTheme="minorHAnsi" w:cstheme="minorHAnsi"/>
          <w:bCs/>
          <w:sz w:val="24"/>
          <w:szCs w:val="24"/>
          <w:lang w:val="de-DE"/>
        </w:rPr>
        <w:t>by categories, 2014-</w:t>
      </w:r>
      <w:r w:rsidR="00C26E08">
        <w:rPr>
          <w:rFonts w:asciiTheme="minorHAnsi" w:hAnsiTheme="minorHAnsi" w:cstheme="minorHAnsi"/>
          <w:bCs/>
          <w:sz w:val="24"/>
          <w:szCs w:val="24"/>
          <w:lang w:val="de-DE"/>
        </w:rPr>
        <w:t>2019</w:t>
      </w:r>
    </w:p>
    <w:tbl>
      <w:tblPr>
        <w:tblW w:w="114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0"/>
        <w:gridCol w:w="4405"/>
        <w:gridCol w:w="990"/>
        <w:gridCol w:w="1080"/>
        <w:gridCol w:w="990"/>
        <w:gridCol w:w="990"/>
        <w:gridCol w:w="1080"/>
        <w:gridCol w:w="1080"/>
      </w:tblGrid>
      <w:tr w:rsidR="00386BF6" w:rsidRPr="00863E63" w14:paraId="1E80C439" w14:textId="1D8109F1" w:rsidTr="00386BF6">
        <w:trPr>
          <w:trHeight w:val="312"/>
          <w:jc w:val="center"/>
        </w:trPr>
        <w:tc>
          <w:tcPr>
            <w:tcW w:w="800" w:type="dxa"/>
            <w:shd w:val="clear" w:color="000000" w:fill="B4C6E7"/>
            <w:noWrap/>
            <w:vAlign w:val="center"/>
            <w:hideMark/>
          </w:tcPr>
          <w:p w14:paraId="40729283" w14:textId="2629B33B" w:rsidR="00386BF6" w:rsidRPr="00863E63" w:rsidRDefault="00C26E08" w:rsidP="00DC4561">
            <w:pPr>
              <w:spacing w:after="0" w:line="240" w:lineRule="auto"/>
              <w:jc w:val="center"/>
              <w:rPr>
                <w:rFonts w:cs="Calibri"/>
                <w:b/>
                <w:bCs/>
                <w:color w:val="000000"/>
                <w:sz w:val="24"/>
                <w:szCs w:val="24"/>
              </w:rPr>
            </w:pPr>
            <w:bookmarkStart w:id="19" w:name="_Hlk51914936"/>
            <w:bookmarkEnd w:id="18"/>
            <w:r>
              <w:rPr>
                <w:rFonts w:cs="Calibri"/>
                <w:b/>
                <w:bCs/>
                <w:color w:val="000000"/>
                <w:sz w:val="24"/>
                <w:szCs w:val="24"/>
              </w:rPr>
              <w:t>code</w:t>
            </w:r>
          </w:p>
        </w:tc>
        <w:tc>
          <w:tcPr>
            <w:tcW w:w="4405" w:type="dxa"/>
            <w:shd w:val="clear" w:color="000000" w:fill="B4C6E7"/>
            <w:noWrap/>
            <w:vAlign w:val="center"/>
            <w:hideMark/>
          </w:tcPr>
          <w:p w14:paraId="066B8F40" w14:textId="0535CF1E" w:rsidR="00386BF6"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Type of company/year</w:t>
            </w:r>
          </w:p>
        </w:tc>
        <w:tc>
          <w:tcPr>
            <w:tcW w:w="990" w:type="dxa"/>
            <w:shd w:val="clear" w:color="000000" w:fill="B4C6E7"/>
            <w:noWrap/>
            <w:vAlign w:val="center"/>
            <w:hideMark/>
          </w:tcPr>
          <w:p w14:paraId="67632DB0" w14:textId="722C6B68" w:rsidR="00386BF6"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2014</w:t>
            </w:r>
          </w:p>
        </w:tc>
        <w:tc>
          <w:tcPr>
            <w:tcW w:w="1080" w:type="dxa"/>
            <w:shd w:val="clear" w:color="000000" w:fill="B4C6E7"/>
            <w:noWrap/>
            <w:vAlign w:val="center"/>
            <w:hideMark/>
          </w:tcPr>
          <w:p w14:paraId="62DCB5EB" w14:textId="207F1EA8" w:rsidR="00386BF6"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2015</w:t>
            </w:r>
          </w:p>
        </w:tc>
        <w:tc>
          <w:tcPr>
            <w:tcW w:w="990" w:type="dxa"/>
            <w:shd w:val="clear" w:color="000000" w:fill="B4C6E7"/>
            <w:noWrap/>
            <w:vAlign w:val="center"/>
            <w:hideMark/>
          </w:tcPr>
          <w:p w14:paraId="483BD150" w14:textId="67269023" w:rsidR="00386BF6"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2016</w:t>
            </w:r>
          </w:p>
        </w:tc>
        <w:tc>
          <w:tcPr>
            <w:tcW w:w="990" w:type="dxa"/>
            <w:shd w:val="clear" w:color="000000" w:fill="B4C6E7"/>
            <w:noWrap/>
            <w:vAlign w:val="center"/>
            <w:hideMark/>
          </w:tcPr>
          <w:p w14:paraId="39D9B4D7" w14:textId="53130B30" w:rsidR="00386BF6"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2017</w:t>
            </w:r>
          </w:p>
        </w:tc>
        <w:tc>
          <w:tcPr>
            <w:tcW w:w="1080" w:type="dxa"/>
            <w:shd w:val="clear" w:color="000000" w:fill="B4C6E7"/>
            <w:noWrap/>
            <w:vAlign w:val="center"/>
            <w:hideMark/>
          </w:tcPr>
          <w:p w14:paraId="6FFB8095" w14:textId="42C01B19" w:rsidR="00386BF6"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2018</w:t>
            </w:r>
          </w:p>
        </w:tc>
        <w:tc>
          <w:tcPr>
            <w:tcW w:w="1080" w:type="dxa"/>
            <w:shd w:val="clear" w:color="000000" w:fill="B4C6E7"/>
          </w:tcPr>
          <w:p w14:paraId="7A6725FC" w14:textId="0C50120B" w:rsidR="00386BF6" w:rsidRPr="00863E63" w:rsidRDefault="00C26E08" w:rsidP="00DC4561">
            <w:pPr>
              <w:spacing w:after="0" w:line="240" w:lineRule="auto"/>
              <w:jc w:val="center"/>
              <w:rPr>
                <w:rFonts w:cs="Calibri"/>
                <w:b/>
                <w:bCs/>
                <w:color w:val="000000"/>
                <w:sz w:val="24"/>
                <w:szCs w:val="24"/>
              </w:rPr>
            </w:pPr>
            <w:r>
              <w:rPr>
                <w:rFonts w:cs="Calibri"/>
                <w:b/>
                <w:bCs/>
                <w:color w:val="000000"/>
                <w:sz w:val="24"/>
                <w:szCs w:val="24"/>
              </w:rPr>
              <w:t>2019</w:t>
            </w:r>
          </w:p>
        </w:tc>
      </w:tr>
      <w:tr w:rsidR="00386BF6" w:rsidRPr="00863E63" w14:paraId="6506713D" w14:textId="622920AB" w:rsidTr="005A1DD7">
        <w:trPr>
          <w:trHeight w:hRule="exact" w:val="397"/>
          <w:jc w:val="center"/>
        </w:trPr>
        <w:tc>
          <w:tcPr>
            <w:tcW w:w="800" w:type="dxa"/>
            <w:shd w:val="clear" w:color="auto" w:fill="auto"/>
            <w:vAlign w:val="center"/>
            <w:hideMark/>
          </w:tcPr>
          <w:p w14:paraId="4CF48E5B"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2620</w:t>
            </w:r>
          </w:p>
        </w:tc>
        <w:tc>
          <w:tcPr>
            <w:tcW w:w="4405" w:type="dxa"/>
            <w:shd w:val="clear" w:color="auto" w:fill="auto"/>
            <w:vAlign w:val="center"/>
            <w:hideMark/>
          </w:tcPr>
          <w:p w14:paraId="5D06161E" w14:textId="7CAFE0A4"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Manufacture of computers and peripheral equipment</w:t>
            </w:r>
          </w:p>
        </w:tc>
        <w:tc>
          <w:tcPr>
            <w:tcW w:w="990" w:type="dxa"/>
            <w:shd w:val="clear" w:color="auto" w:fill="auto"/>
            <w:vAlign w:val="bottom"/>
          </w:tcPr>
          <w:p w14:paraId="4D8B6DAA" w14:textId="514AF979"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0,23%</w:t>
            </w:r>
          </w:p>
        </w:tc>
        <w:tc>
          <w:tcPr>
            <w:tcW w:w="1080" w:type="dxa"/>
            <w:shd w:val="clear" w:color="auto" w:fill="auto"/>
            <w:vAlign w:val="bottom"/>
          </w:tcPr>
          <w:p w14:paraId="78FAFAC1" w14:textId="048C0656"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9,64%</w:t>
            </w:r>
          </w:p>
        </w:tc>
        <w:tc>
          <w:tcPr>
            <w:tcW w:w="990" w:type="dxa"/>
            <w:shd w:val="clear" w:color="auto" w:fill="auto"/>
            <w:vAlign w:val="bottom"/>
          </w:tcPr>
          <w:p w14:paraId="4F72C2D0" w14:textId="2B0864AC"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6,70%</w:t>
            </w:r>
          </w:p>
        </w:tc>
        <w:tc>
          <w:tcPr>
            <w:tcW w:w="990" w:type="dxa"/>
            <w:shd w:val="clear" w:color="auto" w:fill="auto"/>
            <w:vAlign w:val="bottom"/>
          </w:tcPr>
          <w:p w14:paraId="00A8736B" w14:textId="4BCA6022"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7,58%</w:t>
            </w:r>
          </w:p>
        </w:tc>
        <w:tc>
          <w:tcPr>
            <w:tcW w:w="1080" w:type="dxa"/>
            <w:shd w:val="clear" w:color="auto" w:fill="auto"/>
            <w:vAlign w:val="bottom"/>
          </w:tcPr>
          <w:p w14:paraId="596078C8" w14:textId="26D161E3"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9,04%</w:t>
            </w:r>
          </w:p>
        </w:tc>
        <w:tc>
          <w:tcPr>
            <w:tcW w:w="1080" w:type="dxa"/>
            <w:vAlign w:val="bottom"/>
          </w:tcPr>
          <w:p w14:paraId="5ED71E28" w14:textId="4ED471E0" w:rsidR="00386BF6" w:rsidRDefault="00874E3B" w:rsidP="005A1DD7">
            <w:pPr>
              <w:spacing w:after="0" w:line="240" w:lineRule="auto"/>
              <w:jc w:val="center"/>
              <w:rPr>
                <w:rFonts w:cs="Calibri"/>
                <w:color w:val="000000"/>
              </w:rPr>
            </w:pPr>
            <w:r>
              <w:rPr>
                <w:rFonts w:cs="Calibri"/>
                <w:color w:val="000000"/>
              </w:rPr>
              <w:t>3,72%</w:t>
            </w:r>
          </w:p>
        </w:tc>
      </w:tr>
      <w:tr w:rsidR="00386BF6" w:rsidRPr="00863E63" w14:paraId="2363733A" w14:textId="7DACBCCB" w:rsidTr="005A1DD7">
        <w:trPr>
          <w:trHeight w:hRule="exact" w:val="567"/>
          <w:jc w:val="center"/>
        </w:trPr>
        <w:tc>
          <w:tcPr>
            <w:tcW w:w="800" w:type="dxa"/>
            <w:shd w:val="clear" w:color="auto" w:fill="auto"/>
            <w:vAlign w:val="center"/>
          </w:tcPr>
          <w:p w14:paraId="43331BA2"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4651</w:t>
            </w:r>
          </w:p>
        </w:tc>
        <w:tc>
          <w:tcPr>
            <w:tcW w:w="4405" w:type="dxa"/>
            <w:shd w:val="clear" w:color="auto" w:fill="auto"/>
            <w:vAlign w:val="center"/>
          </w:tcPr>
          <w:p w14:paraId="1AB7F3F7" w14:textId="10A32275"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Wholesale of computers, computer peripheral equipment and software</w:t>
            </w:r>
          </w:p>
        </w:tc>
        <w:tc>
          <w:tcPr>
            <w:tcW w:w="990" w:type="dxa"/>
            <w:shd w:val="clear" w:color="auto" w:fill="auto"/>
            <w:vAlign w:val="bottom"/>
          </w:tcPr>
          <w:p w14:paraId="1E17039A" w14:textId="5A833A22"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0,39%</w:t>
            </w:r>
          </w:p>
        </w:tc>
        <w:tc>
          <w:tcPr>
            <w:tcW w:w="1080" w:type="dxa"/>
            <w:shd w:val="clear" w:color="auto" w:fill="auto"/>
            <w:vAlign w:val="bottom"/>
          </w:tcPr>
          <w:p w14:paraId="73F1FF9D" w14:textId="543A13A5"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0,63%</w:t>
            </w:r>
          </w:p>
        </w:tc>
        <w:tc>
          <w:tcPr>
            <w:tcW w:w="990" w:type="dxa"/>
            <w:shd w:val="clear" w:color="auto" w:fill="auto"/>
            <w:vAlign w:val="bottom"/>
          </w:tcPr>
          <w:p w14:paraId="25E80D9E" w14:textId="394627B6"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0,75%</w:t>
            </w:r>
          </w:p>
        </w:tc>
        <w:tc>
          <w:tcPr>
            <w:tcW w:w="990" w:type="dxa"/>
            <w:shd w:val="clear" w:color="auto" w:fill="auto"/>
            <w:vAlign w:val="bottom"/>
          </w:tcPr>
          <w:p w14:paraId="525F294F" w14:textId="46084FAA"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2,88%</w:t>
            </w:r>
          </w:p>
        </w:tc>
        <w:tc>
          <w:tcPr>
            <w:tcW w:w="1080" w:type="dxa"/>
            <w:shd w:val="clear" w:color="auto" w:fill="auto"/>
            <w:vAlign w:val="bottom"/>
          </w:tcPr>
          <w:p w14:paraId="27C09D68" w14:textId="36918065"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2,69%</w:t>
            </w:r>
          </w:p>
        </w:tc>
        <w:tc>
          <w:tcPr>
            <w:tcW w:w="1080" w:type="dxa"/>
            <w:vAlign w:val="bottom"/>
          </w:tcPr>
          <w:p w14:paraId="66D3B6E6" w14:textId="57F4F428" w:rsidR="00386BF6" w:rsidRDefault="00874E3B" w:rsidP="005A1DD7">
            <w:pPr>
              <w:spacing w:after="0" w:line="240" w:lineRule="auto"/>
              <w:jc w:val="center"/>
              <w:rPr>
                <w:rFonts w:cs="Calibri"/>
                <w:color w:val="000000"/>
              </w:rPr>
            </w:pPr>
            <w:r>
              <w:rPr>
                <w:rFonts w:cs="Calibri"/>
                <w:color w:val="000000"/>
              </w:rPr>
              <w:t>1,06%</w:t>
            </w:r>
          </w:p>
        </w:tc>
      </w:tr>
      <w:tr w:rsidR="00386BF6" w:rsidRPr="00863E63" w14:paraId="5012FAC2" w14:textId="631C78D5" w:rsidTr="005A1DD7">
        <w:trPr>
          <w:trHeight w:hRule="exact" w:val="567"/>
          <w:jc w:val="center"/>
        </w:trPr>
        <w:tc>
          <w:tcPr>
            <w:tcW w:w="800" w:type="dxa"/>
            <w:shd w:val="clear" w:color="auto" w:fill="auto"/>
            <w:vAlign w:val="center"/>
          </w:tcPr>
          <w:p w14:paraId="394846BF"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4741</w:t>
            </w:r>
          </w:p>
        </w:tc>
        <w:tc>
          <w:tcPr>
            <w:tcW w:w="4405" w:type="dxa"/>
            <w:shd w:val="clear" w:color="auto" w:fill="auto"/>
            <w:vAlign w:val="center"/>
          </w:tcPr>
          <w:p w14:paraId="24CEDC97" w14:textId="65199E37"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 xml:space="preserve">Retail sale of computers, peripheral units and software in specialized </w:t>
            </w:r>
            <w:r w:rsidR="00C26E08">
              <w:rPr>
                <w:rFonts w:asciiTheme="minorHAnsi" w:hAnsiTheme="minorHAnsi" w:cstheme="minorHAnsi"/>
                <w:color w:val="000000"/>
              </w:rPr>
              <w:t>stores</w:t>
            </w:r>
          </w:p>
        </w:tc>
        <w:tc>
          <w:tcPr>
            <w:tcW w:w="990" w:type="dxa"/>
            <w:shd w:val="clear" w:color="auto" w:fill="auto"/>
            <w:vAlign w:val="bottom"/>
          </w:tcPr>
          <w:p w14:paraId="2EF1401C" w14:textId="5ECA8694"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0,02%</w:t>
            </w:r>
          </w:p>
        </w:tc>
        <w:tc>
          <w:tcPr>
            <w:tcW w:w="1080" w:type="dxa"/>
            <w:shd w:val="clear" w:color="auto" w:fill="auto"/>
            <w:vAlign w:val="bottom"/>
          </w:tcPr>
          <w:p w14:paraId="78352EF0" w14:textId="171ABE80"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0,05%</w:t>
            </w:r>
          </w:p>
        </w:tc>
        <w:tc>
          <w:tcPr>
            <w:tcW w:w="990" w:type="dxa"/>
            <w:shd w:val="clear" w:color="auto" w:fill="auto"/>
            <w:vAlign w:val="bottom"/>
          </w:tcPr>
          <w:p w14:paraId="2B5692F1" w14:textId="5532F656"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0,08%</w:t>
            </w:r>
          </w:p>
        </w:tc>
        <w:tc>
          <w:tcPr>
            <w:tcW w:w="990" w:type="dxa"/>
            <w:shd w:val="clear" w:color="auto" w:fill="auto"/>
            <w:vAlign w:val="bottom"/>
          </w:tcPr>
          <w:p w14:paraId="334FF4CE" w14:textId="561E2F05"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0,09%</w:t>
            </w:r>
          </w:p>
        </w:tc>
        <w:tc>
          <w:tcPr>
            <w:tcW w:w="1080" w:type="dxa"/>
            <w:shd w:val="clear" w:color="auto" w:fill="auto"/>
            <w:vAlign w:val="bottom"/>
          </w:tcPr>
          <w:p w14:paraId="1D6F40BB" w14:textId="6EF28F81"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0,14%</w:t>
            </w:r>
          </w:p>
        </w:tc>
        <w:tc>
          <w:tcPr>
            <w:tcW w:w="1080" w:type="dxa"/>
            <w:vAlign w:val="bottom"/>
          </w:tcPr>
          <w:p w14:paraId="56547711" w14:textId="17FB0948" w:rsidR="00386BF6" w:rsidRDefault="00874E3B" w:rsidP="005A1DD7">
            <w:pPr>
              <w:spacing w:after="0" w:line="240" w:lineRule="auto"/>
              <w:jc w:val="center"/>
              <w:rPr>
                <w:rFonts w:cs="Calibri"/>
                <w:color w:val="000000"/>
              </w:rPr>
            </w:pPr>
            <w:r>
              <w:rPr>
                <w:rFonts w:cs="Calibri"/>
                <w:color w:val="000000"/>
              </w:rPr>
              <w:t>0,50%</w:t>
            </w:r>
          </w:p>
        </w:tc>
      </w:tr>
      <w:tr w:rsidR="00386BF6" w:rsidRPr="00863E63" w14:paraId="6255A61A" w14:textId="0168B267" w:rsidTr="005A1DD7">
        <w:trPr>
          <w:trHeight w:hRule="exact" w:val="397"/>
          <w:jc w:val="center"/>
        </w:trPr>
        <w:tc>
          <w:tcPr>
            <w:tcW w:w="800" w:type="dxa"/>
            <w:shd w:val="clear" w:color="auto" w:fill="auto"/>
            <w:vAlign w:val="center"/>
          </w:tcPr>
          <w:p w14:paraId="032AC07E"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5821</w:t>
            </w:r>
          </w:p>
        </w:tc>
        <w:tc>
          <w:tcPr>
            <w:tcW w:w="4405" w:type="dxa"/>
            <w:shd w:val="clear" w:color="auto" w:fill="auto"/>
            <w:vAlign w:val="center"/>
          </w:tcPr>
          <w:p w14:paraId="1A27575A" w14:textId="658E3DDB" w:rsidR="00386BF6" w:rsidRPr="00D432BD" w:rsidRDefault="00C600D1" w:rsidP="00C82048">
            <w:pPr>
              <w:spacing w:after="0" w:line="240" w:lineRule="auto"/>
              <w:rPr>
                <w:rFonts w:asciiTheme="minorHAnsi" w:hAnsiTheme="minorHAnsi" w:cstheme="minorHAnsi"/>
                <w:color w:val="000000"/>
              </w:rPr>
            </w:pPr>
            <w:r>
              <w:rPr>
                <w:rFonts w:cs="Calibri"/>
              </w:rPr>
              <w:t>Release of computer games</w:t>
            </w:r>
          </w:p>
        </w:tc>
        <w:tc>
          <w:tcPr>
            <w:tcW w:w="990" w:type="dxa"/>
            <w:shd w:val="clear" w:color="auto" w:fill="auto"/>
            <w:vAlign w:val="bottom"/>
          </w:tcPr>
          <w:p w14:paraId="724EC64D" w14:textId="24127EAF"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0,00%</w:t>
            </w:r>
          </w:p>
        </w:tc>
        <w:tc>
          <w:tcPr>
            <w:tcW w:w="1080" w:type="dxa"/>
            <w:shd w:val="clear" w:color="auto" w:fill="auto"/>
            <w:vAlign w:val="bottom"/>
          </w:tcPr>
          <w:p w14:paraId="531A6811" w14:textId="3BCEE12E"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0,00%</w:t>
            </w:r>
          </w:p>
        </w:tc>
        <w:tc>
          <w:tcPr>
            <w:tcW w:w="990" w:type="dxa"/>
            <w:shd w:val="clear" w:color="auto" w:fill="auto"/>
            <w:vAlign w:val="bottom"/>
          </w:tcPr>
          <w:p w14:paraId="371723D3" w14:textId="6D3382BE"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-0,01%</w:t>
            </w:r>
          </w:p>
        </w:tc>
        <w:tc>
          <w:tcPr>
            <w:tcW w:w="990" w:type="dxa"/>
            <w:shd w:val="clear" w:color="auto" w:fill="auto"/>
            <w:vAlign w:val="bottom"/>
          </w:tcPr>
          <w:p w14:paraId="0DC632B7" w14:textId="5F5A39ED"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0,06%</w:t>
            </w:r>
          </w:p>
        </w:tc>
        <w:tc>
          <w:tcPr>
            <w:tcW w:w="1080" w:type="dxa"/>
            <w:shd w:val="clear" w:color="auto" w:fill="auto"/>
            <w:vAlign w:val="bottom"/>
          </w:tcPr>
          <w:p w14:paraId="079460E3" w14:textId="2B3FCA11"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0,00%</w:t>
            </w:r>
          </w:p>
        </w:tc>
        <w:tc>
          <w:tcPr>
            <w:tcW w:w="1080" w:type="dxa"/>
            <w:vAlign w:val="bottom"/>
          </w:tcPr>
          <w:p w14:paraId="2890CA20" w14:textId="4B0AB109" w:rsidR="00386BF6" w:rsidRDefault="00874E3B" w:rsidP="005A1DD7">
            <w:pPr>
              <w:spacing w:after="0" w:line="240" w:lineRule="auto"/>
              <w:jc w:val="center"/>
              <w:rPr>
                <w:rFonts w:cs="Calibri"/>
                <w:color w:val="000000"/>
              </w:rPr>
            </w:pPr>
            <w:r>
              <w:rPr>
                <w:rFonts w:cs="Calibri"/>
                <w:color w:val="000000"/>
              </w:rPr>
              <w:t>-0,03%</w:t>
            </w:r>
          </w:p>
        </w:tc>
      </w:tr>
      <w:tr w:rsidR="00386BF6" w:rsidRPr="00863E63" w14:paraId="7C7152C7" w14:textId="55A6E3A6" w:rsidTr="005A1DD7">
        <w:trPr>
          <w:trHeight w:hRule="exact" w:val="397"/>
          <w:jc w:val="center"/>
        </w:trPr>
        <w:tc>
          <w:tcPr>
            <w:tcW w:w="800" w:type="dxa"/>
            <w:shd w:val="clear" w:color="auto" w:fill="auto"/>
            <w:vAlign w:val="center"/>
          </w:tcPr>
          <w:p w14:paraId="0AD211C9"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5829</w:t>
            </w:r>
          </w:p>
        </w:tc>
        <w:tc>
          <w:tcPr>
            <w:tcW w:w="4405" w:type="dxa"/>
            <w:shd w:val="clear" w:color="auto" w:fill="auto"/>
            <w:vAlign w:val="center"/>
          </w:tcPr>
          <w:p w14:paraId="3800F36F" w14:textId="6F94C991"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Release of other software</w:t>
            </w:r>
          </w:p>
        </w:tc>
        <w:tc>
          <w:tcPr>
            <w:tcW w:w="990" w:type="dxa"/>
            <w:shd w:val="clear" w:color="auto" w:fill="auto"/>
            <w:vAlign w:val="bottom"/>
          </w:tcPr>
          <w:p w14:paraId="1787B1A2" w14:textId="7A2F6813"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0,25%</w:t>
            </w:r>
          </w:p>
        </w:tc>
        <w:tc>
          <w:tcPr>
            <w:tcW w:w="1080" w:type="dxa"/>
            <w:shd w:val="clear" w:color="auto" w:fill="auto"/>
            <w:vAlign w:val="bottom"/>
          </w:tcPr>
          <w:p w14:paraId="4BB65231" w14:textId="4D8882E8"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1,43%</w:t>
            </w:r>
          </w:p>
        </w:tc>
        <w:tc>
          <w:tcPr>
            <w:tcW w:w="990" w:type="dxa"/>
            <w:shd w:val="clear" w:color="auto" w:fill="auto"/>
            <w:vAlign w:val="bottom"/>
          </w:tcPr>
          <w:p w14:paraId="2C7C0070" w14:textId="312B23C2"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2,48%</w:t>
            </w:r>
          </w:p>
        </w:tc>
        <w:tc>
          <w:tcPr>
            <w:tcW w:w="990" w:type="dxa"/>
            <w:shd w:val="clear" w:color="auto" w:fill="auto"/>
            <w:vAlign w:val="bottom"/>
          </w:tcPr>
          <w:p w14:paraId="2C298BFA" w14:textId="3EF23B90"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1,99%</w:t>
            </w:r>
          </w:p>
        </w:tc>
        <w:tc>
          <w:tcPr>
            <w:tcW w:w="1080" w:type="dxa"/>
            <w:shd w:val="clear" w:color="auto" w:fill="auto"/>
            <w:vAlign w:val="bottom"/>
          </w:tcPr>
          <w:p w14:paraId="50EBADA4" w14:textId="5646B9C4"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2,39%</w:t>
            </w:r>
          </w:p>
        </w:tc>
        <w:tc>
          <w:tcPr>
            <w:tcW w:w="1080" w:type="dxa"/>
            <w:vAlign w:val="bottom"/>
          </w:tcPr>
          <w:p w14:paraId="7E783B38" w14:textId="2ED7FCE4" w:rsidR="00386BF6" w:rsidRDefault="00874E3B" w:rsidP="005A1DD7">
            <w:pPr>
              <w:spacing w:after="0" w:line="240" w:lineRule="auto"/>
              <w:jc w:val="center"/>
              <w:rPr>
                <w:rFonts w:cs="Calibri"/>
                <w:color w:val="000000"/>
              </w:rPr>
            </w:pPr>
            <w:r>
              <w:rPr>
                <w:rFonts w:cs="Calibri"/>
                <w:color w:val="000000"/>
              </w:rPr>
              <w:t>2,72%</w:t>
            </w:r>
          </w:p>
        </w:tc>
      </w:tr>
      <w:tr w:rsidR="00386BF6" w:rsidRPr="00863E63" w14:paraId="672682B7" w14:textId="6584C8AE" w:rsidTr="005A1DD7">
        <w:trPr>
          <w:trHeight w:hRule="exact" w:val="397"/>
          <w:jc w:val="center"/>
        </w:trPr>
        <w:tc>
          <w:tcPr>
            <w:tcW w:w="800" w:type="dxa"/>
            <w:shd w:val="clear" w:color="auto" w:fill="auto"/>
            <w:vAlign w:val="center"/>
            <w:hideMark/>
          </w:tcPr>
          <w:p w14:paraId="22819335"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6110</w:t>
            </w:r>
          </w:p>
        </w:tc>
        <w:tc>
          <w:tcPr>
            <w:tcW w:w="4405" w:type="dxa"/>
            <w:shd w:val="clear" w:color="auto" w:fill="auto"/>
            <w:vAlign w:val="center"/>
            <w:hideMark/>
          </w:tcPr>
          <w:p w14:paraId="5FF915EB" w14:textId="5AAF281A"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Wired telecommunications activities</w:t>
            </w:r>
          </w:p>
        </w:tc>
        <w:tc>
          <w:tcPr>
            <w:tcW w:w="990" w:type="dxa"/>
            <w:shd w:val="clear" w:color="auto" w:fill="auto"/>
            <w:vAlign w:val="bottom"/>
          </w:tcPr>
          <w:p w14:paraId="71CAC504" w14:textId="3AD49833"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84,19%</w:t>
            </w:r>
          </w:p>
        </w:tc>
        <w:tc>
          <w:tcPr>
            <w:tcW w:w="1080" w:type="dxa"/>
            <w:shd w:val="clear" w:color="auto" w:fill="auto"/>
            <w:vAlign w:val="bottom"/>
          </w:tcPr>
          <w:p w14:paraId="0AF512D5" w14:textId="0A49FB7A"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70,14%</w:t>
            </w:r>
          </w:p>
        </w:tc>
        <w:tc>
          <w:tcPr>
            <w:tcW w:w="990" w:type="dxa"/>
            <w:shd w:val="clear" w:color="auto" w:fill="auto"/>
            <w:vAlign w:val="bottom"/>
          </w:tcPr>
          <w:p w14:paraId="76E029E7" w14:textId="08584BA9"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62,45%</w:t>
            </w:r>
          </w:p>
        </w:tc>
        <w:tc>
          <w:tcPr>
            <w:tcW w:w="990" w:type="dxa"/>
            <w:shd w:val="clear" w:color="auto" w:fill="auto"/>
            <w:vAlign w:val="bottom"/>
          </w:tcPr>
          <w:p w14:paraId="10B4696C" w14:textId="503DBA8B"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56,34%</w:t>
            </w:r>
          </w:p>
        </w:tc>
        <w:tc>
          <w:tcPr>
            <w:tcW w:w="1080" w:type="dxa"/>
            <w:shd w:val="clear" w:color="auto" w:fill="auto"/>
            <w:vAlign w:val="bottom"/>
          </w:tcPr>
          <w:p w14:paraId="743D1A4A" w14:textId="4F772EF7"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51,43%</w:t>
            </w:r>
          </w:p>
        </w:tc>
        <w:tc>
          <w:tcPr>
            <w:tcW w:w="1080" w:type="dxa"/>
            <w:vAlign w:val="bottom"/>
          </w:tcPr>
          <w:p w14:paraId="3213A66F" w14:textId="569D33E8" w:rsidR="00386BF6" w:rsidRDefault="00874E3B" w:rsidP="005A1DD7">
            <w:pPr>
              <w:spacing w:after="0" w:line="240" w:lineRule="auto"/>
              <w:jc w:val="center"/>
              <w:rPr>
                <w:rFonts w:cs="Calibri"/>
                <w:color w:val="000000"/>
              </w:rPr>
            </w:pPr>
            <w:r>
              <w:rPr>
                <w:rFonts w:cs="Calibri"/>
                <w:color w:val="000000"/>
              </w:rPr>
              <w:t>41,60%</w:t>
            </w:r>
          </w:p>
        </w:tc>
      </w:tr>
      <w:tr w:rsidR="00386BF6" w:rsidRPr="00863E63" w14:paraId="22E45809" w14:textId="36E4C764" w:rsidTr="005A1DD7">
        <w:trPr>
          <w:trHeight w:hRule="exact" w:val="397"/>
          <w:jc w:val="center"/>
        </w:trPr>
        <w:tc>
          <w:tcPr>
            <w:tcW w:w="800" w:type="dxa"/>
            <w:shd w:val="clear" w:color="auto" w:fill="auto"/>
            <w:vAlign w:val="center"/>
            <w:hideMark/>
          </w:tcPr>
          <w:p w14:paraId="4B718DCE"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6120</w:t>
            </w:r>
          </w:p>
        </w:tc>
        <w:tc>
          <w:tcPr>
            <w:tcW w:w="4405" w:type="dxa"/>
            <w:shd w:val="clear" w:color="auto" w:fill="auto"/>
            <w:vAlign w:val="center"/>
            <w:hideMark/>
          </w:tcPr>
          <w:p w14:paraId="5E5A042E" w14:textId="042FBC17"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Wireless telecommunications activities</w:t>
            </w:r>
          </w:p>
        </w:tc>
        <w:tc>
          <w:tcPr>
            <w:tcW w:w="990" w:type="dxa"/>
            <w:shd w:val="clear" w:color="auto" w:fill="auto"/>
            <w:vAlign w:val="bottom"/>
          </w:tcPr>
          <w:p w14:paraId="3E5F4B94" w14:textId="16DC169C"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0,18%</w:t>
            </w:r>
          </w:p>
        </w:tc>
        <w:tc>
          <w:tcPr>
            <w:tcW w:w="1080" w:type="dxa"/>
            <w:shd w:val="clear" w:color="auto" w:fill="auto"/>
            <w:vAlign w:val="bottom"/>
          </w:tcPr>
          <w:p w14:paraId="68E331B3" w14:textId="2D8CB252"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-0,58%</w:t>
            </w:r>
          </w:p>
        </w:tc>
        <w:tc>
          <w:tcPr>
            <w:tcW w:w="990" w:type="dxa"/>
            <w:shd w:val="clear" w:color="auto" w:fill="auto"/>
            <w:vAlign w:val="bottom"/>
          </w:tcPr>
          <w:p w14:paraId="6EF67E0F" w14:textId="1C1310ED"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0,18%</w:t>
            </w:r>
          </w:p>
        </w:tc>
        <w:tc>
          <w:tcPr>
            <w:tcW w:w="990" w:type="dxa"/>
            <w:shd w:val="clear" w:color="auto" w:fill="auto"/>
            <w:vAlign w:val="bottom"/>
          </w:tcPr>
          <w:p w14:paraId="014F0415" w14:textId="33A38C8A"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0,52%</w:t>
            </w:r>
          </w:p>
        </w:tc>
        <w:tc>
          <w:tcPr>
            <w:tcW w:w="1080" w:type="dxa"/>
            <w:shd w:val="clear" w:color="auto" w:fill="auto"/>
            <w:vAlign w:val="bottom"/>
          </w:tcPr>
          <w:p w14:paraId="4F5C4C34" w14:textId="2AF33E60"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0,20%</w:t>
            </w:r>
          </w:p>
        </w:tc>
        <w:tc>
          <w:tcPr>
            <w:tcW w:w="1080" w:type="dxa"/>
            <w:vAlign w:val="bottom"/>
          </w:tcPr>
          <w:p w14:paraId="01C223B8" w14:textId="7542013C" w:rsidR="00386BF6" w:rsidRDefault="00874E3B" w:rsidP="005A1DD7">
            <w:pPr>
              <w:spacing w:after="0" w:line="240" w:lineRule="auto"/>
              <w:jc w:val="center"/>
              <w:rPr>
                <w:rFonts w:cs="Calibri"/>
                <w:color w:val="000000"/>
              </w:rPr>
            </w:pPr>
            <w:r>
              <w:rPr>
                <w:rFonts w:cs="Calibri"/>
                <w:color w:val="000000"/>
              </w:rPr>
              <w:t>0,14%</w:t>
            </w:r>
          </w:p>
        </w:tc>
      </w:tr>
      <w:tr w:rsidR="00386BF6" w:rsidRPr="00863E63" w14:paraId="6DFE9A51" w14:textId="0FE0FBE6" w:rsidTr="005A1DD7">
        <w:trPr>
          <w:trHeight w:hRule="exact" w:val="397"/>
          <w:jc w:val="center"/>
        </w:trPr>
        <w:tc>
          <w:tcPr>
            <w:tcW w:w="800" w:type="dxa"/>
            <w:shd w:val="clear" w:color="auto" w:fill="auto"/>
            <w:vAlign w:val="center"/>
            <w:hideMark/>
          </w:tcPr>
          <w:p w14:paraId="2D121ADA"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6190</w:t>
            </w:r>
          </w:p>
        </w:tc>
        <w:tc>
          <w:tcPr>
            <w:tcW w:w="4405" w:type="dxa"/>
            <w:shd w:val="clear" w:color="auto" w:fill="auto"/>
            <w:vAlign w:val="center"/>
            <w:hideMark/>
          </w:tcPr>
          <w:p w14:paraId="2A9CDEE9" w14:textId="4954D5C1"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Other telecommunications activities</w:t>
            </w:r>
          </w:p>
        </w:tc>
        <w:tc>
          <w:tcPr>
            <w:tcW w:w="990" w:type="dxa"/>
            <w:shd w:val="clear" w:color="auto" w:fill="auto"/>
            <w:vAlign w:val="bottom"/>
          </w:tcPr>
          <w:p w14:paraId="5F204F95" w14:textId="0E497D12"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1,81%</w:t>
            </w:r>
          </w:p>
        </w:tc>
        <w:tc>
          <w:tcPr>
            <w:tcW w:w="1080" w:type="dxa"/>
            <w:shd w:val="clear" w:color="auto" w:fill="auto"/>
            <w:vAlign w:val="bottom"/>
          </w:tcPr>
          <w:p w14:paraId="7599F725" w14:textId="752D1977"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1,38%</w:t>
            </w:r>
          </w:p>
        </w:tc>
        <w:tc>
          <w:tcPr>
            <w:tcW w:w="990" w:type="dxa"/>
            <w:shd w:val="clear" w:color="auto" w:fill="auto"/>
            <w:vAlign w:val="bottom"/>
          </w:tcPr>
          <w:p w14:paraId="2EAB357D" w14:textId="7C7EAE0D"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1,20%</w:t>
            </w:r>
          </w:p>
        </w:tc>
        <w:tc>
          <w:tcPr>
            <w:tcW w:w="990" w:type="dxa"/>
            <w:shd w:val="clear" w:color="auto" w:fill="auto"/>
            <w:vAlign w:val="bottom"/>
          </w:tcPr>
          <w:p w14:paraId="792FB760" w14:textId="3CA55E3B"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-0,12%</w:t>
            </w:r>
          </w:p>
        </w:tc>
        <w:tc>
          <w:tcPr>
            <w:tcW w:w="1080" w:type="dxa"/>
            <w:shd w:val="clear" w:color="auto" w:fill="auto"/>
            <w:vAlign w:val="bottom"/>
          </w:tcPr>
          <w:p w14:paraId="369ADC34" w14:textId="00338D57"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0,21%</w:t>
            </w:r>
          </w:p>
        </w:tc>
        <w:tc>
          <w:tcPr>
            <w:tcW w:w="1080" w:type="dxa"/>
            <w:vAlign w:val="bottom"/>
          </w:tcPr>
          <w:p w14:paraId="452C66EC" w14:textId="29984B6D" w:rsidR="00386BF6" w:rsidRDefault="00874E3B" w:rsidP="005A1DD7">
            <w:pPr>
              <w:spacing w:after="0" w:line="240" w:lineRule="auto"/>
              <w:jc w:val="center"/>
              <w:rPr>
                <w:rFonts w:cs="Calibri"/>
                <w:color w:val="000000"/>
              </w:rPr>
            </w:pPr>
            <w:r>
              <w:rPr>
                <w:rFonts w:cs="Calibri"/>
                <w:color w:val="000000"/>
              </w:rPr>
              <w:t>3,01%</w:t>
            </w:r>
          </w:p>
        </w:tc>
      </w:tr>
      <w:tr w:rsidR="00386BF6" w:rsidRPr="00863E63" w14:paraId="035370C3" w14:textId="53753756" w:rsidTr="005A1DD7">
        <w:trPr>
          <w:trHeight w:hRule="exact" w:val="397"/>
          <w:jc w:val="center"/>
        </w:trPr>
        <w:tc>
          <w:tcPr>
            <w:tcW w:w="800" w:type="dxa"/>
            <w:shd w:val="clear" w:color="auto" w:fill="auto"/>
            <w:vAlign w:val="center"/>
            <w:hideMark/>
          </w:tcPr>
          <w:p w14:paraId="5B73170D"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6201</w:t>
            </w:r>
          </w:p>
        </w:tc>
        <w:tc>
          <w:tcPr>
            <w:tcW w:w="4405" w:type="dxa"/>
            <w:shd w:val="clear" w:color="auto" w:fill="auto"/>
            <w:vAlign w:val="center"/>
            <w:hideMark/>
          </w:tcPr>
          <w:p w14:paraId="694830DA" w14:textId="7BEDD65B"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Computer programming</w:t>
            </w:r>
          </w:p>
        </w:tc>
        <w:tc>
          <w:tcPr>
            <w:tcW w:w="990" w:type="dxa"/>
            <w:shd w:val="clear" w:color="auto" w:fill="auto"/>
            <w:vAlign w:val="bottom"/>
          </w:tcPr>
          <w:p w14:paraId="118700F3" w14:textId="2E2A4AE7"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3,17%</w:t>
            </w:r>
          </w:p>
        </w:tc>
        <w:tc>
          <w:tcPr>
            <w:tcW w:w="1080" w:type="dxa"/>
            <w:shd w:val="clear" w:color="auto" w:fill="auto"/>
            <w:vAlign w:val="bottom"/>
          </w:tcPr>
          <w:p w14:paraId="033C3762" w14:textId="30E60752"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3,12%</w:t>
            </w:r>
          </w:p>
        </w:tc>
        <w:tc>
          <w:tcPr>
            <w:tcW w:w="990" w:type="dxa"/>
            <w:shd w:val="clear" w:color="auto" w:fill="auto"/>
            <w:vAlign w:val="bottom"/>
          </w:tcPr>
          <w:p w14:paraId="38255A8E" w14:textId="1B70B401"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5,11%</w:t>
            </w:r>
          </w:p>
        </w:tc>
        <w:tc>
          <w:tcPr>
            <w:tcW w:w="990" w:type="dxa"/>
            <w:shd w:val="clear" w:color="auto" w:fill="auto"/>
            <w:vAlign w:val="bottom"/>
          </w:tcPr>
          <w:p w14:paraId="0C0FDD06" w14:textId="65C23801"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5,11%</w:t>
            </w:r>
          </w:p>
        </w:tc>
        <w:tc>
          <w:tcPr>
            <w:tcW w:w="1080" w:type="dxa"/>
            <w:shd w:val="clear" w:color="auto" w:fill="auto"/>
            <w:vAlign w:val="bottom"/>
          </w:tcPr>
          <w:p w14:paraId="579ED4B8" w14:textId="71F642C5"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5,67%</w:t>
            </w:r>
          </w:p>
        </w:tc>
        <w:tc>
          <w:tcPr>
            <w:tcW w:w="1080" w:type="dxa"/>
            <w:vAlign w:val="bottom"/>
          </w:tcPr>
          <w:p w14:paraId="52D8C2A5" w14:textId="1CA103BD" w:rsidR="00386BF6" w:rsidRDefault="00874E3B" w:rsidP="005A1DD7">
            <w:pPr>
              <w:spacing w:after="0" w:line="240" w:lineRule="auto"/>
              <w:jc w:val="center"/>
              <w:rPr>
                <w:rFonts w:cs="Calibri"/>
                <w:color w:val="000000"/>
              </w:rPr>
            </w:pPr>
            <w:r>
              <w:rPr>
                <w:rFonts w:cs="Calibri"/>
                <w:color w:val="000000"/>
              </w:rPr>
              <w:t>10,87%</w:t>
            </w:r>
          </w:p>
        </w:tc>
      </w:tr>
      <w:tr w:rsidR="00386BF6" w:rsidRPr="00863E63" w14:paraId="356E6C8F" w14:textId="60B01D10" w:rsidTr="005A1DD7">
        <w:trPr>
          <w:trHeight w:hRule="exact" w:val="567"/>
          <w:jc w:val="center"/>
        </w:trPr>
        <w:tc>
          <w:tcPr>
            <w:tcW w:w="800" w:type="dxa"/>
            <w:shd w:val="clear" w:color="auto" w:fill="auto"/>
            <w:vAlign w:val="center"/>
            <w:hideMark/>
          </w:tcPr>
          <w:p w14:paraId="33199B1E"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6202</w:t>
            </w:r>
          </w:p>
        </w:tc>
        <w:tc>
          <w:tcPr>
            <w:tcW w:w="4405" w:type="dxa"/>
            <w:shd w:val="clear" w:color="auto" w:fill="auto"/>
            <w:vAlign w:val="center"/>
            <w:hideMark/>
          </w:tcPr>
          <w:p w14:paraId="7860A32B" w14:textId="34350C44"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Computer consulting activities, i.e. on computer systems</w:t>
            </w:r>
          </w:p>
        </w:tc>
        <w:tc>
          <w:tcPr>
            <w:tcW w:w="990" w:type="dxa"/>
            <w:shd w:val="clear" w:color="auto" w:fill="auto"/>
            <w:vAlign w:val="bottom"/>
          </w:tcPr>
          <w:p w14:paraId="2E608E3A" w14:textId="4E4F32D5"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0,46%</w:t>
            </w:r>
          </w:p>
        </w:tc>
        <w:tc>
          <w:tcPr>
            <w:tcW w:w="1080" w:type="dxa"/>
            <w:shd w:val="clear" w:color="auto" w:fill="auto"/>
            <w:vAlign w:val="bottom"/>
          </w:tcPr>
          <w:p w14:paraId="493D063C" w14:textId="5FB23FE8"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0,77%</w:t>
            </w:r>
          </w:p>
        </w:tc>
        <w:tc>
          <w:tcPr>
            <w:tcW w:w="990" w:type="dxa"/>
            <w:shd w:val="clear" w:color="auto" w:fill="auto"/>
            <w:vAlign w:val="bottom"/>
          </w:tcPr>
          <w:p w14:paraId="45250A5B" w14:textId="494B33CE"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1,10%</w:t>
            </w:r>
          </w:p>
        </w:tc>
        <w:tc>
          <w:tcPr>
            <w:tcW w:w="990" w:type="dxa"/>
            <w:shd w:val="clear" w:color="auto" w:fill="auto"/>
            <w:vAlign w:val="bottom"/>
          </w:tcPr>
          <w:p w14:paraId="390B27BD" w14:textId="145B4969"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1,80%</w:t>
            </w:r>
          </w:p>
        </w:tc>
        <w:tc>
          <w:tcPr>
            <w:tcW w:w="1080" w:type="dxa"/>
            <w:shd w:val="clear" w:color="auto" w:fill="auto"/>
            <w:vAlign w:val="bottom"/>
          </w:tcPr>
          <w:p w14:paraId="7C005FF6" w14:textId="07A0859D"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1,86%</w:t>
            </w:r>
          </w:p>
        </w:tc>
        <w:tc>
          <w:tcPr>
            <w:tcW w:w="1080" w:type="dxa"/>
            <w:vAlign w:val="bottom"/>
          </w:tcPr>
          <w:p w14:paraId="5F57E8F2" w14:textId="0CEB7F47" w:rsidR="00386BF6" w:rsidRDefault="00874E3B" w:rsidP="005A1DD7">
            <w:pPr>
              <w:spacing w:after="0" w:line="240" w:lineRule="auto"/>
              <w:jc w:val="center"/>
              <w:rPr>
                <w:rFonts w:cs="Calibri"/>
                <w:color w:val="000000"/>
              </w:rPr>
            </w:pPr>
            <w:r>
              <w:rPr>
                <w:rFonts w:cs="Calibri"/>
                <w:color w:val="000000"/>
              </w:rPr>
              <w:t>3,09%</w:t>
            </w:r>
          </w:p>
        </w:tc>
      </w:tr>
      <w:tr w:rsidR="00386BF6" w:rsidRPr="00863E63" w14:paraId="6FD1FCD1" w14:textId="4A90689A" w:rsidTr="005A1DD7">
        <w:trPr>
          <w:trHeight w:hRule="exact" w:val="397"/>
          <w:jc w:val="center"/>
        </w:trPr>
        <w:tc>
          <w:tcPr>
            <w:tcW w:w="800" w:type="dxa"/>
            <w:shd w:val="clear" w:color="auto" w:fill="auto"/>
            <w:vAlign w:val="center"/>
            <w:hideMark/>
          </w:tcPr>
          <w:p w14:paraId="68477E17"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6203</w:t>
            </w:r>
          </w:p>
        </w:tc>
        <w:tc>
          <w:tcPr>
            <w:tcW w:w="4405" w:type="dxa"/>
            <w:shd w:val="clear" w:color="auto" w:fill="auto"/>
            <w:vAlign w:val="center"/>
            <w:hideMark/>
          </w:tcPr>
          <w:p w14:paraId="19BD37E3" w14:textId="284E3441"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Computer equipment and system management</w:t>
            </w:r>
          </w:p>
        </w:tc>
        <w:tc>
          <w:tcPr>
            <w:tcW w:w="990" w:type="dxa"/>
            <w:shd w:val="clear" w:color="auto" w:fill="auto"/>
            <w:vAlign w:val="bottom"/>
          </w:tcPr>
          <w:p w14:paraId="0B15B8CA" w14:textId="137502E0"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0,40%</w:t>
            </w:r>
          </w:p>
        </w:tc>
        <w:tc>
          <w:tcPr>
            <w:tcW w:w="1080" w:type="dxa"/>
            <w:shd w:val="clear" w:color="auto" w:fill="auto"/>
            <w:vAlign w:val="bottom"/>
          </w:tcPr>
          <w:p w14:paraId="5B5ECF22" w14:textId="019A954B"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0,35%</w:t>
            </w:r>
          </w:p>
        </w:tc>
        <w:tc>
          <w:tcPr>
            <w:tcW w:w="990" w:type="dxa"/>
            <w:shd w:val="clear" w:color="auto" w:fill="auto"/>
            <w:vAlign w:val="bottom"/>
          </w:tcPr>
          <w:p w14:paraId="5F3D3C91" w14:textId="0C2E6B27"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0,79%</w:t>
            </w:r>
          </w:p>
        </w:tc>
        <w:tc>
          <w:tcPr>
            <w:tcW w:w="990" w:type="dxa"/>
            <w:shd w:val="clear" w:color="auto" w:fill="auto"/>
            <w:vAlign w:val="bottom"/>
          </w:tcPr>
          <w:p w14:paraId="4B49721F" w14:textId="5DA5AA26"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1,77%</w:t>
            </w:r>
          </w:p>
        </w:tc>
        <w:tc>
          <w:tcPr>
            <w:tcW w:w="1080" w:type="dxa"/>
            <w:shd w:val="clear" w:color="auto" w:fill="auto"/>
            <w:vAlign w:val="bottom"/>
          </w:tcPr>
          <w:p w14:paraId="5BABFB3B" w14:textId="5EF5AF25"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0,36%</w:t>
            </w:r>
          </w:p>
        </w:tc>
        <w:tc>
          <w:tcPr>
            <w:tcW w:w="1080" w:type="dxa"/>
            <w:vAlign w:val="bottom"/>
          </w:tcPr>
          <w:p w14:paraId="2109A9DF" w14:textId="02FDB3AC" w:rsidR="00386BF6" w:rsidRDefault="00874E3B" w:rsidP="005A1DD7">
            <w:pPr>
              <w:spacing w:after="0" w:line="240" w:lineRule="auto"/>
              <w:jc w:val="center"/>
              <w:rPr>
                <w:rFonts w:cs="Calibri"/>
                <w:color w:val="000000"/>
              </w:rPr>
            </w:pPr>
            <w:r>
              <w:rPr>
                <w:rFonts w:cs="Calibri"/>
                <w:color w:val="000000"/>
              </w:rPr>
              <w:t>0,74%</w:t>
            </w:r>
          </w:p>
        </w:tc>
      </w:tr>
      <w:tr w:rsidR="00386BF6" w:rsidRPr="00863E63" w14:paraId="05F38173" w14:textId="0AC6A642" w:rsidTr="005A1DD7">
        <w:trPr>
          <w:trHeight w:hRule="exact" w:val="567"/>
          <w:jc w:val="center"/>
        </w:trPr>
        <w:tc>
          <w:tcPr>
            <w:tcW w:w="800" w:type="dxa"/>
            <w:shd w:val="clear" w:color="auto" w:fill="auto"/>
            <w:vAlign w:val="center"/>
            <w:hideMark/>
          </w:tcPr>
          <w:p w14:paraId="65DCDDD4"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6209</w:t>
            </w:r>
          </w:p>
        </w:tc>
        <w:tc>
          <w:tcPr>
            <w:tcW w:w="4405" w:type="dxa"/>
            <w:shd w:val="clear" w:color="auto" w:fill="auto"/>
            <w:vAlign w:val="center"/>
            <w:hideMark/>
          </w:tcPr>
          <w:p w14:paraId="6536EA40" w14:textId="3956E027"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Other service activities related to information technology and computers</w:t>
            </w:r>
          </w:p>
        </w:tc>
        <w:tc>
          <w:tcPr>
            <w:tcW w:w="990" w:type="dxa"/>
            <w:shd w:val="clear" w:color="auto" w:fill="auto"/>
            <w:vAlign w:val="bottom"/>
          </w:tcPr>
          <w:p w14:paraId="06C58A19" w14:textId="2EC3A97C"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1,74%</w:t>
            </w:r>
          </w:p>
        </w:tc>
        <w:tc>
          <w:tcPr>
            <w:tcW w:w="1080" w:type="dxa"/>
            <w:shd w:val="clear" w:color="auto" w:fill="auto"/>
            <w:vAlign w:val="bottom"/>
          </w:tcPr>
          <w:p w14:paraId="634F8353" w14:textId="5ED7653A"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2,28%</w:t>
            </w:r>
          </w:p>
        </w:tc>
        <w:tc>
          <w:tcPr>
            <w:tcW w:w="990" w:type="dxa"/>
            <w:shd w:val="clear" w:color="auto" w:fill="auto"/>
            <w:vAlign w:val="bottom"/>
          </w:tcPr>
          <w:p w14:paraId="7C6DE15D" w14:textId="7DD7982C"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1,95%</w:t>
            </w:r>
          </w:p>
        </w:tc>
        <w:tc>
          <w:tcPr>
            <w:tcW w:w="990" w:type="dxa"/>
            <w:shd w:val="clear" w:color="auto" w:fill="auto"/>
            <w:vAlign w:val="bottom"/>
          </w:tcPr>
          <w:p w14:paraId="1E6BA14D" w14:textId="3BC4CD3C"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1,17%</w:t>
            </w:r>
          </w:p>
        </w:tc>
        <w:tc>
          <w:tcPr>
            <w:tcW w:w="1080" w:type="dxa"/>
            <w:shd w:val="clear" w:color="auto" w:fill="auto"/>
            <w:vAlign w:val="bottom"/>
          </w:tcPr>
          <w:p w14:paraId="2217CBD5" w14:textId="5D2C9FC1"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2,25%</w:t>
            </w:r>
          </w:p>
        </w:tc>
        <w:tc>
          <w:tcPr>
            <w:tcW w:w="1080" w:type="dxa"/>
            <w:vAlign w:val="bottom"/>
          </w:tcPr>
          <w:p w14:paraId="01E4E814" w14:textId="1B34754C" w:rsidR="00386BF6" w:rsidRDefault="00874E3B" w:rsidP="005A1DD7">
            <w:pPr>
              <w:spacing w:after="0" w:line="240" w:lineRule="auto"/>
              <w:jc w:val="center"/>
              <w:rPr>
                <w:rFonts w:cs="Calibri"/>
                <w:color w:val="000000"/>
              </w:rPr>
            </w:pPr>
            <w:r>
              <w:rPr>
                <w:rFonts w:cs="Calibri"/>
                <w:color w:val="000000"/>
              </w:rPr>
              <w:t>2,25%</w:t>
            </w:r>
          </w:p>
        </w:tc>
      </w:tr>
      <w:tr w:rsidR="00386BF6" w:rsidRPr="00863E63" w14:paraId="5DCAF51F" w14:textId="45A80049" w:rsidTr="005A1DD7">
        <w:trPr>
          <w:trHeight w:hRule="exact" w:val="397"/>
          <w:jc w:val="center"/>
        </w:trPr>
        <w:tc>
          <w:tcPr>
            <w:tcW w:w="800" w:type="dxa"/>
            <w:shd w:val="clear" w:color="auto" w:fill="auto"/>
            <w:vAlign w:val="center"/>
            <w:hideMark/>
          </w:tcPr>
          <w:p w14:paraId="69B9CECC"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6311</w:t>
            </w:r>
          </w:p>
        </w:tc>
        <w:tc>
          <w:tcPr>
            <w:tcW w:w="4405" w:type="dxa"/>
            <w:shd w:val="clear" w:color="auto" w:fill="auto"/>
            <w:vAlign w:val="center"/>
            <w:hideMark/>
          </w:tcPr>
          <w:p w14:paraId="183F66E4" w14:textId="7E3990A3"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Data processing, hosting and related activities</w:t>
            </w:r>
          </w:p>
        </w:tc>
        <w:tc>
          <w:tcPr>
            <w:tcW w:w="990" w:type="dxa"/>
            <w:shd w:val="clear" w:color="auto" w:fill="auto"/>
            <w:vAlign w:val="bottom"/>
          </w:tcPr>
          <w:p w14:paraId="535AF931" w14:textId="6971CE81"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0,09%</w:t>
            </w:r>
          </w:p>
        </w:tc>
        <w:tc>
          <w:tcPr>
            <w:tcW w:w="1080" w:type="dxa"/>
            <w:shd w:val="clear" w:color="auto" w:fill="auto"/>
            <w:vAlign w:val="bottom"/>
          </w:tcPr>
          <w:p w14:paraId="6416A7C3" w14:textId="433EE3F6"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0,17%</w:t>
            </w:r>
          </w:p>
        </w:tc>
        <w:tc>
          <w:tcPr>
            <w:tcW w:w="990" w:type="dxa"/>
            <w:shd w:val="clear" w:color="auto" w:fill="auto"/>
            <w:vAlign w:val="bottom"/>
          </w:tcPr>
          <w:p w14:paraId="542ED14F" w14:textId="73AD1FC7"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0,19%</w:t>
            </w:r>
          </w:p>
        </w:tc>
        <w:tc>
          <w:tcPr>
            <w:tcW w:w="990" w:type="dxa"/>
            <w:shd w:val="clear" w:color="auto" w:fill="auto"/>
            <w:vAlign w:val="bottom"/>
          </w:tcPr>
          <w:p w14:paraId="2320AC00" w14:textId="16D5EFE4"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0,35%</w:t>
            </w:r>
          </w:p>
        </w:tc>
        <w:tc>
          <w:tcPr>
            <w:tcW w:w="1080" w:type="dxa"/>
            <w:shd w:val="clear" w:color="auto" w:fill="auto"/>
            <w:vAlign w:val="bottom"/>
          </w:tcPr>
          <w:p w14:paraId="37734FD8" w14:textId="235BCE08"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0,39%</w:t>
            </w:r>
          </w:p>
        </w:tc>
        <w:tc>
          <w:tcPr>
            <w:tcW w:w="1080" w:type="dxa"/>
            <w:vAlign w:val="bottom"/>
          </w:tcPr>
          <w:p w14:paraId="591FD320" w14:textId="2063ABE7" w:rsidR="00386BF6" w:rsidRDefault="00874E3B" w:rsidP="005A1DD7">
            <w:pPr>
              <w:spacing w:after="0" w:line="240" w:lineRule="auto"/>
              <w:jc w:val="center"/>
              <w:rPr>
                <w:rFonts w:cs="Calibri"/>
                <w:color w:val="000000"/>
              </w:rPr>
            </w:pPr>
            <w:r>
              <w:rPr>
                <w:rFonts w:cs="Calibri"/>
                <w:color w:val="000000"/>
              </w:rPr>
              <w:t>0,12%</w:t>
            </w:r>
          </w:p>
        </w:tc>
      </w:tr>
      <w:tr w:rsidR="00386BF6" w:rsidRPr="00863E63" w14:paraId="7834009F" w14:textId="34F364F7" w:rsidTr="005A1DD7">
        <w:trPr>
          <w:trHeight w:hRule="exact" w:val="397"/>
          <w:jc w:val="center"/>
        </w:trPr>
        <w:tc>
          <w:tcPr>
            <w:tcW w:w="800" w:type="dxa"/>
            <w:shd w:val="clear" w:color="auto" w:fill="auto"/>
            <w:vAlign w:val="center"/>
            <w:hideMark/>
          </w:tcPr>
          <w:p w14:paraId="4E2A966E"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6312</w:t>
            </w:r>
          </w:p>
        </w:tc>
        <w:tc>
          <w:tcPr>
            <w:tcW w:w="4405" w:type="dxa"/>
            <w:shd w:val="clear" w:color="auto" w:fill="auto"/>
            <w:vAlign w:val="center"/>
            <w:hideMark/>
          </w:tcPr>
          <w:p w14:paraId="52D9D094" w14:textId="7D2DC018"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Internet portal</w:t>
            </w:r>
          </w:p>
        </w:tc>
        <w:tc>
          <w:tcPr>
            <w:tcW w:w="990" w:type="dxa"/>
            <w:shd w:val="clear" w:color="auto" w:fill="auto"/>
            <w:vAlign w:val="bottom"/>
          </w:tcPr>
          <w:p w14:paraId="092396B6" w14:textId="3EE385D4"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0,05%</w:t>
            </w:r>
          </w:p>
        </w:tc>
        <w:tc>
          <w:tcPr>
            <w:tcW w:w="1080" w:type="dxa"/>
            <w:shd w:val="clear" w:color="auto" w:fill="auto"/>
            <w:vAlign w:val="bottom"/>
          </w:tcPr>
          <w:p w14:paraId="35596889" w14:textId="2FF6075C"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0,05%</w:t>
            </w:r>
          </w:p>
        </w:tc>
        <w:tc>
          <w:tcPr>
            <w:tcW w:w="990" w:type="dxa"/>
            <w:shd w:val="clear" w:color="auto" w:fill="auto"/>
            <w:vAlign w:val="bottom"/>
          </w:tcPr>
          <w:p w14:paraId="420C0DE3" w14:textId="6A330A32"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0,06%</w:t>
            </w:r>
          </w:p>
        </w:tc>
        <w:tc>
          <w:tcPr>
            <w:tcW w:w="990" w:type="dxa"/>
            <w:shd w:val="clear" w:color="auto" w:fill="auto"/>
            <w:vAlign w:val="bottom"/>
          </w:tcPr>
          <w:p w14:paraId="637D8731" w14:textId="7D65E4FD"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0,04%</w:t>
            </w:r>
          </w:p>
        </w:tc>
        <w:tc>
          <w:tcPr>
            <w:tcW w:w="1080" w:type="dxa"/>
            <w:shd w:val="clear" w:color="auto" w:fill="auto"/>
            <w:vAlign w:val="bottom"/>
          </w:tcPr>
          <w:p w14:paraId="61B858D0" w14:textId="54781D87"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0,18%</w:t>
            </w:r>
          </w:p>
        </w:tc>
        <w:tc>
          <w:tcPr>
            <w:tcW w:w="1080" w:type="dxa"/>
            <w:vAlign w:val="bottom"/>
          </w:tcPr>
          <w:p w14:paraId="7875389C" w14:textId="0C6CA59E" w:rsidR="00386BF6" w:rsidRDefault="00874E3B" w:rsidP="005A1DD7">
            <w:pPr>
              <w:spacing w:after="0" w:line="240" w:lineRule="auto"/>
              <w:jc w:val="center"/>
              <w:rPr>
                <w:rFonts w:cs="Calibri"/>
                <w:color w:val="000000"/>
              </w:rPr>
            </w:pPr>
            <w:r>
              <w:rPr>
                <w:rFonts w:cs="Calibri"/>
                <w:color w:val="000000"/>
              </w:rPr>
              <w:t>-0,04%</w:t>
            </w:r>
          </w:p>
        </w:tc>
      </w:tr>
      <w:tr w:rsidR="00386BF6" w:rsidRPr="00863E63" w14:paraId="5170A692" w14:textId="4409B38E" w:rsidTr="005A1DD7">
        <w:trPr>
          <w:trHeight w:hRule="exact" w:val="397"/>
          <w:jc w:val="center"/>
        </w:trPr>
        <w:tc>
          <w:tcPr>
            <w:tcW w:w="800" w:type="dxa"/>
            <w:shd w:val="clear" w:color="auto" w:fill="auto"/>
            <w:vAlign w:val="center"/>
            <w:hideMark/>
          </w:tcPr>
          <w:p w14:paraId="7E08C486"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9200</w:t>
            </w:r>
          </w:p>
        </w:tc>
        <w:tc>
          <w:tcPr>
            <w:tcW w:w="4405" w:type="dxa"/>
            <w:shd w:val="clear" w:color="auto" w:fill="auto"/>
            <w:vAlign w:val="center"/>
            <w:hideMark/>
          </w:tcPr>
          <w:p w14:paraId="3168571F" w14:textId="6B0E325B"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Gambling and betting activities</w:t>
            </w:r>
          </w:p>
        </w:tc>
        <w:tc>
          <w:tcPr>
            <w:tcW w:w="990" w:type="dxa"/>
            <w:shd w:val="clear" w:color="auto" w:fill="auto"/>
            <w:vAlign w:val="bottom"/>
          </w:tcPr>
          <w:p w14:paraId="0AE2FF48" w14:textId="02305549"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7,03%</w:t>
            </w:r>
          </w:p>
        </w:tc>
        <w:tc>
          <w:tcPr>
            <w:tcW w:w="1080" w:type="dxa"/>
            <w:shd w:val="clear" w:color="auto" w:fill="auto"/>
            <w:vAlign w:val="bottom"/>
          </w:tcPr>
          <w:p w14:paraId="4168176B" w14:textId="4730567E"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8,38%</w:t>
            </w:r>
          </w:p>
        </w:tc>
        <w:tc>
          <w:tcPr>
            <w:tcW w:w="990" w:type="dxa"/>
            <w:shd w:val="clear" w:color="auto" w:fill="auto"/>
            <w:vAlign w:val="bottom"/>
          </w:tcPr>
          <w:p w14:paraId="5157286E" w14:textId="68749E00"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13,74%</w:t>
            </w:r>
          </w:p>
        </w:tc>
        <w:tc>
          <w:tcPr>
            <w:tcW w:w="990" w:type="dxa"/>
            <w:shd w:val="clear" w:color="auto" w:fill="auto"/>
            <w:vAlign w:val="bottom"/>
          </w:tcPr>
          <w:p w14:paraId="17B6E585" w14:textId="58464A1E"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19,41%</w:t>
            </w:r>
          </w:p>
        </w:tc>
        <w:tc>
          <w:tcPr>
            <w:tcW w:w="1080" w:type="dxa"/>
            <w:shd w:val="clear" w:color="auto" w:fill="auto"/>
            <w:vAlign w:val="bottom"/>
          </w:tcPr>
          <w:p w14:paraId="5E8FE5D3" w14:textId="6E7D6923"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21,88%</w:t>
            </w:r>
          </w:p>
        </w:tc>
        <w:tc>
          <w:tcPr>
            <w:tcW w:w="1080" w:type="dxa"/>
            <w:vAlign w:val="bottom"/>
          </w:tcPr>
          <w:p w14:paraId="433A243B" w14:textId="1CC7D7B8" w:rsidR="00386BF6" w:rsidRDefault="00874E3B" w:rsidP="005A1DD7">
            <w:pPr>
              <w:spacing w:after="0" w:line="240" w:lineRule="auto"/>
              <w:jc w:val="center"/>
              <w:rPr>
                <w:rFonts w:cs="Calibri"/>
                <w:color w:val="000000"/>
              </w:rPr>
            </w:pPr>
            <w:r>
              <w:rPr>
                <w:rFonts w:cs="Calibri"/>
                <w:color w:val="000000"/>
              </w:rPr>
              <w:t>27,45%</w:t>
            </w:r>
          </w:p>
        </w:tc>
      </w:tr>
      <w:tr w:rsidR="00386BF6" w:rsidRPr="00863E63" w14:paraId="2D8EAA8D" w14:textId="288CB683" w:rsidTr="005A1DD7">
        <w:trPr>
          <w:trHeight w:hRule="exact" w:val="397"/>
          <w:jc w:val="center"/>
        </w:trPr>
        <w:tc>
          <w:tcPr>
            <w:tcW w:w="800" w:type="dxa"/>
            <w:shd w:val="clear" w:color="auto" w:fill="auto"/>
            <w:vAlign w:val="center"/>
          </w:tcPr>
          <w:p w14:paraId="69B2FD7D" w14:textId="77777777" w:rsidR="00386BF6" w:rsidRPr="00D432BD" w:rsidRDefault="00386BF6" w:rsidP="00C82048">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w:t>
            </w:r>
          </w:p>
        </w:tc>
        <w:tc>
          <w:tcPr>
            <w:tcW w:w="4405" w:type="dxa"/>
            <w:shd w:val="clear" w:color="auto" w:fill="auto"/>
            <w:vAlign w:val="center"/>
          </w:tcPr>
          <w:p w14:paraId="12B38512" w14:textId="21410E81" w:rsidR="00386BF6" w:rsidRPr="00D432BD" w:rsidRDefault="00C600D1" w:rsidP="00C82048">
            <w:pPr>
              <w:spacing w:after="0" w:line="240" w:lineRule="auto"/>
              <w:rPr>
                <w:rFonts w:asciiTheme="minorHAnsi" w:hAnsiTheme="minorHAnsi" w:cstheme="minorHAnsi"/>
                <w:color w:val="000000"/>
              </w:rPr>
            </w:pPr>
            <w:r>
              <w:rPr>
                <w:rFonts w:asciiTheme="minorHAnsi" w:hAnsiTheme="minorHAnsi" w:cstheme="minorHAnsi"/>
                <w:color w:val="000000"/>
              </w:rPr>
              <w:t>Other</w:t>
            </w:r>
          </w:p>
        </w:tc>
        <w:tc>
          <w:tcPr>
            <w:tcW w:w="990" w:type="dxa"/>
            <w:shd w:val="clear" w:color="auto" w:fill="auto"/>
            <w:vAlign w:val="bottom"/>
          </w:tcPr>
          <w:p w14:paraId="0C04C328" w14:textId="542EFE0C"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0,00%</w:t>
            </w:r>
          </w:p>
        </w:tc>
        <w:tc>
          <w:tcPr>
            <w:tcW w:w="1080" w:type="dxa"/>
            <w:shd w:val="clear" w:color="auto" w:fill="auto"/>
            <w:vAlign w:val="bottom"/>
          </w:tcPr>
          <w:p w14:paraId="2DBF912D" w14:textId="6B0E3453"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2,20%</w:t>
            </w:r>
          </w:p>
        </w:tc>
        <w:tc>
          <w:tcPr>
            <w:tcW w:w="990" w:type="dxa"/>
            <w:shd w:val="clear" w:color="auto" w:fill="auto"/>
            <w:vAlign w:val="bottom"/>
          </w:tcPr>
          <w:p w14:paraId="2931354E" w14:textId="0BC30F70"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3,25%</w:t>
            </w:r>
          </w:p>
        </w:tc>
        <w:tc>
          <w:tcPr>
            <w:tcW w:w="990" w:type="dxa"/>
            <w:shd w:val="clear" w:color="auto" w:fill="auto"/>
            <w:vAlign w:val="bottom"/>
          </w:tcPr>
          <w:p w14:paraId="5FD6AF86" w14:textId="46E0739B"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1,01%</w:t>
            </w:r>
          </w:p>
        </w:tc>
        <w:tc>
          <w:tcPr>
            <w:tcW w:w="1080" w:type="dxa"/>
            <w:shd w:val="clear" w:color="auto" w:fill="auto"/>
            <w:vAlign w:val="bottom"/>
          </w:tcPr>
          <w:p w14:paraId="4A189EBE" w14:textId="7CF053D3" w:rsidR="00386BF6" w:rsidRPr="00D432BD" w:rsidRDefault="00386BF6" w:rsidP="00C82048">
            <w:pPr>
              <w:spacing w:after="0" w:line="240" w:lineRule="auto"/>
              <w:jc w:val="right"/>
              <w:rPr>
                <w:rFonts w:asciiTheme="minorHAnsi" w:hAnsiTheme="minorHAnsi" w:cstheme="minorHAnsi"/>
                <w:color w:val="000000"/>
              </w:rPr>
            </w:pPr>
            <w:r>
              <w:rPr>
                <w:rFonts w:cs="Calibri"/>
                <w:color w:val="000000"/>
              </w:rPr>
              <w:t>1,32%</w:t>
            </w:r>
          </w:p>
        </w:tc>
        <w:tc>
          <w:tcPr>
            <w:tcW w:w="1080" w:type="dxa"/>
            <w:vAlign w:val="bottom"/>
          </w:tcPr>
          <w:p w14:paraId="39429994" w14:textId="6AF32E60" w:rsidR="00386BF6" w:rsidRDefault="00874E3B" w:rsidP="005A1DD7">
            <w:pPr>
              <w:spacing w:after="0" w:line="240" w:lineRule="auto"/>
              <w:jc w:val="center"/>
              <w:rPr>
                <w:rFonts w:cs="Calibri"/>
                <w:color w:val="000000"/>
              </w:rPr>
            </w:pPr>
            <w:r>
              <w:rPr>
                <w:rFonts w:cs="Calibri"/>
                <w:color w:val="000000"/>
              </w:rPr>
              <w:t>2,80%</w:t>
            </w:r>
          </w:p>
        </w:tc>
      </w:tr>
      <w:tr w:rsidR="00386BF6" w:rsidRPr="00863E63" w14:paraId="653A3399" w14:textId="4B0AA260" w:rsidTr="005A1DD7">
        <w:trPr>
          <w:trHeight w:hRule="exact" w:val="567"/>
          <w:jc w:val="center"/>
        </w:trPr>
        <w:tc>
          <w:tcPr>
            <w:tcW w:w="800" w:type="dxa"/>
            <w:shd w:val="clear" w:color="auto" w:fill="B8CCE4" w:themeFill="accent1" w:themeFillTint="66"/>
            <w:vAlign w:val="bottom"/>
            <w:hideMark/>
          </w:tcPr>
          <w:p w14:paraId="5531C0A8" w14:textId="77777777" w:rsidR="00386BF6" w:rsidRPr="00D432BD" w:rsidRDefault="00386BF6" w:rsidP="00DC4561">
            <w:pPr>
              <w:spacing w:after="0" w:line="240" w:lineRule="auto"/>
              <w:rPr>
                <w:rFonts w:asciiTheme="minorHAnsi" w:hAnsiTheme="minorHAnsi" w:cstheme="minorHAnsi"/>
                <w:color w:val="000000"/>
              </w:rPr>
            </w:pPr>
            <w:r w:rsidRPr="00D432BD">
              <w:rPr>
                <w:rFonts w:asciiTheme="minorHAnsi" w:hAnsiTheme="minorHAnsi" w:cstheme="minorHAnsi"/>
                <w:color w:val="000000"/>
              </w:rPr>
              <w:t> </w:t>
            </w:r>
          </w:p>
        </w:tc>
        <w:tc>
          <w:tcPr>
            <w:tcW w:w="4405" w:type="dxa"/>
            <w:shd w:val="clear" w:color="auto" w:fill="B8CCE4" w:themeFill="accent1" w:themeFillTint="66"/>
            <w:vAlign w:val="center"/>
            <w:hideMark/>
          </w:tcPr>
          <w:p w14:paraId="70B8DA46" w14:textId="2FB5D5BA" w:rsidR="00386BF6" w:rsidRPr="00D432BD" w:rsidRDefault="00241021" w:rsidP="00DC4561">
            <w:pPr>
              <w:spacing w:after="0" w:line="240" w:lineRule="auto"/>
              <w:jc w:val="both"/>
              <w:rPr>
                <w:rFonts w:asciiTheme="minorHAnsi" w:hAnsiTheme="minorHAnsi" w:cstheme="minorHAnsi"/>
                <w:b/>
                <w:bCs/>
                <w:color w:val="000000"/>
              </w:rPr>
            </w:pPr>
            <w:r>
              <w:rPr>
                <w:rFonts w:asciiTheme="minorHAnsi" w:hAnsiTheme="minorHAnsi" w:cstheme="minorHAnsi"/>
                <w:b/>
                <w:bCs/>
                <w:color w:val="000000"/>
              </w:rPr>
              <w:t>TOTAL</w:t>
            </w:r>
          </w:p>
        </w:tc>
        <w:tc>
          <w:tcPr>
            <w:tcW w:w="990" w:type="dxa"/>
            <w:shd w:val="clear" w:color="auto" w:fill="B8CCE4" w:themeFill="accent1" w:themeFillTint="66"/>
            <w:vAlign w:val="center"/>
            <w:hideMark/>
          </w:tcPr>
          <w:p w14:paraId="7E9AA92F" w14:textId="77777777" w:rsidR="00386BF6" w:rsidRPr="00D432BD" w:rsidRDefault="00386BF6" w:rsidP="00DC4561">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1080" w:type="dxa"/>
            <w:shd w:val="clear" w:color="auto" w:fill="B8CCE4" w:themeFill="accent1" w:themeFillTint="66"/>
            <w:vAlign w:val="center"/>
            <w:hideMark/>
          </w:tcPr>
          <w:p w14:paraId="0E5976B9" w14:textId="77777777" w:rsidR="00386BF6" w:rsidRPr="00D432BD" w:rsidRDefault="00386BF6" w:rsidP="00DC4561">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990" w:type="dxa"/>
            <w:shd w:val="clear" w:color="auto" w:fill="B8CCE4" w:themeFill="accent1" w:themeFillTint="66"/>
            <w:vAlign w:val="center"/>
            <w:hideMark/>
          </w:tcPr>
          <w:p w14:paraId="192C5A6C" w14:textId="77777777" w:rsidR="00386BF6" w:rsidRPr="00D432BD" w:rsidRDefault="00386BF6" w:rsidP="00DC4561">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990" w:type="dxa"/>
            <w:shd w:val="clear" w:color="auto" w:fill="B8CCE4" w:themeFill="accent1" w:themeFillTint="66"/>
            <w:vAlign w:val="center"/>
            <w:hideMark/>
          </w:tcPr>
          <w:p w14:paraId="55959216" w14:textId="77777777" w:rsidR="00386BF6" w:rsidRPr="00D432BD" w:rsidRDefault="00386BF6" w:rsidP="00DC4561">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1080" w:type="dxa"/>
            <w:shd w:val="clear" w:color="auto" w:fill="B8CCE4" w:themeFill="accent1" w:themeFillTint="66"/>
            <w:vAlign w:val="center"/>
            <w:hideMark/>
          </w:tcPr>
          <w:p w14:paraId="66124050" w14:textId="77777777" w:rsidR="00386BF6" w:rsidRPr="00D432BD" w:rsidRDefault="00386BF6" w:rsidP="00DC4561">
            <w:pPr>
              <w:spacing w:after="0" w:line="240" w:lineRule="auto"/>
              <w:jc w:val="right"/>
              <w:rPr>
                <w:rFonts w:asciiTheme="minorHAnsi" w:hAnsiTheme="minorHAnsi" w:cstheme="minorHAnsi"/>
                <w:color w:val="000000"/>
              </w:rPr>
            </w:pPr>
            <w:r>
              <w:rPr>
                <w:rFonts w:asciiTheme="minorHAnsi" w:hAnsiTheme="minorHAnsi" w:cstheme="minorHAnsi"/>
                <w:color w:val="000000"/>
              </w:rPr>
              <w:t>100%</w:t>
            </w:r>
            <w:r w:rsidRPr="00D432BD">
              <w:rPr>
                <w:rFonts w:asciiTheme="minorHAnsi" w:hAnsiTheme="minorHAnsi" w:cstheme="minorHAnsi"/>
                <w:color w:val="000000"/>
              </w:rPr>
              <w:t> </w:t>
            </w:r>
          </w:p>
        </w:tc>
        <w:tc>
          <w:tcPr>
            <w:tcW w:w="1080" w:type="dxa"/>
            <w:shd w:val="clear" w:color="auto" w:fill="B8CCE4" w:themeFill="accent1" w:themeFillTint="66"/>
            <w:vAlign w:val="center"/>
          </w:tcPr>
          <w:p w14:paraId="72040E05" w14:textId="79A94714" w:rsidR="00386BF6" w:rsidRDefault="005A1DD7" w:rsidP="005A1DD7">
            <w:pPr>
              <w:spacing w:after="0" w:line="240" w:lineRule="auto"/>
              <w:jc w:val="center"/>
              <w:rPr>
                <w:rFonts w:asciiTheme="minorHAnsi" w:hAnsiTheme="minorHAnsi" w:cstheme="minorHAnsi"/>
                <w:color w:val="000000"/>
              </w:rPr>
            </w:pPr>
            <w:r>
              <w:rPr>
                <w:rFonts w:asciiTheme="minorHAnsi" w:hAnsiTheme="minorHAnsi" w:cstheme="minorHAnsi"/>
                <w:color w:val="000000"/>
              </w:rPr>
              <w:t>100%</w:t>
            </w:r>
          </w:p>
        </w:tc>
      </w:tr>
      <w:bookmarkEnd w:id="19"/>
    </w:tbl>
    <w:p w14:paraId="757F0733" w14:textId="4B035D37" w:rsidR="00DC4561" w:rsidRDefault="00DC4561" w:rsidP="00E04896">
      <w:pPr>
        <w:rPr>
          <w:rFonts w:asciiTheme="minorHAnsi" w:hAnsiTheme="minorHAnsi" w:cstheme="minorHAnsi"/>
          <w:sz w:val="24"/>
          <w:szCs w:val="24"/>
          <w:lang w:val="en-GB"/>
        </w:rPr>
      </w:pPr>
    </w:p>
    <w:p w14:paraId="2FD4AA67" w14:textId="577857EA" w:rsidR="00B0651E" w:rsidRDefault="00B0651E" w:rsidP="00E04896">
      <w:pPr>
        <w:rPr>
          <w:rFonts w:asciiTheme="minorHAnsi" w:hAnsiTheme="minorHAnsi" w:cstheme="minorHAnsi"/>
          <w:b/>
          <w:bCs/>
          <w:sz w:val="24"/>
          <w:szCs w:val="24"/>
          <w:lang w:val="en-GB"/>
        </w:rPr>
      </w:pPr>
    </w:p>
    <w:p w14:paraId="5B1BEAEF" w14:textId="77E4DB64" w:rsidR="00C82048" w:rsidRPr="00C82048" w:rsidRDefault="00241021" w:rsidP="00E04896">
      <w:pPr>
        <w:rPr>
          <w:rFonts w:asciiTheme="minorHAnsi" w:hAnsiTheme="minorHAnsi" w:cstheme="minorHAnsi"/>
          <w:b/>
          <w:bCs/>
          <w:sz w:val="24"/>
          <w:szCs w:val="24"/>
          <w:lang w:val="en-GB"/>
        </w:rPr>
      </w:pPr>
      <w:r>
        <w:rPr>
          <w:rFonts w:asciiTheme="minorHAnsi" w:hAnsiTheme="minorHAnsi" w:cstheme="minorHAnsi"/>
          <w:b/>
          <w:bCs/>
          <w:sz w:val="24"/>
          <w:szCs w:val="24"/>
          <w:lang w:val="en-GB"/>
        </w:rPr>
        <w:t>Graph</w:t>
      </w:r>
      <w:r w:rsidR="00C82048" w:rsidRPr="00C82048">
        <w:rPr>
          <w:rFonts w:asciiTheme="minorHAnsi" w:hAnsiTheme="minorHAnsi" w:cstheme="minorHAnsi"/>
          <w:b/>
          <w:bCs/>
          <w:sz w:val="24"/>
          <w:szCs w:val="24"/>
          <w:lang w:val="en-GB"/>
        </w:rPr>
        <w:t xml:space="preserve"> </w:t>
      </w:r>
      <w:r w:rsidR="00126835">
        <w:rPr>
          <w:rFonts w:asciiTheme="minorHAnsi" w:hAnsiTheme="minorHAnsi" w:cstheme="minorHAnsi"/>
          <w:b/>
          <w:bCs/>
          <w:sz w:val="24"/>
          <w:szCs w:val="24"/>
          <w:lang w:val="en-GB"/>
        </w:rPr>
        <w:t>No.</w:t>
      </w:r>
      <w:r w:rsidR="00C82048" w:rsidRPr="00C82048">
        <w:rPr>
          <w:rFonts w:asciiTheme="minorHAnsi" w:hAnsiTheme="minorHAnsi" w:cstheme="minorHAnsi"/>
          <w:b/>
          <w:bCs/>
          <w:sz w:val="24"/>
          <w:szCs w:val="24"/>
          <w:lang w:val="en-GB"/>
        </w:rPr>
        <w:t xml:space="preserve"> </w:t>
      </w:r>
      <w:r w:rsidR="0081707D">
        <w:rPr>
          <w:rFonts w:asciiTheme="minorHAnsi" w:hAnsiTheme="minorHAnsi" w:cstheme="minorHAnsi"/>
          <w:b/>
          <w:bCs/>
          <w:sz w:val="24"/>
          <w:szCs w:val="24"/>
          <w:lang w:val="en-GB"/>
        </w:rPr>
        <w:t>14</w:t>
      </w:r>
    </w:p>
    <w:p w14:paraId="694FA6E7" w14:textId="40D6C52F" w:rsidR="00C82048" w:rsidRDefault="00241021" w:rsidP="00E04896">
      <w:pPr>
        <w:rPr>
          <w:rFonts w:asciiTheme="minorHAnsi" w:hAnsiTheme="minorHAnsi" w:cstheme="minorHAnsi"/>
          <w:sz w:val="24"/>
          <w:szCs w:val="24"/>
        </w:rPr>
      </w:pPr>
      <w:r>
        <w:rPr>
          <w:rFonts w:asciiTheme="minorHAnsi" w:hAnsiTheme="minorHAnsi" w:cstheme="minorHAnsi"/>
          <w:b/>
          <w:bCs/>
          <w:sz w:val="24"/>
          <w:szCs w:val="24"/>
        </w:rPr>
        <w:t>Participation in net profit</w:t>
      </w:r>
      <w:r w:rsidR="00C82048" w:rsidRPr="00C82048">
        <w:rPr>
          <w:rFonts w:asciiTheme="minorHAnsi" w:hAnsiTheme="minorHAnsi" w:cstheme="minorHAnsi"/>
          <w:sz w:val="24"/>
          <w:szCs w:val="24"/>
        </w:rPr>
        <w:t xml:space="preserve"> (%) </w:t>
      </w:r>
      <w:r>
        <w:rPr>
          <w:rFonts w:asciiTheme="minorHAnsi" w:hAnsiTheme="minorHAnsi" w:cstheme="minorHAnsi"/>
          <w:sz w:val="24"/>
          <w:szCs w:val="24"/>
        </w:rPr>
        <w:t>by activities</w:t>
      </w:r>
    </w:p>
    <w:p w14:paraId="6985764A" w14:textId="71646732" w:rsidR="00034246" w:rsidRDefault="00034246" w:rsidP="00E04896">
      <w:pP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33D7EC5D" wp14:editId="269B4B89">
            <wp:extent cx="5486400" cy="32004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2A3C4A" w14:textId="5CF06D17" w:rsidR="00C82048" w:rsidRDefault="00C82048" w:rsidP="00500AC1">
      <w:pPr>
        <w:jc w:val="both"/>
        <w:rPr>
          <w:rFonts w:asciiTheme="minorHAnsi" w:hAnsiTheme="minorHAnsi" w:cstheme="minorHAnsi"/>
          <w:sz w:val="24"/>
          <w:szCs w:val="24"/>
        </w:rPr>
      </w:pPr>
    </w:p>
    <w:p w14:paraId="6D0D07C8" w14:textId="161D4793" w:rsidR="00C82048" w:rsidRDefault="00241021" w:rsidP="00500AC1">
      <w:pPr>
        <w:jc w:val="both"/>
        <w:rPr>
          <w:rFonts w:asciiTheme="minorHAnsi" w:hAnsiTheme="minorHAnsi" w:cstheme="minorHAnsi"/>
          <w:sz w:val="24"/>
          <w:szCs w:val="24"/>
        </w:rPr>
      </w:pPr>
      <w:r w:rsidRPr="00241021">
        <w:rPr>
          <w:rFonts w:asciiTheme="minorHAnsi" w:hAnsiTheme="minorHAnsi" w:cstheme="minorHAnsi"/>
          <w:sz w:val="24"/>
          <w:szCs w:val="24"/>
        </w:rPr>
        <w:t xml:space="preserve">This </w:t>
      </w:r>
      <w:r>
        <w:rPr>
          <w:rFonts w:asciiTheme="minorHAnsi" w:hAnsiTheme="minorHAnsi" w:cstheme="minorHAnsi"/>
          <w:sz w:val="24"/>
          <w:szCs w:val="24"/>
        </w:rPr>
        <w:t>graph</w:t>
      </w:r>
      <w:r w:rsidRPr="00241021">
        <w:rPr>
          <w:rFonts w:asciiTheme="minorHAnsi" w:hAnsiTheme="minorHAnsi" w:cstheme="minorHAnsi"/>
          <w:sz w:val="24"/>
          <w:szCs w:val="24"/>
        </w:rPr>
        <w:t xml:space="preserve"> shows that the </w:t>
      </w:r>
      <w:r>
        <w:rPr>
          <w:rFonts w:asciiTheme="minorHAnsi" w:hAnsiTheme="minorHAnsi" w:cstheme="minorHAnsi"/>
          <w:sz w:val="24"/>
          <w:szCs w:val="24"/>
        </w:rPr>
        <w:t>share</w:t>
      </w:r>
      <w:r w:rsidRPr="00241021">
        <w:rPr>
          <w:rFonts w:asciiTheme="minorHAnsi" w:hAnsiTheme="minorHAnsi" w:cstheme="minorHAnsi"/>
          <w:sz w:val="24"/>
          <w:szCs w:val="24"/>
        </w:rPr>
        <w:t xml:space="preserve"> in the profit of activity 61.00 decreases, while the share of activity 92.00 increases even in 2018, regardless of the significant decrease in turnover.</w:t>
      </w:r>
    </w:p>
    <w:p w14:paraId="3F5E62A1" w14:textId="67970579" w:rsidR="00591224" w:rsidRDefault="00591224" w:rsidP="00E04896">
      <w:pPr>
        <w:rPr>
          <w:rFonts w:asciiTheme="minorHAnsi" w:hAnsiTheme="minorHAnsi" w:cstheme="minorHAnsi"/>
          <w:sz w:val="24"/>
          <w:szCs w:val="24"/>
        </w:rPr>
      </w:pPr>
    </w:p>
    <w:p w14:paraId="27B9D231" w14:textId="77777777" w:rsidR="00383093" w:rsidRDefault="00383093" w:rsidP="00E04896">
      <w:pPr>
        <w:rPr>
          <w:rFonts w:asciiTheme="minorHAnsi" w:hAnsiTheme="minorHAnsi" w:cstheme="minorHAnsi"/>
          <w:sz w:val="24"/>
          <w:szCs w:val="24"/>
        </w:rPr>
      </w:pPr>
    </w:p>
    <w:p w14:paraId="2E376B84" w14:textId="5A333BDD" w:rsidR="00720966" w:rsidRPr="0081707D" w:rsidRDefault="00720966" w:rsidP="00383093">
      <w:pPr>
        <w:pStyle w:val="Heading2"/>
      </w:pPr>
      <w:bookmarkStart w:id="20" w:name="_Toc58240469"/>
      <w:r w:rsidRPr="0081707D">
        <w:t xml:space="preserve">2.4. </w:t>
      </w:r>
      <w:r w:rsidR="00241021" w:rsidRPr="00241021">
        <w:t>Total annual gross earnings costs</w:t>
      </w:r>
      <w:bookmarkEnd w:id="20"/>
    </w:p>
    <w:p w14:paraId="1F2471CF" w14:textId="16529BD5" w:rsidR="00720966" w:rsidRPr="0081707D" w:rsidRDefault="00241021" w:rsidP="00720966">
      <w:pPr>
        <w:rPr>
          <w:rFonts w:asciiTheme="minorHAnsi" w:hAnsiTheme="minorHAnsi" w:cstheme="minorHAnsi"/>
          <w:b/>
          <w:bCs/>
          <w:sz w:val="24"/>
          <w:szCs w:val="24"/>
        </w:rPr>
      </w:pPr>
      <w:r>
        <w:rPr>
          <w:rFonts w:asciiTheme="minorHAnsi" w:hAnsiTheme="minorHAnsi" w:cstheme="minorHAnsi"/>
          <w:b/>
          <w:bCs/>
          <w:sz w:val="24"/>
          <w:szCs w:val="24"/>
        </w:rPr>
        <w:t>Table</w:t>
      </w:r>
      <w:r w:rsidR="00720966" w:rsidRPr="0081707D">
        <w:rPr>
          <w:rFonts w:asciiTheme="minorHAnsi" w:hAnsiTheme="minorHAnsi" w:cstheme="minorHAnsi"/>
          <w:b/>
          <w:bCs/>
          <w:sz w:val="24"/>
          <w:szCs w:val="24"/>
        </w:rPr>
        <w:t xml:space="preserve"> </w:t>
      </w:r>
      <w:r w:rsidR="00126835">
        <w:rPr>
          <w:rFonts w:asciiTheme="minorHAnsi" w:hAnsiTheme="minorHAnsi" w:cstheme="minorHAnsi"/>
          <w:b/>
          <w:bCs/>
          <w:sz w:val="24"/>
          <w:szCs w:val="24"/>
        </w:rPr>
        <w:t>No.</w:t>
      </w:r>
      <w:r w:rsidR="00720966" w:rsidRPr="0081707D">
        <w:rPr>
          <w:rFonts w:asciiTheme="minorHAnsi" w:hAnsiTheme="minorHAnsi" w:cstheme="minorHAnsi"/>
          <w:b/>
          <w:bCs/>
          <w:sz w:val="24"/>
          <w:szCs w:val="24"/>
        </w:rPr>
        <w:t xml:space="preserve"> 1</w:t>
      </w:r>
      <w:r w:rsidR="0081707D" w:rsidRPr="0081707D">
        <w:rPr>
          <w:rFonts w:asciiTheme="minorHAnsi" w:hAnsiTheme="minorHAnsi" w:cstheme="minorHAnsi"/>
          <w:b/>
          <w:bCs/>
          <w:sz w:val="24"/>
          <w:szCs w:val="24"/>
        </w:rPr>
        <w:t>1</w:t>
      </w:r>
    </w:p>
    <w:p w14:paraId="542ED748" w14:textId="7EB3AC71" w:rsidR="00720966" w:rsidRPr="008B3256" w:rsidRDefault="00241021" w:rsidP="00720966">
      <w:pPr>
        <w:rPr>
          <w:rFonts w:asciiTheme="minorHAnsi" w:hAnsiTheme="minorHAnsi" w:cstheme="minorHAnsi"/>
          <w:sz w:val="24"/>
          <w:szCs w:val="24"/>
          <w:lang w:val="de-DE"/>
        </w:rPr>
      </w:pPr>
      <w:bookmarkStart w:id="21" w:name="_Hlk51915003"/>
      <w:r w:rsidRPr="00241021">
        <w:rPr>
          <w:rFonts w:asciiTheme="minorHAnsi" w:hAnsiTheme="minorHAnsi" w:cstheme="minorHAnsi"/>
          <w:b/>
          <w:sz w:val="24"/>
          <w:szCs w:val="24"/>
        </w:rPr>
        <w:t xml:space="preserve">Total annual gross earnings costs </w:t>
      </w:r>
      <w:r w:rsidR="00720966" w:rsidRPr="008B3256">
        <w:rPr>
          <w:rFonts w:asciiTheme="minorHAnsi" w:hAnsiTheme="minorHAnsi" w:cstheme="minorHAnsi"/>
          <w:bCs/>
          <w:sz w:val="24"/>
          <w:szCs w:val="24"/>
        </w:rPr>
        <w:t>(</w:t>
      </w:r>
      <w:r>
        <w:rPr>
          <w:rFonts w:asciiTheme="minorHAnsi" w:hAnsiTheme="minorHAnsi" w:cstheme="minorHAnsi"/>
          <w:bCs/>
          <w:sz w:val="24"/>
          <w:szCs w:val="24"/>
        </w:rPr>
        <w:t>in mil. BAM</w:t>
      </w:r>
      <w:r w:rsidR="00720966" w:rsidRPr="008B3256">
        <w:rPr>
          <w:rFonts w:asciiTheme="minorHAnsi" w:hAnsiTheme="minorHAnsi" w:cstheme="minorHAnsi"/>
          <w:bCs/>
          <w:sz w:val="24"/>
          <w:szCs w:val="24"/>
          <w:lang w:val="de-DE"/>
        </w:rPr>
        <w:t xml:space="preserve">) </w:t>
      </w:r>
      <w:r>
        <w:rPr>
          <w:rFonts w:asciiTheme="minorHAnsi" w:hAnsiTheme="minorHAnsi" w:cstheme="minorHAnsi"/>
          <w:bCs/>
          <w:sz w:val="24"/>
          <w:szCs w:val="24"/>
          <w:lang w:val="de-DE"/>
        </w:rPr>
        <w:t>in the ICT sector of the Republic of Srpska, 2014-</w:t>
      </w:r>
      <w:r w:rsidR="00C26E08">
        <w:rPr>
          <w:rFonts w:asciiTheme="minorHAnsi" w:hAnsiTheme="minorHAnsi" w:cstheme="minorHAnsi"/>
          <w:bCs/>
          <w:sz w:val="24"/>
          <w:szCs w:val="24"/>
          <w:lang w:val="de-DE"/>
        </w:rPr>
        <w:t>2019</w:t>
      </w:r>
    </w:p>
    <w:tbl>
      <w:tblPr>
        <w:tblW w:w="116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25"/>
        <w:gridCol w:w="4585"/>
        <w:gridCol w:w="1080"/>
        <w:gridCol w:w="990"/>
        <w:gridCol w:w="1170"/>
        <w:gridCol w:w="1080"/>
        <w:gridCol w:w="990"/>
        <w:gridCol w:w="990"/>
      </w:tblGrid>
      <w:tr w:rsidR="00B3455E" w:rsidRPr="00863E63" w14:paraId="195251D1" w14:textId="6D1DFA4D" w:rsidTr="00B0651E">
        <w:trPr>
          <w:trHeight w:val="312"/>
          <w:jc w:val="center"/>
        </w:trPr>
        <w:tc>
          <w:tcPr>
            <w:tcW w:w="725" w:type="dxa"/>
            <w:shd w:val="clear" w:color="000000" w:fill="B4C6E7"/>
            <w:noWrap/>
            <w:vAlign w:val="center"/>
            <w:hideMark/>
          </w:tcPr>
          <w:p w14:paraId="171323CC" w14:textId="018814BE" w:rsidR="00B3455E" w:rsidRPr="00863E63" w:rsidRDefault="00C26E08" w:rsidP="003C7340">
            <w:pPr>
              <w:spacing w:after="0" w:line="240" w:lineRule="auto"/>
              <w:jc w:val="center"/>
              <w:rPr>
                <w:rFonts w:cs="Calibri"/>
                <w:b/>
                <w:bCs/>
                <w:color w:val="000000"/>
                <w:sz w:val="24"/>
                <w:szCs w:val="24"/>
              </w:rPr>
            </w:pPr>
            <w:bookmarkStart w:id="22" w:name="_Hlk51915033"/>
            <w:bookmarkEnd w:id="21"/>
            <w:r>
              <w:rPr>
                <w:rFonts w:cs="Calibri"/>
                <w:b/>
                <w:bCs/>
                <w:color w:val="000000"/>
                <w:sz w:val="24"/>
                <w:szCs w:val="24"/>
              </w:rPr>
              <w:t>code</w:t>
            </w:r>
          </w:p>
        </w:tc>
        <w:tc>
          <w:tcPr>
            <w:tcW w:w="4585" w:type="dxa"/>
            <w:shd w:val="clear" w:color="000000" w:fill="B4C6E7"/>
            <w:noWrap/>
            <w:vAlign w:val="center"/>
            <w:hideMark/>
          </w:tcPr>
          <w:p w14:paraId="5450FC0F" w14:textId="49DE4522" w:rsidR="00B3455E"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Type of company/year</w:t>
            </w:r>
          </w:p>
        </w:tc>
        <w:tc>
          <w:tcPr>
            <w:tcW w:w="1080" w:type="dxa"/>
            <w:shd w:val="clear" w:color="000000" w:fill="B4C6E7"/>
            <w:noWrap/>
            <w:vAlign w:val="center"/>
            <w:hideMark/>
          </w:tcPr>
          <w:p w14:paraId="41E2B912" w14:textId="4F5DFEE3" w:rsidR="00B3455E"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2014</w:t>
            </w:r>
          </w:p>
        </w:tc>
        <w:tc>
          <w:tcPr>
            <w:tcW w:w="990" w:type="dxa"/>
            <w:shd w:val="clear" w:color="000000" w:fill="B4C6E7"/>
            <w:noWrap/>
            <w:vAlign w:val="center"/>
            <w:hideMark/>
          </w:tcPr>
          <w:p w14:paraId="31E2B76A" w14:textId="2D586DD2" w:rsidR="00B3455E"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2015</w:t>
            </w:r>
          </w:p>
        </w:tc>
        <w:tc>
          <w:tcPr>
            <w:tcW w:w="1170" w:type="dxa"/>
            <w:shd w:val="clear" w:color="000000" w:fill="B4C6E7"/>
            <w:noWrap/>
            <w:vAlign w:val="center"/>
            <w:hideMark/>
          </w:tcPr>
          <w:p w14:paraId="61A3291C" w14:textId="270E9D5D" w:rsidR="00B3455E"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2016</w:t>
            </w:r>
          </w:p>
        </w:tc>
        <w:tc>
          <w:tcPr>
            <w:tcW w:w="1080" w:type="dxa"/>
            <w:shd w:val="clear" w:color="000000" w:fill="B4C6E7"/>
            <w:noWrap/>
            <w:vAlign w:val="center"/>
            <w:hideMark/>
          </w:tcPr>
          <w:p w14:paraId="4B6CFB93" w14:textId="6CD495F4" w:rsidR="00B3455E"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2017</w:t>
            </w:r>
          </w:p>
        </w:tc>
        <w:tc>
          <w:tcPr>
            <w:tcW w:w="990" w:type="dxa"/>
            <w:shd w:val="clear" w:color="000000" w:fill="B4C6E7"/>
            <w:noWrap/>
            <w:vAlign w:val="center"/>
            <w:hideMark/>
          </w:tcPr>
          <w:p w14:paraId="2EFC1F87" w14:textId="391186BE" w:rsidR="00B3455E"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2018</w:t>
            </w:r>
          </w:p>
        </w:tc>
        <w:tc>
          <w:tcPr>
            <w:tcW w:w="990" w:type="dxa"/>
            <w:shd w:val="clear" w:color="000000" w:fill="B4C6E7"/>
          </w:tcPr>
          <w:p w14:paraId="32184AF1" w14:textId="2F402162" w:rsidR="00B3455E" w:rsidRPr="00863E63" w:rsidRDefault="00C26E08" w:rsidP="003C7340">
            <w:pPr>
              <w:spacing w:after="0" w:line="240" w:lineRule="auto"/>
              <w:jc w:val="center"/>
              <w:rPr>
                <w:rFonts w:cs="Calibri"/>
                <w:b/>
                <w:bCs/>
                <w:color w:val="000000"/>
                <w:sz w:val="24"/>
                <w:szCs w:val="24"/>
              </w:rPr>
            </w:pPr>
            <w:r>
              <w:rPr>
                <w:rFonts w:cs="Calibri"/>
                <w:b/>
                <w:bCs/>
                <w:color w:val="000000"/>
                <w:sz w:val="24"/>
                <w:szCs w:val="24"/>
              </w:rPr>
              <w:t>2019</w:t>
            </w:r>
          </w:p>
        </w:tc>
      </w:tr>
      <w:tr w:rsidR="00B3455E" w:rsidRPr="00863E63" w14:paraId="79714DB1" w14:textId="68FFD9D6" w:rsidTr="00B0651E">
        <w:trPr>
          <w:trHeight w:hRule="exact" w:val="397"/>
          <w:jc w:val="center"/>
        </w:trPr>
        <w:tc>
          <w:tcPr>
            <w:tcW w:w="725" w:type="dxa"/>
            <w:shd w:val="clear" w:color="auto" w:fill="auto"/>
            <w:vAlign w:val="center"/>
            <w:hideMark/>
          </w:tcPr>
          <w:p w14:paraId="06197541"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2620</w:t>
            </w:r>
          </w:p>
        </w:tc>
        <w:tc>
          <w:tcPr>
            <w:tcW w:w="4585" w:type="dxa"/>
            <w:shd w:val="clear" w:color="auto" w:fill="auto"/>
            <w:vAlign w:val="center"/>
            <w:hideMark/>
          </w:tcPr>
          <w:p w14:paraId="19B3E62E" w14:textId="46E754FC"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Manufacture of computers and peripheral equipment</w:t>
            </w:r>
          </w:p>
        </w:tc>
        <w:tc>
          <w:tcPr>
            <w:tcW w:w="1080" w:type="dxa"/>
            <w:shd w:val="clear" w:color="auto" w:fill="auto"/>
            <w:vAlign w:val="bottom"/>
            <w:hideMark/>
          </w:tcPr>
          <w:p w14:paraId="25922298" w14:textId="60763481"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0,70</w:t>
            </w:r>
          </w:p>
        </w:tc>
        <w:tc>
          <w:tcPr>
            <w:tcW w:w="990" w:type="dxa"/>
            <w:shd w:val="clear" w:color="auto" w:fill="auto"/>
            <w:vAlign w:val="bottom"/>
            <w:hideMark/>
          </w:tcPr>
          <w:p w14:paraId="7245D750" w14:textId="0C3DD9C7"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0,34</w:t>
            </w:r>
          </w:p>
        </w:tc>
        <w:tc>
          <w:tcPr>
            <w:tcW w:w="1170" w:type="dxa"/>
            <w:shd w:val="clear" w:color="auto" w:fill="auto"/>
            <w:vAlign w:val="bottom"/>
            <w:hideMark/>
          </w:tcPr>
          <w:p w14:paraId="7C621DCE" w14:textId="77F953E5"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0,31</w:t>
            </w:r>
          </w:p>
        </w:tc>
        <w:tc>
          <w:tcPr>
            <w:tcW w:w="1080" w:type="dxa"/>
            <w:shd w:val="clear" w:color="auto" w:fill="auto"/>
            <w:vAlign w:val="bottom"/>
            <w:hideMark/>
          </w:tcPr>
          <w:p w14:paraId="5B1E70E1" w14:textId="34DF9B0E"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9,96</w:t>
            </w:r>
          </w:p>
        </w:tc>
        <w:tc>
          <w:tcPr>
            <w:tcW w:w="990" w:type="dxa"/>
            <w:shd w:val="clear" w:color="auto" w:fill="auto"/>
            <w:vAlign w:val="bottom"/>
            <w:hideMark/>
          </w:tcPr>
          <w:p w14:paraId="39DD4A1F" w14:textId="64AC9CBA"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12,04</w:t>
            </w:r>
          </w:p>
        </w:tc>
        <w:tc>
          <w:tcPr>
            <w:tcW w:w="990" w:type="dxa"/>
            <w:vAlign w:val="bottom"/>
          </w:tcPr>
          <w:p w14:paraId="3A54E23A" w14:textId="0E30980B" w:rsidR="00B3455E" w:rsidRDefault="008C41FA" w:rsidP="00470288">
            <w:pPr>
              <w:spacing w:after="0" w:line="240" w:lineRule="auto"/>
              <w:jc w:val="center"/>
              <w:rPr>
                <w:rFonts w:cs="Calibri"/>
                <w:color w:val="000000"/>
              </w:rPr>
            </w:pPr>
            <w:r>
              <w:rPr>
                <w:rFonts w:cs="Calibri"/>
                <w:color w:val="000000"/>
              </w:rPr>
              <w:t>12,40</w:t>
            </w:r>
          </w:p>
        </w:tc>
      </w:tr>
      <w:tr w:rsidR="00B3455E" w:rsidRPr="00863E63" w14:paraId="356BE82A" w14:textId="65778BBB" w:rsidTr="00B0651E">
        <w:trPr>
          <w:trHeight w:hRule="exact" w:val="567"/>
          <w:jc w:val="center"/>
        </w:trPr>
        <w:tc>
          <w:tcPr>
            <w:tcW w:w="725" w:type="dxa"/>
            <w:shd w:val="clear" w:color="auto" w:fill="auto"/>
            <w:vAlign w:val="center"/>
          </w:tcPr>
          <w:p w14:paraId="0ABE759E"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4651</w:t>
            </w:r>
          </w:p>
        </w:tc>
        <w:tc>
          <w:tcPr>
            <w:tcW w:w="4585" w:type="dxa"/>
            <w:shd w:val="clear" w:color="auto" w:fill="auto"/>
            <w:vAlign w:val="center"/>
          </w:tcPr>
          <w:p w14:paraId="47B2DAAE" w14:textId="16EA0742"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Wholesale of computers, computer peripheral equipment and software</w:t>
            </w:r>
          </w:p>
        </w:tc>
        <w:tc>
          <w:tcPr>
            <w:tcW w:w="1080" w:type="dxa"/>
            <w:shd w:val="clear" w:color="auto" w:fill="auto"/>
            <w:vAlign w:val="bottom"/>
            <w:hideMark/>
          </w:tcPr>
          <w:p w14:paraId="337C2C77" w14:textId="648E9914"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0,89</w:t>
            </w:r>
          </w:p>
        </w:tc>
        <w:tc>
          <w:tcPr>
            <w:tcW w:w="990" w:type="dxa"/>
            <w:shd w:val="clear" w:color="auto" w:fill="auto"/>
            <w:vAlign w:val="bottom"/>
            <w:hideMark/>
          </w:tcPr>
          <w:p w14:paraId="3DC2903F" w14:textId="2EC832E4"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1,10</w:t>
            </w:r>
          </w:p>
        </w:tc>
        <w:tc>
          <w:tcPr>
            <w:tcW w:w="1170" w:type="dxa"/>
            <w:shd w:val="clear" w:color="auto" w:fill="auto"/>
            <w:vAlign w:val="bottom"/>
            <w:hideMark/>
          </w:tcPr>
          <w:p w14:paraId="6C249182" w14:textId="4B736D39"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1,10</w:t>
            </w:r>
          </w:p>
        </w:tc>
        <w:tc>
          <w:tcPr>
            <w:tcW w:w="1080" w:type="dxa"/>
            <w:shd w:val="clear" w:color="auto" w:fill="auto"/>
            <w:vAlign w:val="bottom"/>
            <w:hideMark/>
          </w:tcPr>
          <w:p w14:paraId="51EF1326" w14:textId="69B8946C"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2,06</w:t>
            </w:r>
          </w:p>
        </w:tc>
        <w:tc>
          <w:tcPr>
            <w:tcW w:w="990" w:type="dxa"/>
            <w:shd w:val="clear" w:color="auto" w:fill="auto"/>
            <w:vAlign w:val="bottom"/>
            <w:hideMark/>
          </w:tcPr>
          <w:p w14:paraId="5BBE7A6F" w14:textId="79F0C33D"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3,48</w:t>
            </w:r>
          </w:p>
        </w:tc>
        <w:tc>
          <w:tcPr>
            <w:tcW w:w="990" w:type="dxa"/>
            <w:vAlign w:val="bottom"/>
          </w:tcPr>
          <w:p w14:paraId="36387BC5" w14:textId="43C944A9" w:rsidR="00B3455E" w:rsidRDefault="008C41FA" w:rsidP="00470288">
            <w:pPr>
              <w:spacing w:after="0" w:line="240" w:lineRule="auto"/>
              <w:jc w:val="center"/>
              <w:rPr>
                <w:rFonts w:cs="Calibri"/>
                <w:color w:val="000000"/>
              </w:rPr>
            </w:pPr>
            <w:r>
              <w:rPr>
                <w:rFonts w:cs="Calibri"/>
                <w:color w:val="000000"/>
              </w:rPr>
              <w:t>2,39</w:t>
            </w:r>
          </w:p>
        </w:tc>
      </w:tr>
      <w:tr w:rsidR="00B3455E" w:rsidRPr="00863E63" w14:paraId="4F3D8042" w14:textId="2FF1118E" w:rsidTr="00B0651E">
        <w:trPr>
          <w:trHeight w:hRule="exact" w:val="567"/>
          <w:jc w:val="center"/>
        </w:trPr>
        <w:tc>
          <w:tcPr>
            <w:tcW w:w="725" w:type="dxa"/>
            <w:shd w:val="clear" w:color="auto" w:fill="auto"/>
            <w:vAlign w:val="center"/>
          </w:tcPr>
          <w:p w14:paraId="07B6660F"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4741</w:t>
            </w:r>
          </w:p>
        </w:tc>
        <w:tc>
          <w:tcPr>
            <w:tcW w:w="4585" w:type="dxa"/>
            <w:shd w:val="clear" w:color="auto" w:fill="auto"/>
            <w:vAlign w:val="center"/>
          </w:tcPr>
          <w:p w14:paraId="7B75F5E8" w14:textId="372B3DD5"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 xml:space="preserve">Retail sale of computers, peripheral units and software in specialized </w:t>
            </w:r>
            <w:r w:rsidR="00C26E08">
              <w:rPr>
                <w:rFonts w:asciiTheme="minorHAnsi" w:hAnsiTheme="minorHAnsi" w:cstheme="minorHAnsi"/>
                <w:color w:val="000000"/>
              </w:rPr>
              <w:t>stores</w:t>
            </w:r>
          </w:p>
        </w:tc>
        <w:tc>
          <w:tcPr>
            <w:tcW w:w="1080" w:type="dxa"/>
            <w:shd w:val="clear" w:color="auto" w:fill="auto"/>
            <w:vAlign w:val="bottom"/>
            <w:hideMark/>
          </w:tcPr>
          <w:p w14:paraId="7767C8C7" w14:textId="374167BD"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0,40</w:t>
            </w:r>
          </w:p>
        </w:tc>
        <w:tc>
          <w:tcPr>
            <w:tcW w:w="990" w:type="dxa"/>
            <w:shd w:val="clear" w:color="auto" w:fill="auto"/>
            <w:vAlign w:val="bottom"/>
            <w:hideMark/>
          </w:tcPr>
          <w:p w14:paraId="638E721A" w14:textId="193B8419"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0,58</w:t>
            </w:r>
          </w:p>
        </w:tc>
        <w:tc>
          <w:tcPr>
            <w:tcW w:w="1170" w:type="dxa"/>
            <w:shd w:val="clear" w:color="auto" w:fill="auto"/>
            <w:vAlign w:val="bottom"/>
            <w:hideMark/>
          </w:tcPr>
          <w:p w14:paraId="6ABC3A5E" w14:textId="1F83931D"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0,50</w:t>
            </w:r>
          </w:p>
        </w:tc>
        <w:tc>
          <w:tcPr>
            <w:tcW w:w="1080" w:type="dxa"/>
            <w:shd w:val="clear" w:color="auto" w:fill="auto"/>
            <w:vAlign w:val="bottom"/>
            <w:hideMark/>
          </w:tcPr>
          <w:p w14:paraId="521809B4" w14:textId="06AB2DF7"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0,42</w:t>
            </w:r>
          </w:p>
        </w:tc>
        <w:tc>
          <w:tcPr>
            <w:tcW w:w="990" w:type="dxa"/>
            <w:shd w:val="clear" w:color="auto" w:fill="auto"/>
            <w:vAlign w:val="bottom"/>
            <w:hideMark/>
          </w:tcPr>
          <w:p w14:paraId="7F392B42" w14:textId="0BDC7F37"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0,29</w:t>
            </w:r>
          </w:p>
        </w:tc>
        <w:tc>
          <w:tcPr>
            <w:tcW w:w="990" w:type="dxa"/>
            <w:vAlign w:val="bottom"/>
          </w:tcPr>
          <w:p w14:paraId="4E3B3805" w14:textId="6DD756D7" w:rsidR="00B3455E" w:rsidRDefault="008C41FA" w:rsidP="00470288">
            <w:pPr>
              <w:spacing w:after="0" w:line="240" w:lineRule="auto"/>
              <w:jc w:val="center"/>
              <w:rPr>
                <w:rFonts w:cs="Calibri"/>
                <w:color w:val="000000"/>
              </w:rPr>
            </w:pPr>
            <w:r>
              <w:rPr>
                <w:rFonts w:cs="Calibri"/>
                <w:color w:val="000000"/>
              </w:rPr>
              <w:t>0,55</w:t>
            </w:r>
          </w:p>
        </w:tc>
      </w:tr>
      <w:tr w:rsidR="00B3455E" w:rsidRPr="00863E63" w14:paraId="27E0E99C" w14:textId="50E103F0" w:rsidTr="00B0651E">
        <w:trPr>
          <w:trHeight w:hRule="exact" w:val="397"/>
          <w:jc w:val="center"/>
        </w:trPr>
        <w:tc>
          <w:tcPr>
            <w:tcW w:w="725" w:type="dxa"/>
            <w:shd w:val="clear" w:color="auto" w:fill="auto"/>
            <w:vAlign w:val="center"/>
          </w:tcPr>
          <w:p w14:paraId="056E326E"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5821</w:t>
            </w:r>
          </w:p>
        </w:tc>
        <w:tc>
          <w:tcPr>
            <w:tcW w:w="4585" w:type="dxa"/>
            <w:shd w:val="clear" w:color="auto" w:fill="auto"/>
            <w:vAlign w:val="center"/>
          </w:tcPr>
          <w:p w14:paraId="6F916041" w14:textId="74B6417F" w:rsidR="00B3455E" w:rsidRPr="00D432BD" w:rsidRDefault="00C600D1" w:rsidP="00711A20">
            <w:pPr>
              <w:spacing w:after="0" w:line="240" w:lineRule="auto"/>
              <w:rPr>
                <w:rFonts w:asciiTheme="minorHAnsi" w:hAnsiTheme="minorHAnsi" w:cstheme="minorHAnsi"/>
                <w:color w:val="000000"/>
              </w:rPr>
            </w:pPr>
            <w:r>
              <w:rPr>
                <w:rFonts w:cs="Calibri"/>
              </w:rPr>
              <w:t>Release of computer games</w:t>
            </w:r>
          </w:p>
        </w:tc>
        <w:tc>
          <w:tcPr>
            <w:tcW w:w="1080" w:type="dxa"/>
            <w:shd w:val="clear" w:color="auto" w:fill="auto"/>
            <w:vAlign w:val="bottom"/>
            <w:hideMark/>
          </w:tcPr>
          <w:p w14:paraId="37268397" w14:textId="6982113E"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0,00</w:t>
            </w:r>
          </w:p>
        </w:tc>
        <w:tc>
          <w:tcPr>
            <w:tcW w:w="990" w:type="dxa"/>
            <w:shd w:val="clear" w:color="auto" w:fill="auto"/>
            <w:vAlign w:val="bottom"/>
            <w:hideMark/>
          </w:tcPr>
          <w:p w14:paraId="5B9319EF" w14:textId="49945E29"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0,00</w:t>
            </w:r>
          </w:p>
        </w:tc>
        <w:tc>
          <w:tcPr>
            <w:tcW w:w="1170" w:type="dxa"/>
            <w:shd w:val="clear" w:color="auto" w:fill="auto"/>
            <w:vAlign w:val="bottom"/>
            <w:hideMark/>
          </w:tcPr>
          <w:p w14:paraId="3556DD1C" w14:textId="3641F3F7"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0,06</w:t>
            </w:r>
          </w:p>
        </w:tc>
        <w:tc>
          <w:tcPr>
            <w:tcW w:w="1080" w:type="dxa"/>
            <w:shd w:val="clear" w:color="auto" w:fill="auto"/>
            <w:vAlign w:val="bottom"/>
            <w:hideMark/>
          </w:tcPr>
          <w:p w14:paraId="606D5B9A" w14:textId="7A9E8250"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0,09</w:t>
            </w:r>
          </w:p>
        </w:tc>
        <w:tc>
          <w:tcPr>
            <w:tcW w:w="990" w:type="dxa"/>
            <w:shd w:val="clear" w:color="auto" w:fill="auto"/>
            <w:vAlign w:val="bottom"/>
            <w:hideMark/>
          </w:tcPr>
          <w:p w14:paraId="5E601A61" w14:textId="6F55A96B"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0,16</w:t>
            </w:r>
          </w:p>
        </w:tc>
        <w:tc>
          <w:tcPr>
            <w:tcW w:w="990" w:type="dxa"/>
            <w:vAlign w:val="bottom"/>
          </w:tcPr>
          <w:p w14:paraId="6360EC25" w14:textId="0185EE48" w:rsidR="00B3455E" w:rsidRDefault="008C41FA" w:rsidP="00470288">
            <w:pPr>
              <w:spacing w:after="0" w:line="240" w:lineRule="auto"/>
              <w:jc w:val="center"/>
              <w:rPr>
                <w:rFonts w:cs="Calibri"/>
                <w:color w:val="000000"/>
              </w:rPr>
            </w:pPr>
            <w:r>
              <w:rPr>
                <w:rFonts w:cs="Calibri"/>
                <w:color w:val="000000"/>
              </w:rPr>
              <w:t>0,34</w:t>
            </w:r>
          </w:p>
        </w:tc>
      </w:tr>
      <w:tr w:rsidR="00B3455E" w:rsidRPr="00863E63" w14:paraId="1201DD84" w14:textId="18503F1B" w:rsidTr="00B0651E">
        <w:trPr>
          <w:trHeight w:hRule="exact" w:val="397"/>
          <w:jc w:val="center"/>
        </w:trPr>
        <w:tc>
          <w:tcPr>
            <w:tcW w:w="725" w:type="dxa"/>
            <w:shd w:val="clear" w:color="auto" w:fill="auto"/>
            <w:vAlign w:val="center"/>
          </w:tcPr>
          <w:p w14:paraId="7A6ECE80"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5829</w:t>
            </w:r>
          </w:p>
        </w:tc>
        <w:tc>
          <w:tcPr>
            <w:tcW w:w="4585" w:type="dxa"/>
            <w:shd w:val="clear" w:color="auto" w:fill="auto"/>
            <w:vAlign w:val="center"/>
          </w:tcPr>
          <w:p w14:paraId="07F4F39F" w14:textId="17AB08AE"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Release of other software</w:t>
            </w:r>
          </w:p>
        </w:tc>
        <w:tc>
          <w:tcPr>
            <w:tcW w:w="1080" w:type="dxa"/>
            <w:shd w:val="clear" w:color="auto" w:fill="auto"/>
            <w:vAlign w:val="bottom"/>
          </w:tcPr>
          <w:p w14:paraId="5B32DC9F" w14:textId="01355508"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0,67</w:t>
            </w:r>
          </w:p>
        </w:tc>
        <w:tc>
          <w:tcPr>
            <w:tcW w:w="990" w:type="dxa"/>
            <w:shd w:val="clear" w:color="auto" w:fill="auto"/>
            <w:vAlign w:val="bottom"/>
          </w:tcPr>
          <w:p w14:paraId="4946B300" w14:textId="3E2BDDEB"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3,15</w:t>
            </w:r>
          </w:p>
        </w:tc>
        <w:tc>
          <w:tcPr>
            <w:tcW w:w="1170" w:type="dxa"/>
            <w:shd w:val="clear" w:color="auto" w:fill="auto"/>
            <w:vAlign w:val="bottom"/>
          </w:tcPr>
          <w:p w14:paraId="384DEEC7" w14:textId="35C702FA"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3,46</w:t>
            </w:r>
          </w:p>
        </w:tc>
        <w:tc>
          <w:tcPr>
            <w:tcW w:w="1080" w:type="dxa"/>
            <w:shd w:val="clear" w:color="auto" w:fill="auto"/>
            <w:vAlign w:val="bottom"/>
          </w:tcPr>
          <w:p w14:paraId="20CE11BA" w14:textId="16D714C7"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3,80</w:t>
            </w:r>
          </w:p>
        </w:tc>
        <w:tc>
          <w:tcPr>
            <w:tcW w:w="990" w:type="dxa"/>
            <w:shd w:val="clear" w:color="auto" w:fill="auto"/>
            <w:vAlign w:val="bottom"/>
          </w:tcPr>
          <w:p w14:paraId="1C8AC059" w14:textId="70254368"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4,46</w:t>
            </w:r>
          </w:p>
        </w:tc>
        <w:tc>
          <w:tcPr>
            <w:tcW w:w="990" w:type="dxa"/>
            <w:vAlign w:val="bottom"/>
          </w:tcPr>
          <w:p w14:paraId="5991A55B" w14:textId="66E0C502" w:rsidR="00B3455E" w:rsidRDefault="008C41FA" w:rsidP="00470288">
            <w:pPr>
              <w:spacing w:after="0" w:line="240" w:lineRule="auto"/>
              <w:jc w:val="center"/>
              <w:rPr>
                <w:rFonts w:cs="Calibri"/>
                <w:color w:val="000000"/>
              </w:rPr>
            </w:pPr>
            <w:r>
              <w:rPr>
                <w:rFonts w:cs="Calibri"/>
                <w:color w:val="000000"/>
              </w:rPr>
              <w:t>2,94</w:t>
            </w:r>
          </w:p>
        </w:tc>
      </w:tr>
      <w:tr w:rsidR="00B3455E" w:rsidRPr="00863E63" w14:paraId="434C48BE" w14:textId="438176E4" w:rsidTr="00B0651E">
        <w:trPr>
          <w:trHeight w:hRule="exact" w:val="397"/>
          <w:jc w:val="center"/>
        </w:trPr>
        <w:tc>
          <w:tcPr>
            <w:tcW w:w="725" w:type="dxa"/>
            <w:shd w:val="clear" w:color="auto" w:fill="auto"/>
            <w:vAlign w:val="center"/>
            <w:hideMark/>
          </w:tcPr>
          <w:p w14:paraId="6C9BD9DB"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6110</w:t>
            </w:r>
          </w:p>
        </w:tc>
        <w:tc>
          <w:tcPr>
            <w:tcW w:w="4585" w:type="dxa"/>
            <w:shd w:val="clear" w:color="auto" w:fill="auto"/>
            <w:vAlign w:val="center"/>
            <w:hideMark/>
          </w:tcPr>
          <w:p w14:paraId="32019CA6" w14:textId="1CBE196E"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Wired telecommunications activities</w:t>
            </w:r>
          </w:p>
        </w:tc>
        <w:tc>
          <w:tcPr>
            <w:tcW w:w="1080" w:type="dxa"/>
            <w:shd w:val="clear" w:color="auto" w:fill="auto"/>
            <w:vAlign w:val="bottom"/>
            <w:hideMark/>
          </w:tcPr>
          <w:p w14:paraId="02E349FA" w14:textId="3BC23B74"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83,42</w:t>
            </w:r>
          </w:p>
        </w:tc>
        <w:tc>
          <w:tcPr>
            <w:tcW w:w="990" w:type="dxa"/>
            <w:shd w:val="clear" w:color="auto" w:fill="auto"/>
            <w:vAlign w:val="bottom"/>
            <w:hideMark/>
          </w:tcPr>
          <w:p w14:paraId="64999BBD" w14:textId="49160450"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85,21</w:t>
            </w:r>
          </w:p>
        </w:tc>
        <w:tc>
          <w:tcPr>
            <w:tcW w:w="1170" w:type="dxa"/>
            <w:shd w:val="clear" w:color="auto" w:fill="auto"/>
            <w:vAlign w:val="bottom"/>
            <w:hideMark/>
          </w:tcPr>
          <w:p w14:paraId="73F88A09" w14:textId="3FBB0E2C"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79,15</w:t>
            </w:r>
          </w:p>
        </w:tc>
        <w:tc>
          <w:tcPr>
            <w:tcW w:w="1080" w:type="dxa"/>
            <w:shd w:val="clear" w:color="auto" w:fill="auto"/>
            <w:vAlign w:val="bottom"/>
            <w:hideMark/>
          </w:tcPr>
          <w:p w14:paraId="20D46D16" w14:textId="67A9CD2B"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79,03</w:t>
            </w:r>
          </w:p>
        </w:tc>
        <w:tc>
          <w:tcPr>
            <w:tcW w:w="990" w:type="dxa"/>
            <w:shd w:val="clear" w:color="auto" w:fill="auto"/>
            <w:vAlign w:val="bottom"/>
            <w:hideMark/>
          </w:tcPr>
          <w:p w14:paraId="1069BB8A" w14:textId="06997EBE"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81,08</w:t>
            </w:r>
          </w:p>
        </w:tc>
        <w:tc>
          <w:tcPr>
            <w:tcW w:w="990" w:type="dxa"/>
            <w:vAlign w:val="bottom"/>
          </w:tcPr>
          <w:p w14:paraId="58BAD2B5" w14:textId="0A6E1A35" w:rsidR="00B3455E" w:rsidRDefault="008C41FA" w:rsidP="00470288">
            <w:pPr>
              <w:spacing w:after="0" w:line="240" w:lineRule="auto"/>
              <w:jc w:val="center"/>
              <w:rPr>
                <w:rFonts w:cs="Calibri"/>
                <w:color w:val="000000"/>
              </w:rPr>
            </w:pPr>
            <w:r>
              <w:rPr>
                <w:rFonts w:cs="Calibri"/>
                <w:color w:val="000000"/>
              </w:rPr>
              <w:t>79,69</w:t>
            </w:r>
          </w:p>
        </w:tc>
      </w:tr>
      <w:tr w:rsidR="00B3455E" w:rsidRPr="00863E63" w14:paraId="17CFAD22" w14:textId="12324758" w:rsidTr="00B0651E">
        <w:trPr>
          <w:trHeight w:hRule="exact" w:val="397"/>
          <w:jc w:val="center"/>
        </w:trPr>
        <w:tc>
          <w:tcPr>
            <w:tcW w:w="725" w:type="dxa"/>
            <w:shd w:val="clear" w:color="auto" w:fill="auto"/>
            <w:vAlign w:val="center"/>
            <w:hideMark/>
          </w:tcPr>
          <w:p w14:paraId="608F6FEC"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6120</w:t>
            </w:r>
          </w:p>
        </w:tc>
        <w:tc>
          <w:tcPr>
            <w:tcW w:w="4585" w:type="dxa"/>
            <w:shd w:val="clear" w:color="auto" w:fill="auto"/>
            <w:vAlign w:val="center"/>
            <w:hideMark/>
          </w:tcPr>
          <w:p w14:paraId="79C594D6" w14:textId="3E8472F5"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Wireless telecommunications activities</w:t>
            </w:r>
          </w:p>
        </w:tc>
        <w:tc>
          <w:tcPr>
            <w:tcW w:w="1080" w:type="dxa"/>
            <w:shd w:val="clear" w:color="auto" w:fill="auto"/>
            <w:vAlign w:val="bottom"/>
            <w:hideMark/>
          </w:tcPr>
          <w:p w14:paraId="2BEBC95C" w14:textId="19E75600"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0,22</w:t>
            </w:r>
          </w:p>
        </w:tc>
        <w:tc>
          <w:tcPr>
            <w:tcW w:w="990" w:type="dxa"/>
            <w:shd w:val="clear" w:color="auto" w:fill="auto"/>
            <w:vAlign w:val="bottom"/>
            <w:hideMark/>
          </w:tcPr>
          <w:p w14:paraId="0F988C64" w14:textId="1DC1D7BC"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1,15</w:t>
            </w:r>
          </w:p>
        </w:tc>
        <w:tc>
          <w:tcPr>
            <w:tcW w:w="1170" w:type="dxa"/>
            <w:shd w:val="clear" w:color="auto" w:fill="auto"/>
            <w:vAlign w:val="bottom"/>
            <w:hideMark/>
          </w:tcPr>
          <w:p w14:paraId="6A4E941E" w14:textId="6DD63AE8"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1,39</w:t>
            </w:r>
          </w:p>
        </w:tc>
        <w:tc>
          <w:tcPr>
            <w:tcW w:w="1080" w:type="dxa"/>
            <w:shd w:val="clear" w:color="auto" w:fill="auto"/>
            <w:vAlign w:val="bottom"/>
            <w:hideMark/>
          </w:tcPr>
          <w:p w14:paraId="63954127" w14:textId="3D71F1FC"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1,07</w:t>
            </w:r>
          </w:p>
        </w:tc>
        <w:tc>
          <w:tcPr>
            <w:tcW w:w="990" w:type="dxa"/>
            <w:shd w:val="clear" w:color="auto" w:fill="auto"/>
            <w:vAlign w:val="bottom"/>
            <w:hideMark/>
          </w:tcPr>
          <w:p w14:paraId="6FF1517A" w14:textId="2CEAC13B"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1,13</w:t>
            </w:r>
          </w:p>
        </w:tc>
        <w:tc>
          <w:tcPr>
            <w:tcW w:w="990" w:type="dxa"/>
            <w:vAlign w:val="bottom"/>
          </w:tcPr>
          <w:p w14:paraId="2DE7A96D" w14:textId="789113CB" w:rsidR="00B3455E" w:rsidRDefault="008C41FA" w:rsidP="00470288">
            <w:pPr>
              <w:spacing w:after="0" w:line="240" w:lineRule="auto"/>
              <w:jc w:val="center"/>
              <w:rPr>
                <w:rFonts w:cs="Calibri"/>
                <w:color w:val="000000"/>
              </w:rPr>
            </w:pPr>
            <w:r>
              <w:rPr>
                <w:rFonts w:cs="Calibri"/>
                <w:color w:val="000000"/>
              </w:rPr>
              <w:t>1,30</w:t>
            </w:r>
          </w:p>
        </w:tc>
      </w:tr>
      <w:tr w:rsidR="00B3455E" w:rsidRPr="00863E63" w14:paraId="20D62144" w14:textId="2B5B85C1" w:rsidTr="00B0651E">
        <w:trPr>
          <w:trHeight w:hRule="exact" w:val="397"/>
          <w:jc w:val="center"/>
        </w:trPr>
        <w:tc>
          <w:tcPr>
            <w:tcW w:w="725" w:type="dxa"/>
            <w:shd w:val="clear" w:color="auto" w:fill="auto"/>
            <w:vAlign w:val="center"/>
            <w:hideMark/>
          </w:tcPr>
          <w:p w14:paraId="1531B5EA"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lastRenderedPageBreak/>
              <w:t>6190</w:t>
            </w:r>
          </w:p>
        </w:tc>
        <w:tc>
          <w:tcPr>
            <w:tcW w:w="4585" w:type="dxa"/>
            <w:shd w:val="clear" w:color="auto" w:fill="auto"/>
            <w:vAlign w:val="center"/>
            <w:hideMark/>
          </w:tcPr>
          <w:p w14:paraId="2F1C8D34" w14:textId="51AC7782"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Other telecommunications activities</w:t>
            </w:r>
          </w:p>
        </w:tc>
        <w:tc>
          <w:tcPr>
            <w:tcW w:w="1080" w:type="dxa"/>
            <w:shd w:val="clear" w:color="auto" w:fill="auto"/>
            <w:vAlign w:val="bottom"/>
            <w:hideMark/>
          </w:tcPr>
          <w:p w14:paraId="7561CA65" w14:textId="3E15C4B7"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0,87</w:t>
            </w:r>
          </w:p>
        </w:tc>
        <w:tc>
          <w:tcPr>
            <w:tcW w:w="990" w:type="dxa"/>
            <w:shd w:val="clear" w:color="auto" w:fill="auto"/>
            <w:vAlign w:val="bottom"/>
            <w:hideMark/>
          </w:tcPr>
          <w:p w14:paraId="439E81F9" w14:textId="7DFDE392"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0,61</w:t>
            </w:r>
          </w:p>
        </w:tc>
        <w:tc>
          <w:tcPr>
            <w:tcW w:w="1170" w:type="dxa"/>
            <w:shd w:val="clear" w:color="auto" w:fill="auto"/>
            <w:vAlign w:val="bottom"/>
            <w:hideMark/>
          </w:tcPr>
          <w:p w14:paraId="32ECFBE8" w14:textId="60241CAD"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0,62</w:t>
            </w:r>
          </w:p>
        </w:tc>
        <w:tc>
          <w:tcPr>
            <w:tcW w:w="1080" w:type="dxa"/>
            <w:shd w:val="clear" w:color="auto" w:fill="auto"/>
            <w:vAlign w:val="bottom"/>
            <w:hideMark/>
          </w:tcPr>
          <w:p w14:paraId="4888D3F0" w14:textId="46A38DB3"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0,10</w:t>
            </w:r>
          </w:p>
        </w:tc>
        <w:tc>
          <w:tcPr>
            <w:tcW w:w="990" w:type="dxa"/>
            <w:shd w:val="clear" w:color="auto" w:fill="auto"/>
            <w:vAlign w:val="bottom"/>
            <w:hideMark/>
          </w:tcPr>
          <w:p w14:paraId="4437842A" w14:textId="43CAB105"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0,10</w:t>
            </w:r>
          </w:p>
        </w:tc>
        <w:tc>
          <w:tcPr>
            <w:tcW w:w="990" w:type="dxa"/>
            <w:vAlign w:val="bottom"/>
          </w:tcPr>
          <w:p w14:paraId="7126F7B4" w14:textId="51A0E566" w:rsidR="00B3455E" w:rsidRDefault="008C41FA" w:rsidP="00470288">
            <w:pPr>
              <w:spacing w:after="0" w:line="240" w:lineRule="auto"/>
              <w:jc w:val="center"/>
              <w:rPr>
                <w:rFonts w:cs="Calibri"/>
                <w:color w:val="000000"/>
              </w:rPr>
            </w:pPr>
            <w:r>
              <w:rPr>
                <w:rFonts w:cs="Calibri"/>
                <w:color w:val="000000"/>
              </w:rPr>
              <w:t>2,31</w:t>
            </w:r>
          </w:p>
        </w:tc>
      </w:tr>
      <w:tr w:rsidR="00B3455E" w:rsidRPr="00863E63" w14:paraId="1EBE9A2A" w14:textId="7EF9B63D" w:rsidTr="00B0651E">
        <w:trPr>
          <w:trHeight w:hRule="exact" w:val="397"/>
          <w:jc w:val="center"/>
        </w:trPr>
        <w:tc>
          <w:tcPr>
            <w:tcW w:w="725" w:type="dxa"/>
            <w:shd w:val="clear" w:color="auto" w:fill="auto"/>
            <w:vAlign w:val="center"/>
            <w:hideMark/>
          </w:tcPr>
          <w:p w14:paraId="51C6F7A8"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6201</w:t>
            </w:r>
          </w:p>
        </w:tc>
        <w:tc>
          <w:tcPr>
            <w:tcW w:w="4585" w:type="dxa"/>
            <w:shd w:val="clear" w:color="auto" w:fill="auto"/>
            <w:vAlign w:val="center"/>
            <w:hideMark/>
          </w:tcPr>
          <w:p w14:paraId="5917CC95" w14:textId="3D32B355"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Computer programming</w:t>
            </w:r>
          </w:p>
        </w:tc>
        <w:tc>
          <w:tcPr>
            <w:tcW w:w="1080" w:type="dxa"/>
            <w:shd w:val="clear" w:color="auto" w:fill="auto"/>
            <w:vAlign w:val="bottom"/>
            <w:hideMark/>
          </w:tcPr>
          <w:p w14:paraId="01106732" w14:textId="61E0A9BA"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7,75</w:t>
            </w:r>
          </w:p>
        </w:tc>
        <w:tc>
          <w:tcPr>
            <w:tcW w:w="990" w:type="dxa"/>
            <w:shd w:val="clear" w:color="auto" w:fill="auto"/>
            <w:vAlign w:val="bottom"/>
            <w:hideMark/>
          </w:tcPr>
          <w:p w14:paraId="6D538E53" w14:textId="5481318B"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8,25</w:t>
            </w:r>
          </w:p>
        </w:tc>
        <w:tc>
          <w:tcPr>
            <w:tcW w:w="1170" w:type="dxa"/>
            <w:shd w:val="clear" w:color="auto" w:fill="auto"/>
            <w:vAlign w:val="bottom"/>
            <w:hideMark/>
          </w:tcPr>
          <w:p w14:paraId="398809F4" w14:textId="42C5F863"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10,28</w:t>
            </w:r>
          </w:p>
        </w:tc>
        <w:tc>
          <w:tcPr>
            <w:tcW w:w="1080" w:type="dxa"/>
            <w:shd w:val="clear" w:color="auto" w:fill="auto"/>
            <w:vAlign w:val="bottom"/>
            <w:hideMark/>
          </w:tcPr>
          <w:p w14:paraId="32F2A823" w14:textId="2E2376DA"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8,04</w:t>
            </w:r>
          </w:p>
        </w:tc>
        <w:tc>
          <w:tcPr>
            <w:tcW w:w="990" w:type="dxa"/>
            <w:shd w:val="clear" w:color="auto" w:fill="auto"/>
            <w:vAlign w:val="bottom"/>
            <w:hideMark/>
          </w:tcPr>
          <w:p w14:paraId="22292008" w14:textId="2EFD59ED"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9,85</w:t>
            </w:r>
          </w:p>
        </w:tc>
        <w:tc>
          <w:tcPr>
            <w:tcW w:w="990" w:type="dxa"/>
            <w:vAlign w:val="bottom"/>
          </w:tcPr>
          <w:p w14:paraId="4CD13A1F" w14:textId="4C87DB1E" w:rsidR="00B3455E" w:rsidRDefault="008C41FA" w:rsidP="00470288">
            <w:pPr>
              <w:spacing w:after="0" w:line="240" w:lineRule="auto"/>
              <w:jc w:val="center"/>
              <w:rPr>
                <w:rFonts w:cs="Calibri"/>
                <w:color w:val="000000"/>
              </w:rPr>
            </w:pPr>
            <w:r>
              <w:rPr>
                <w:rFonts w:cs="Calibri"/>
                <w:color w:val="000000"/>
              </w:rPr>
              <w:t>18,70</w:t>
            </w:r>
          </w:p>
        </w:tc>
      </w:tr>
      <w:tr w:rsidR="00B3455E" w:rsidRPr="00863E63" w14:paraId="3B1EF2AF" w14:textId="11AF89C3" w:rsidTr="00B0651E">
        <w:trPr>
          <w:trHeight w:hRule="exact" w:val="567"/>
          <w:jc w:val="center"/>
        </w:trPr>
        <w:tc>
          <w:tcPr>
            <w:tcW w:w="725" w:type="dxa"/>
            <w:shd w:val="clear" w:color="auto" w:fill="auto"/>
            <w:vAlign w:val="center"/>
            <w:hideMark/>
          </w:tcPr>
          <w:p w14:paraId="112D0D22"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6202</w:t>
            </w:r>
          </w:p>
        </w:tc>
        <w:tc>
          <w:tcPr>
            <w:tcW w:w="4585" w:type="dxa"/>
            <w:shd w:val="clear" w:color="auto" w:fill="auto"/>
            <w:vAlign w:val="center"/>
            <w:hideMark/>
          </w:tcPr>
          <w:p w14:paraId="085D9CF5" w14:textId="0BCACD50"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Computer consulting activities, i.e. on computer systems</w:t>
            </w:r>
          </w:p>
        </w:tc>
        <w:tc>
          <w:tcPr>
            <w:tcW w:w="1080" w:type="dxa"/>
            <w:shd w:val="clear" w:color="auto" w:fill="auto"/>
            <w:vAlign w:val="bottom"/>
            <w:hideMark/>
          </w:tcPr>
          <w:p w14:paraId="0A5B210C" w14:textId="7C539F58"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0,74</w:t>
            </w:r>
          </w:p>
        </w:tc>
        <w:tc>
          <w:tcPr>
            <w:tcW w:w="990" w:type="dxa"/>
            <w:shd w:val="clear" w:color="auto" w:fill="auto"/>
            <w:vAlign w:val="bottom"/>
            <w:hideMark/>
          </w:tcPr>
          <w:p w14:paraId="650F8C1E" w14:textId="516B749C"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0,47</w:t>
            </w:r>
          </w:p>
        </w:tc>
        <w:tc>
          <w:tcPr>
            <w:tcW w:w="1170" w:type="dxa"/>
            <w:shd w:val="clear" w:color="auto" w:fill="auto"/>
            <w:vAlign w:val="bottom"/>
            <w:hideMark/>
          </w:tcPr>
          <w:p w14:paraId="207F5509" w14:textId="28295F45"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0,77</w:t>
            </w:r>
          </w:p>
        </w:tc>
        <w:tc>
          <w:tcPr>
            <w:tcW w:w="1080" w:type="dxa"/>
            <w:shd w:val="clear" w:color="auto" w:fill="auto"/>
            <w:vAlign w:val="bottom"/>
            <w:hideMark/>
          </w:tcPr>
          <w:p w14:paraId="4FEDF098" w14:textId="54E264EA"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1,19</w:t>
            </w:r>
          </w:p>
        </w:tc>
        <w:tc>
          <w:tcPr>
            <w:tcW w:w="990" w:type="dxa"/>
            <w:shd w:val="clear" w:color="auto" w:fill="auto"/>
            <w:vAlign w:val="bottom"/>
            <w:hideMark/>
          </w:tcPr>
          <w:p w14:paraId="7633C524" w14:textId="7EF13079"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1,77</w:t>
            </w:r>
          </w:p>
        </w:tc>
        <w:tc>
          <w:tcPr>
            <w:tcW w:w="990" w:type="dxa"/>
            <w:vAlign w:val="bottom"/>
          </w:tcPr>
          <w:p w14:paraId="1644B0CB" w14:textId="2A780D30" w:rsidR="00B3455E" w:rsidRDefault="008C41FA" w:rsidP="00470288">
            <w:pPr>
              <w:spacing w:after="0" w:line="240" w:lineRule="auto"/>
              <w:jc w:val="center"/>
              <w:rPr>
                <w:rFonts w:cs="Calibri"/>
                <w:color w:val="000000"/>
              </w:rPr>
            </w:pPr>
            <w:r>
              <w:rPr>
                <w:rFonts w:cs="Calibri"/>
                <w:color w:val="000000"/>
              </w:rPr>
              <w:t>2,65</w:t>
            </w:r>
          </w:p>
        </w:tc>
      </w:tr>
      <w:tr w:rsidR="00B3455E" w:rsidRPr="00863E63" w14:paraId="4D02BE13" w14:textId="643F2300" w:rsidTr="00B0651E">
        <w:trPr>
          <w:trHeight w:hRule="exact" w:val="397"/>
          <w:jc w:val="center"/>
        </w:trPr>
        <w:tc>
          <w:tcPr>
            <w:tcW w:w="725" w:type="dxa"/>
            <w:shd w:val="clear" w:color="auto" w:fill="auto"/>
            <w:vAlign w:val="center"/>
            <w:hideMark/>
          </w:tcPr>
          <w:p w14:paraId="2D51001D"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6203</w:t>
            </w:r>
          </w:p>
        </w:tc>
        <w:tc>
          <w:tcPr>
            <w:tcW w:w="4585" w:type="dxa"/>
            <w:shd w:val="clear" w:color="auto" w:fill="auto"/>
            <w:vAlign w:val="center"/>
            <w:hideMark/>
          </w:tcPr>
          <w:p w14:paraId="177E1887" w14:textId="11A6BC14"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Computer equipment and system management</w:t>
            </w:r>
          </w:p>
        </w:tc>
        <w:tc>
          <w:tcPr>
            <w:tcW w:w="1080" w:type="dxa"/>
            <w:shd w:val="clear" w:color="auto" w:fill="auto"/>
            <w:vAlign w:val="bottom"/>
            <w:hideMark/>
          </w:tcPr>
          <w:p w14:paraId="5B7FAB2A" w14:textId="203A20D9"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0,01</w:t>
            </w:r>
          </w:p>
        </w:tc>
        <w:tc>
          <w:tcPr>
            <w:tcW w:w="990" w:type="dxa"/>
            <w:shd w:val="clear" w:color="auto" w:fill="auto"/>
            <w:vAlign w:val="bottom"/>
            <w:hideMark/>
          </w:tcPr>
          <w:p w14:paraId="4BD645F8" w14:textId="4ABCA1FB"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0,04</w:t>
            </w:r>
          </w:p>
        </w:tc>
        <w:tc>
          <w:tcPr>
            <w:tcW w:w="1170" w:type="dxa"/>
            <w:shd w:val="clear" w:color="auto" w:fill="auto"/>
            <w:vAlign w:val="bottom"/>
            <w:hideMark/>
          </w:tcPr>
          <w:p w14:paraId="76472185" w14:textId="088EACAB"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0,11</w:t>
            </w:r>
          </w:p>
        </w:tc>
        <w:tc>
          <w:tcPr>
            <w:tcW w:w="1080" w:type="dxa"/>
            <w:shd w:val="clear" w:color="auto" w:fill="auto"/>
            <w:vAlign w:val="bottom"/>
            <w:hideMark/>
          </w:tcPr>
          <w:p w14:paraId="21DDD0C6" w14:textId="091DF55D"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0,28</w:t>
            </w:r>
          </w:p>
        </w:tc>
        <w:tc>
          <w:tcPr>
            <w:tcW w:w="990" w:type="dxa"/>
            <w:shd w:val="clear" w:color="auto" w:fill="auto"/>
            <w:vAlign w:val="bottom"/>
            <w:hideMark/>
          </w:tcPr>
          <w:p w14:paraId="559EED4E" w14:textId="76DE4CB8"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0,77</w:t>
            </w:r>
          </w:p>
        </w:tc>
        <w:tc>
          <w:tcPr>
            <w:tcW w:w="990" w:type="dxa"/>
            <w:vAlign w:val="bottom"/>
          </w:tcPr>
          <w:p w14:paraId="652EAD3C" w14:textId="0DD60E9D" w:rsidR="00B3455E" w:rsidRDefault="008C41FA" w:rsidP="00470288">
            <w:pPr>
              <w:spacing w:after="0" w:line="240" w:lineRule="auto"/>
              <w:jc w:val="center"/>
              <w:rPr>
                <w:rFonts w:cs="Calibri"/>
                <w:color w:val="000000"/>
              </w:rPr>
            </w:pPr>
            <w:r>
              <w:rPr>
                <w:rFonts w:cs="Calibri"/>
                <w:color w:val="000000"/>
              </w:rPr>
              <w:t>0,25</w:t>
            </w:r>
          </w:p>
        </w:tc>
      </w:tr>
      <w:tr w:rsidR="00B3455E" w:rsidRPr="00863E63" w14:paraId="6E4C9D25" w14:textId="4AB8C8C3" w:rsidTr="00B0651E">
        <w:trPr>
          <w:trHeight w:hRule="exact" w:val="567"/>
          <w:jc w:val="center"/>
        </w:trPr>
        <w:tc>
          <w:tcPr>
            <w:tcW w:w="725" w:type="dxa"/>
            <w:shd w:val="clear" w:color="auto" w:fill="auto"/>
            <w:vAlign w:val="center"/>
            <w:hideMark/>
          </w:tcPr>
          <w:p w14:paraId="7D42B897"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6209</w:t>
            </w:r>
          </w:p>
        </w:tc>
        <w:tc>
          <w:tcPr>
            <w:tcW w:w="4585" w:type="dxa"/>
            <w:shd w:val="clear" w:color="auto" w:fill="auto"/>
            <w:vAlign w:val="center"/>
            <w:hideMark/>
          </w:tcPr>
          <w:p w14:paraId="03B062F5" w14:textId="3DF3117F"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Other service activities related to information technology and computers</w:t>
            </w:r>
          </w:p>
        </w:tc>
        <w:tc>
          <w:tcPr>
            <w:tcW w:w="1080" w:type="dxa"/>
            <w:shd w:val="clear" w:color="auto" w:fill="auto"/>
            <w:vAlign w:val="bottom"/>
            <w:hideMark/>
          </w:tcPr>
          <w:p w14:paraId="20D10C46" w14:textId="24523BF9"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2,92</w:t>
            </w:r>
          </w:p>
        </w:tc>
        <w:tc>
          <w:tcPr>
            <w:tcW w:w="990" w:type="dxa"/>
            <w:shd w:val="clear" w:color="auto" w:fill="auto"/>
            <w:vAlign w:val="bottom"/>
            <w:hideMark/>
          </w:tcPr>
          <w:p w14:paraId="0ED0A6E9" w14:textId="29099FB2"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3,12</w:t>
            </w:r>
          </w:p>
        </w:tc>
        <w:tc>
          <w:tcPr>
            <w:tcW w:w="1170" w:type="dxa"/>
            <w:shd w:val="clear" w:color="auto" w:fill="auto"/>
            <w:vAlign w:val="bottom"/>
            <w:hideMark/>
          </w:tcPr>
          <w:p w14:paraId="759FE513" w14:textId="46994D58"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3,38</w:t>
            </w:r>
          </w:p>
        </w:tc>
        <w:tc>
          <w:tcPr>
            <w:tcW w:w="1080" w:type="dxa"/>
            <w:shd w:val="clear" w:color="auto" w:fill="auto"/>
            <w:vAlign w:val="bottom"/>
            <w:hideMark/>
          </w:tcPr>
          <w:p w14:paraId="1223FF18" w14:textId="61F97C2D"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2,26</w:t>
            </w:r>
          </w:p>
        </w:tc>
        <w:tc>
          <w:tcPr>
            <w:tcW w:w="990" w:type="dxa"/>
            <w:shd w:val="clear" w:color="auto" w:fill="auto"/>
            <w:vAlign w:val="bottom"/>
            <w:hideMark/>
          </w:tcPr>
          <w:p w14:paraId="09FDF27F" w14:textId="7FCB3916"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2,61</w:t>
            </w:r>
          </w:p>
        </w:tc>
        <w:tc>
          <w:tcPr>
            <w:tcW w:w="990" w:type="dxa"/>
            <w:vAlign w:val="bottom"/>
          </w:tcPr>
          <w:p w14:paraId="2DFAC53F" w14:textId="05885382" w:rsidR="00B3455E" w:rsidRDefault="008C41FA" w:rsidP="00470288">
            <w:pPr>
              <w:spacing w:after="0" w:line="240" w:lineRule="auto"/>
              <w:jc w:val="center"/>
              <w:rPr>
                <w:rFonts w:cs="Calibri"/>
                <w:color w:val="000000"/>
              </w:rPr>
            </w:pPr>
            <w:r>
              <w:rPr>
                <w:rFonts w:cs="Calibri"/>
                <w:color w:val="000000"/>
              </w:rPr>
              <w:t>3,90</w:t>
            </w:r>
          </w:p>
        </w:tc>
      </w:tr>
      <w:tr w:rsidR="00B3455E" w:rsidRPr="00863E63" w14:paraId="48A3B52A" w14:textId="086DC4A7" w:rsidTr="00B0651E">
        <w:trPr>
          <w:trHeight w:hRule="exact" w:val="397"/>
          <w:jc w:val="center"/>
        </w:trPr>
        <w:tc>
          <w:tcPr>
            <w:tcW w:w="725" w:type="dxa"/>
            <w:shd w:val="clear" w:color="auto" w:fill="auto"/>
            <w:vAlign w:val="center"/>
            <w:hideMark/>
          </w:tcPr>
          <w:p w14:paraId="0C357853"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6311</w:t>
            </w:r>
          </w:p>
        </w:tc>
        <w:tc>
          <w:tcPr>
            <w:tcW w:w="4585" w:type="dxa"/>
            <w:shd w:val="clear" w:color="auto" w:fill="auto"/>
            <w:vAlign w:val="center"/>
            <w:hideMark/>
          </w:tcPr>
          <w:p w14:paraId="7A55C092" w14:textId="6C315BAD"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Data processing, hosting and related activities</w:t>
            </w:r>
          </w:p>
        </w:tc>
        <w:tc>
          <w:tcPr>
            <w:tcW w:w="1080" w:type="dxa"/>
            <w:shd w:val="clear" w:color="auto" w:fill="auto"/>
            <w:vAlign w:val="bottom"/>
            <w:hideMark/>
          </w:tcPr>
          <w:p w14:paraId="46C998A0" w14:textId="40406041"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2,73</w:t>
            </w:r>
          </w:p>
        </w:tc>
        <w:tc>
          <w:tcPr>
            <w:tcW w:w="990" w:type="dxa"/>
            <w:shd w:val="clear" w:color="auto" w:fill="auto"/>
            <w:vAlign w:val="bottom"/>
            <w:hideMark/>
          </w:tcPr>
          <w:p w14:paraId="3EF10811" w14:textId="68367725"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2,68</w:t>
            </w:r>
          </w:p>
        </w:tc>
        <w:tc>
          <w:tcPr>
            <w:tcW w:w="1170" w:type="dxa"/>
            <w:shd w:val="clear" w:color="auto" w:fill="auto"/>
            <w:vAlign w:val="bottom"/>
            <w:hideMark/>
          </w:tcPr>
          <w:p w14:paraId="3FCF5B21" w14:textId="7F48916F"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2,64</w:t>
            </w:r>
          </w:p>
        </w:tc>
        <w:tc>
          <w:tcPr>
            <w:tcW w:w="1080" w:type="dxa"/>
            <w:shd w:val="clear" w:color="auto" w:fill="auto"/>
            <w:vAlign w:val="bottom"/>
            <w:hideMark/>
          </w:tcPr>
          <w:p w14:paraId="10E7CA7F" w14:textId="0ACFD8A0"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2,64</w:t>
            </w:r>
          </w:p>
        </w:tc>
        <w:tc>
          <w:tcPr>
            <w:tcW w:w="990" w:type="dxa"/>
            <w:shd w:val="clear" w:color="auto" w:fill="auto"/>
            <w:vAlign w:val="bottom"/>
            <w:hideMark/>
          </w:tcPr>
          <w:p w14:paraId="275024E2" w14:textId="7F9F8431"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2,55</w:t>
            </w:r>
          </w:p>
        </w:tc>
        <w:tc>
          <w:tcPr>
            <w:tcW w:w="990" w:type="dxa"/>
            <w:vAlign w:val="bottom"/>
          </w:tcPr>
          <w:p w14:paraId="761DE812" w14:textId="3244103A" w:rsidR="00B3455E" w:rsidRDefault="008C41FA" w:rsidP="00470288">
            <w:pPr>
              <w:spacing w:after="0" w:line="240" w:lineRule="auto"/>
              <w:jc w:val="center"/>
              <w:rPr>
                <w:rFonts w:cs="Calibri"/>
                <w:color w:val="000000"/>
              </w:rPr>
            </w:pPr>
            <w:r>
              <w:rPr>
                <w:rFonts w:cs="Calibri"/>
                <w:color w:val="000000"/>
              </w:rPr>
              <w:t>2,62</w:t>
            </w:r>
          </w:p>
        </w:tc>
      </w:tr>
      <w:tr w:rsidR="00B3455E" w:rsidRPr="00863E63" w14:paraId="78997C73" w14:textId="745CFD96" w:rsidTr="00B0651E">
        <w:trPr>
          <w:trHeight w:hRule="exact" w:val="397"/>
          <w:jc w:val="center"/>
        </w:trPr>
        <w:tc>
          <w:tcPr>
            <w:tcW w:w="725" w:type="dxa"/>
            <w:shd w:val="clear" w:color="auto" w:fill="auto"/>
            <w:vAlign w:val="center"/>
            <w:hideMark/>
          </w:tcPr>
          <w:p w14:paraId="4B69D58A"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6312</w:t>
            </w:r>
          </w:p>
        </w:tc>
        <w:tc>
          <w:tcPr>
            <w:tcW w:w="4585" w:type="dxa"/>
            <w:shd w:val="clear" w:color="auto" w:fill="auto"/>
            <w:vAlign w:val="center"/>
            <w:hideMark/>
          </w:tcPr>
          <w:p w14:paraId="3631DB56" w14:textId="6C9729C4"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Internet portal</w:t>
            </w:r>
          </w:p>
        </w:tc>
        <w:tc>
          <w:tcPr>
            <w:tcW w:w="1080" w:type="dxa"/>
            <w:shd w:val="clear" w:color="auto" w:fill="auto"/>
            <w:vAlign w:val="bottom"/>
            <w:hideMark/>
          </w:tcPr>
          <w:p w14:paraId="31B841AB" w14:textId="6CBD6251"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0,03</w:t>
            </w:r>
          </w:p>
        </w:tc>
        <w:tc>
          <w:tcPr>
            <w:tcW w:w="990" w:type="dxa"/>
            <w:shd w:val="clear" w:color="auto" w:fill="auto"/>
            <w:vAlign w:val="bottom"/>
            <w:hideMark/>
          </w:tcPr>
          <w:p w14:paraId="04BC0548" w14:textId="7A546B8C"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0,02</w:t>
            </w:r>
          </w:p>
        </w:tc>
        <w:tc>
          <w:tcPr>
            <w:tcW w:w="1170" w:type="dxa"/>
            <w:shd w:val="clear" w:color="auto" w:fill="auto"/>
            <w:vAlign w:val="bottom"/>
            <w:hideMark/>
          </w:tcPr>
          <w:p w14:paraId="3C234B8F" w14:textId="329AB00C"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0,15</w:t>
            </w:r>
          </w:p>
        </w:tc>
        <w:tc>
          <w:tcPr>
            <w:tcW w:w="1080" w:type="dxa"/>
            <w:shd w:val="clear" w:color="auto" w:fill="auto"/>
            <w:vAlign w:val="bottom"/>
            <w:hideMark/>
          </w:tcPr>
          <w:p w14:paraId="311693D4" w14:textId="5727C579"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0,24</w:t>
            </w:r>
          </w:p>
        </w:tc>
        <w:tc>
          <w:tcPr>
            <w:tcW w:w="990" w:type="dxa"/>
            <w:shd w:val="clear" w:color="auto" w:fill="auto"/>
            <w:vAlign w:val="bottom"/>
            <w:hideMark/>
          </w:tcPr>
          <w:p w14:paraId="4A31EE8D" w14:textId="53E08536"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0,29</w:t>
            </w:r>
          </w:p>
        </w:tc>
        <w:tc>
          <w:tcPr>
            <w:tcW w:w="990" w:type="dxa"/>
            <w:vAlign w:val="bottom"/>
          </w:tcPr>
          <w:p w14:paraId="2E7957DB" w14:textId="656EB43F" w:rsidR="00B3455E" w:rsidRDefault="008C41FA" w:rsidP="00470288">
            <w:pPr>
              <w:spacing w:after="0" w:line="240" w:lineRule="auto"/>
              <w:jc w:val="center"/>
              <w:rPr>
                <w:rFonts w:cs="Calibri"/>
                <w:color w:val="000000"/>
              </w:rPr>
            </w:pPr>
            <w:r>
              <w:rPr>
                <w:rFonts w:cs="Calibri"/>
                <w:color w:val="000000"/>
              </w:rPr>
              <w:t>0,38</w:t>
            </w:r>
          </w:p>
        </w:tc>
      </w:tr>
      <w:tr w:rsidR="00B3455E" w:rsidRPr="00863E63" w14:paraId="7A605001" w14:textId="002C49D9" w:rsidTr="00B0651E">
        <w:trPr>
          <w:trHeight w:hRule="exact" w:val="397"/>
          <w:jc w:val="center"/>
        </w:trPr>
        <w:tc>
          <w:tcPr>
            <w:tcW w:w="725" w:type="dxa"/>
            <w:shd w:val="clear" w:color="auto" w:fill="auto"/>
            <w:vAlign w:val="center"/>
            <w:hideMark/>
          </w:tcPr>
          <w:p w14:paraId="334830D4"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9200</w:t>
            </w:r>
          </w:p>
        </w:tc>
        <w:tc>
          <w:tcPr>
            <w:tcW w:w="4585" w:type="dxa"/>
            <w:shd w:val="clear" w:color="auto" w:fill="auto"/>
            <w:vAlign w:val="center"/>
            <w:hideMark/>
          </w:tcPr>
          <w:p w14:paraId="738601F7" w14:textId="2F75896C"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Gambling and betting activities</w:t>
            </w:r>
          </w:p>
        </w:tc>
        <w:tc>
          <w:tcPr>
            <w:tcW w:w="1080" w:type="dxa"/>
            <w:shd w:val="clear" w:color="auto" w:fill="auto"/>
            <w:vAlign w:val="bottom"/>
            <w:hideMark/>
          </w:tcPr>
          <w:p w14:paraId="77064F79" w14:textId="68D93311"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23,52</w:t>
            </w:r>
          </w:p>
        </w:tc>
        <w:tc>
          <w:tcPr>
            <w:tcW w:w="990" w:type="dxa"/>
            <w:shd w:val="clear" w:color="auto" w:fill="auto"/>
            <w:vAlign w:val="bottom"/>
            <w:hideMark/>
          </w:tcPr>
          <w:p w14:paraId="4823C0C7" w14:textId="75C823CA"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23,73</w:t>
            </w:r>
          </w:p>
        </w:tc>
        <w:tc>
          <w:tcPr>
            <w:tcW w:w="1170" w:type="dxa"/>
            <w:shd w:val="clear" w:color="auto" w:fill="auto"/>
            <w:vAlign w:val="bottom"/>
            <w:hideMark/>
          </w:tcPr>
          <w:p w14:paraId="1EA77AD2" w14:textId="3FD74F72"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25,30</w:t>
            </w:r>
          </w:p>
        </w:tc>
        <w:tc>
          <w:tcPr>
            <w:tcW w:w="1080" w:type="dxa"/>
            <w:shd w:val="clear" w:color="auto" w:fill="auto"/>
            <w:vAlign w:val="bottom"/>
            <w:hideMark/>
          </w:tcPr>
          <w:p w14:paraId="1A1F8CAE" w14:textId="6C0A1235"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28,98</w:t>
            </w:r>
          </w:p>
        </w:tc>
        <w:tc>
          <w:tcPr>
            <w:tcW w:w="990" w:type="dxa"/>
            <w:shd w:val="clear" w:color="auto" w:fill="auto"/>
            <w:vAlign w:val="bottom"/>
            <w:hideMark/>
          </w:tcPr>
          <w:p w14:paraId="4764A024" w14:textId="3B3F90E1"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21,51</w:t>
            </w:r>
          </w:p>
        </w:tc>
        <w:tc>
          <w:tcPr>
            <w:tcW w:w="990" w:type="dxa"/>
            <w:vAlign w:val="bottom"/>
          </w:tcPr>
          <w:p w14:paraId="3E19C2C7" w14:textId="62BA04A5" w:rsidR="00B3455E" w:rsidRDefault="008C41FA" w:rsidP="00470288">
            <w:pPr>
              <w:spacing w:after="0" w:line="240" w:lineRule="auto"/>
              <w:jc w:val="center"/>
              <w:rPr>
                <w:rFonts w:cs="Calibri"/>
                <w:color w:val="000000"/>
              </w:rPr>
            </w:pPr>
            <w:r>
              <w:rPr>
                <w:rFonts w:cs="Calibri"/>
                <w:color w:val="000000"/>
              </w:rPr>
              <w:t>25,75</w:t>
            </w:r>
          </w:p>
        </w:tc>
      </w:tr>
      <w:tr w:rsidR="00B3455E" w:rsidRPr="00863E63" w14:paraId="344DDC9B" w14:textId="7D5227EE" w:rsidTr="00B0651E">
        <w:trPr>
          <w:trHeight w:hRule="exact" w:val="397"/>
          <w:jc w:val="center"/>
        </w:trPr>
        <w:tc>
          <w:tcPr>
            <w:tcW w:w="725" w:type="dxa"/>
            <w:shd w:val="clear" w:color="auto" w:fill="auto"/>
            <w:vAlign w:val="center"/>
          </w:tcPr>
          <w:p w14:paraId="5BEA28C7" w14:textId="77777777" w:rsidR="00B3455E" w:rsidRPr="00D432BD" w:rsidRDefault="00B3455E" w:rsidP="00711A20">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w:t>
            </w:r>
          </w:p>
        </w:tc>
        <w:tc>
          <w:tcPr>
            <w:tcW w:w="4585" w:type="dxa"/>
            <w:shd w:val="clear" w:color="auto" w:fill="auto"/>
            <w:vAlign w:val="center"/>
          </w:tcPr>
          <w:p w14:paraId="412B4238" w14:textId="16BC01C5" w:rsidR="00B3455E" w:rsidRPr="00D432BD" w:rsidRDefault="00C600D1" w:rsidP="00711A20">
            <w:pPr>
              <w:spacing w:after="0" w:line="240" w:lineRule="auto"/>
              <w:rPr>
                <w:rFonts w:asciiTheme="minorHAnsi" w:hAnsiTheme="minorHAnsi" w:cstheme="minorHAnsi"/>
                <w:color w:val="000000"/>
              </w:rPr>
            </w:pPr>
            <w:r>
              <w:rPr>
                <w:rFonts w:asciiTheme="minorHAnsi" w:hAnsiTheme="minorHAnsi" w:cstheme="minorHAnsi"/>
                <w:color w:val="000000"/>
              </w:rPr>
              <w:t>Other</w:t>
            </w:r>
          </w:p>
        </w:tc>
        <w:tc>
          <w:tcPr>
            <w:tcW w:w="1080" w:type="dxa"/>
            <w:shd w:val="clear" w:color="auto" w:fill="auto"/>
            <w:vAlign w:val="bottom"/>
          </w:tcPr>
          <w:p w14:paraId="339835B6" w14:textId="10A5E04F"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0,04</w:t>
            </w:r>
          </w:p>
        </w:tc>
        <w:tc>
          <w:tcPr>
            <w:tcW w:w="990" w:type="dxa"/>
            <w:shd w:val="clear" w:color="auto" w:fill="auto"/>
            <w:vAlign w:val="bottom"/>
          </w:tcPr>
          <w:p w14:paraId="71515903" w14:textId="469ADEA3"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4,40</w:t>
            </w:r>
          </w:p>
        </w:tc>
        <w:tc>
          <w:tcPr>
            <w:tcW w:w="1170" w:type="dxa"/>
            <w:shd w:val="clear" w:color="auto" w:fill="auto"/>
            <w:vAlign w:val="bottom"/>
          </w:tcPr>
          <w:p w14:paraId="58D0B662" w14:textId="3E5BE5F0"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5,95</w:t>
            </w:r>
          </w:p>
        </w:tc>
        <w:tc>
          <w:tcPr>
            <w:tcW w:w="1080" w:type="dxa"/>
            <w:shd w:val="clear" w:color="auto" w:fill="auto"/>
            <w:vAlign w:val="bottom"/>
          </w:tcPr>
          <w:p w14:paraId="59F1B5D3" w14:textId="6690F00B"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5,24</w:t>
            </w:r>
          </w:p>
        </w:tc>
        <w:tc>
          <w:tcPr>
            <w:tcW w:w="990" w:type="dxa"/>
            <w:shd w:val="clear" w:color="auto" w:fill="auto"/>
            <w:vAlign w:val="bottom"/>
          </w:tcPr>
          <w:p w14:paraId="28D952E5" w14:textId="6155B740" w:rsidR="00B3455E" w:rsidRPr="00D432BD" w:rsidRDefault="00B3455E" w:rsidP="00711A20">
            <w:pPr>
              <w:spacing w:after="0" w:line="240" w:lineRule="auto"/>
              <w:jc w:val="right"/>
              <w:rPr>
                <w:rFonts w:asciiTheme="minorHAnsi" w:hAnsiTheme="minorHAnsi" w:cstheme="minorHAnsi"/>
                <w:color w:val="000000"/>
              </w:rPr>
            </w:pPr>
            <w:r>
              <w:rPr>
                <w:rFonts w:cs="Calibri"/>
                <w:color w:val="000000"/>
              </w:rPr>
              <w:t>6,32</w:t>
            </w:r>
          </w:p>
        </w:tc>
        <w:tc>
          <w:tcPr>
            <w:tcW w:w="990" w:type="dxa"/>
            <w:vAlign w:val="bottom"/>
          </w:tcPr>
          <w:p w14:paraId="53D2C34E" w14:textId="467B8145" w:rsidR="00B3455E" w:rsidRDefault="006949E4" w:rsidP="00470288">
            <w:pPr>
              <w:spacing w:after="0" w:line="240" w:lineRule="auto"/>
              <w:jc w:val="center"/>
              <w:rPr>
                <w:rFonts w:cs="Calibri"/>
                <w:color w:val="000000"/>
              </w:rPr>
            </w:pPr>
            <w:r>
              <w:rPr>
                <w:rFonts w:cs="Calibri"/>
                <w:color w:val="000000"/>
              </w:rPr>
              <w:t>9,46</w:t>
            </w:r>
          </w:p>
        </w:tc>
      </w:tr>
      <w:tr w:rsidR="00B3455E" w:rsidRPr="00863E63" w14:paraId="3488234C" w14:textId="579B6C43" w:rsidTr="00B0651E">
        <w:trPr>
          <w:trHeight w:hRule="exact" w:val="567"/>
          <w:jc w:val="center"/>
        </w:trPr>
        <w:tc>
          <w:tcPr>
            <w:tcW w:w="725" w:type="dxa"/>
            <w:shd w:val="clear" w:color="auto" w:fill="B8CCE4" w:themeFill="accent1" w:themeFillTint="66"/>
            <w:vAlign w:val="bottom"/>
            <w:hideMark/>
          </w:tcPr>
          <w:p w14:paraId="2A14EFBD" w14:textId="77777777" w:rsidR="00B3455E" w:rsidRPr="00D432BD" w:rsidRDefault="00B3455E" w:rsidP="00711A20">
            <w:pPr>
              <w:spacing w:after="0" w:line="240" w:lineRule="auto"/>
              <w:rPr>
                <w:rFonts w:asciiTheme="minorHAnsi" w:hAnsiTheme="minorHAnsi" w:cstheme="minorHAnsi"/>
                <w:color w:val="000000"/>
              </w:rPr>
            </w:pPr>
            <w:r w:rsidRPr="00D432BD">
              <w:rPr>
                <w:rFonts w:asciiTheme="minorHAnsi" w:hAnsiTheme="minorHAnsi" w:cstheme="minorHAnsi"/>
                <w:color w:val="000000"/>
              </w:rPr>
              <w:t> </w:t>
            </w:r>
          </w:p>
        </w:tc>
        <w:tc>
          <w:tcPr>
            <w:tcW w:w="4585" w:type="dxa"/>
            <w:shd w:val="clear" w:color="auto" w:fill="B8CCE4" w:themeFill="accent1" w:themeFillTint="66"/>
            <w:vAlign w:val="center"/>
            <w:hideMark/>
          </w:tcPr>
          <w:p w14:paraId="003DFFCE" w14:textId="3D7B9070" w:rsidR="00B3455E" w:rsidRPr="00D432BD" w:rsidRDefault="00241021" w:rsidP="00711A20">
            <w:pPr>
              <w:spacing w:after="0" w:line="240" w:lineRule="auto"/>
              <w:jc w:val="both"/>
              <w:rPr>
                <w:rFonts w:asciiTheme="minorHAnsi" w:hAnsiTheme="minorHAnsi" w:cstheme="minorHAnsi"/>
                <w:b/>
                <w:bCs/>
                <w:color w:val="000000"/>
              </w:rPr>
            </w:pPr>
            <w:r>
              <w:rPr>
                <w:rFonts w:asciiTheme="minorHAnsi" w:hAnsiTheme="minorHAnsi" w:cstheme="minorHAnsi"/>
                <w:b/>
                <w:bCs/>
                <w:color w:val="000000"/>
              </w:rPr>
              <w:t>TOTAL</w:t>
            </w:r>
          </w:p>
        </w:tc>
        <w:tc>
          <w:tcPr>
            <w:tcW w:w="1080" w:type="dxa"/>
            <w:shd w:val="clear" w:color="auto" w:fill="B8CCE4" w:themeFill="accent1" w:themeFillTint="66"/>
            <w:vAlign w:val="center"/>
            <w:hideMark/>
          </w:tcPr>
          <w:p w14:paraId="658B22A7" w14:textId="6BCC5A01" w:rsidR="00B3455E" w:rsidRPr="00711A20" w:rsidRDefault="00B3455E" w:rsidP="00711A20">
            <w:pPr>
              <w:spacing w:after="0" w:line="240" w:lineRule="auto"/>
              <w:jc w:val="right"/>
              <w:rPr>
                <w:rFonts w:asciiTheme="minorHAnsi" w:hAnsiTheme="minorHAnsi" w:cstheme="minorHAnsi"/>
                <w:b/>
                <w:bCs/>
                <w:color w:val="000000"/>
              </w:rPr>
            </w:pPr>
            <w:r w:rsidRPr="00711A20">
              <w:rPr>
                <w:rFonts w:cs="Calibri"/>
                <w:b/>
                <w:bCs/>
                <w:color w:val="000000"/>
              </w:rPr>
              <w:t>124,92</w:t>
            </w:r>
          </w:p>
        </w:tc>
        <w:tc>
          <w:tcPr>
            <w:tcW w:w="990" w:type="dxa"/>
            <w:shd w:val="clear" w:color="auto" w:fill="B8CCE4" w:themeFill="accent1" w:themeFillTint="66"/>
            <w:vAlign w:val="center"/>
            <w:hideMark/>
          </w:tcPr>
          <w:p w14:paraId="25BD4FF1" w14:textId="056A3E5D" w:rsidR="00B3455E" w:rsidRPr="00711A20" w:rsidRDefault="00B3455E" w:rsidP="00711A20">
            <w:pPr>
              <w:spacing w:after="0" w:line="240" w:lineRule="auto"/>
              <w:jc w:val="right"/>
              <w:rPr>
                <w:rFonts w:asciiTheme="minorHAnsi" w:hAnsiTheme="minorHAnsi" w:cstheme="minorHAnsi"/>
                <w:b/>
                <w:bCs/>
                <w:color w:val="000000"/>
              </w:rPr>
            </w:pPr>
            <w:r w:rsidRPr="00711A20">
              <w:rPr>
                <w:rFonts w:cs="Calibri"/>
                <w:b/>
                <w:bCs/>
                <w:color w:val="000000"/>
              </w:rPr>
              <w:t>134,85</w:t>
            </w:r>
          </w:p>
        </w:tc>
        <w:tc>
          <w:tcPr>
            <w:tcW w:w="1170" w:type="dxa"/>
            <w:shd w:val="clear" w:color="auto" w:fill="B8CCE4" w:themeFill="accent1" w:themeFillTint="66"/>
            <w:vAlign w:val="center"/>
            <w:hideMark/>
          </w:tcPr>
          <w:p w14:paraId="6AB0884C" w14:textId="5BD8CD7B" w:rsidR="00B3455E" w:rsidRPr="00711A20" w:rsidRDefault="00B3455E" w:rsidP="00711A20">
            <w:pPr>
              <w:spacing w:after="0" w:line="240" w:lineRule="auto"/>
              <w:jc w:val="right"/>
              <w:rPr>
                <w:rFonts w:asciiTheme="minorHAnsi" w:hAnsiTheme="minorHAnsi" w:cstheme="minorHAnsi"/>
                <w:b/>
                <w:bCs/>
                <w:color w:val="000000"/>
              </w:rPr>
            </w:pPr>
            <w:r w:rsidRPr="00711A20">
              <w:rPr>
                <w:rFonts w:cs="Calibri"/>
                <w:b/>
                <w:bCs/>
                <w:color w:val="000000"/>
              </w:rPr>
              <w:t>135,16</w:t>
            </w:r>
          </w:p>
        </w:tc>
        <w:tc>
          <w:tcPr>
            <w:tcW w:w="1080" w:type="dxa"/>
            <w:shd w:val="clear" w:color="auto" w:fill="B8CCE4" w:themeFill="accent1" w:themeFillTint="66"/>
            <w:vAlign w:val="center"/>
            <w:hideMark/>
          </w:tcPr>
          <w:p w14:paraId="1169AAD9" w14:textId="3E29B087" w:rsidR="00B3455E" w:rsidRPr="00711A20" w:rsidRDefault="00B3455E" w:rsidP="00711A20">
            <w:pPr>
              <w:spacing w:after="0" w:line="240" w:lineRule="auto"/>
              <w:jc w:val="right"/>
              <w:rPr>
                <w:rFonts w:asciiTheme="minorHAnsi" w:hAnsiTheme="minorHAnsi" w:cstheme="minorHAnsi"/>
                <w:b/>
                <w:bCs/>
                <w:color w:val="000000"/>
              </w:rPr>
            </w:pPr>
            <w:r w:rsidRPr="00711A20">
              <w:rPr>
                <w:rFonts w:cs="Calibri"/>
                <w:b/>
                <w:bCs/>
                <w:color w:val="000000"/>
              </w:rPr>
              <w:t>145,38</w:t>
            </w:r>
          </w:p>
        </w:tc>
        <w:tc>
          <w:tcPr>
            <w:tcW w:w="990" w:type="dxa"/>
            <w:shd w:val="clear" w:color="auto" w:fill="B8CCE4" w:themeFill="accent1" w:themeFillTint="66"/>
            <w:vAlign w:val="center"/>
            <w:hideMark/>
          </w:tcPr>
          <w:p w14:paraId="1DCBF524" w14:textId="4385D2E8" w:rsidR="00B3455E" w:rsidRPr="00711A20" w:rsidRDefault="00B3455E" w:rsidP="00711A20">
            <w:pPr>
              <w:spacing w:after="0" w:line="240" w:lineRule="auto"/>
              <w:jc w:val="right"/>
              <w:rPr>
                <w:rFonts w:asciiTheme="minorHAnsi" w:hAnsiTheme="minorHAnsi" w:cstheme="minorHAnsi"/>
                <w:b/>
                <w:bCs/>
                <w:color w:val="000000"/>
              </w:rPr>
            </w:pPr>
            <w:r w:rsidRPr="00711A20">
              <w:rPr>
                <w:rFonts w:cs="Calibri"/>
                <w:b/>
                <w:bCs/>
                <w:color w:val="000000"/>
              </w:rPr>
              <w:t>148,41</w:t>
            </w:r>
          </w:p>
        </w:tc>
        <w:tc>
          <w:tcPr>
            <w:tcW w:w="990" w:type="dxa"/>
            <w:shd w:val="clear" w:color="auto" w:fill="B8CCE4" w:themeFill="accent1" w:themeFillTint="66"/>
            <w:vAlign w:val="center"/>
          </w:tcPr>
          <w:p w14:paraId="009539E2" w14:textId="58A2441C" w:rsidR="00B3455E" w:rsidRPr="00711A20" w:rsidRDefault="006949E4" w:rsidP="006949E4">
            <w:pPr>
              <w:spacing w:after="0" w:line="240" w:lineRule="auto"/>
              <w:jc w:val="center"/>
              <w:rPr>
                <w:rFonts w:cs="Calibri"/>
                <w:b/>
                <w:bCs/>
                <w:color w:val="000000"/>
              </w:rPr>
            </w:pPr>
            <w:r>
              <w:rPr>
                <w:rFonts w:cs="Calibri"/>
                <w:b/>
                <w:bCs/>
                <w:color w:val="000000"/>
              </w:rPr>
              <w:t>165,63</w:t>
            </w:r>
          </w:p>
        </w:tc>
      </w:tr>
      <w:bookmarkEnd w:id="22"/>
    </w:tbl>
    <w:p w14:paraId="336E9573" w14:textId="42F60437" w:rsidR="00383093" w:rsidRDefault="00383093" w:rsidP="00E04896">
      <w:pPr>
        <w:rPr>
          <w:rFonts w:asciiTheme="minorHAnsi" w:hAnsiTheme="minorHAnsi" w:cstheme="minorHAnsi"/>
          <w:b/>
          <w:bCs/>
          <w:sz w:val="24"/>
          <w:szCs w:val="24"/>
          <w:lang w:val="de-DE"/>
        </w:rPr>
      </w:pPr>
    </w:p>
    <w:p w14:paraId="096D0054" w14:textId="1965BBA7" w:rsidR="00383093" w:rsidRDefault="00383093" w:rsidP="00E04896">
      <w:pPr>
        <w:rPr>
          <w:rFonts w:asciiTheme="minorHAnsi" w:hAnsiTheme="minorHAnsi" w:cstheme="minorHAnsi"/>
          <w:b/>
          <w:bCs/>
          <w:sz w:val="24"/>
          <w:szCs w:val="24"/>
          <w:lang w:val="de-DE"/>
        </w:rPr>
      </w:pPr>
    </w:p>
    <w:p w14:paraId="6EDCAC70" w14:textId="072748B8" w:rsidR="00383093" w:rsidRDefault="00383093" w:rsidP="00E04896">
      <w:pPr>
        <w:rPr>
          <w:rFonts w:asciiTheme="minorHAnsi" w:hAnsiTheme="minorHAnsi" w:cstheme="minorHAnsi"/>
          <w:b/>
          <w:bCs/>
          <w:sz w:val="24"/>
          <w:szCs w:val="24"/>
          <w:lang w:val="de-DE"/>
        </w:rPr>
      </w:pPr>
    </w:p>
    <w:p w14:paraId="091D706C" w14:textId="77777777" w:rsidR="00383093" w:rsidRDefault="00383093" w:rsidP="00E04896">
      <w:pPr>
        <w:rPr>
          <w:rFonts w:asciiTheme="minorHAnsi" w:hAnsiTheme="minorHAnsi" w:cstheme="minorHAnsi"/>
          <w:b/>
          <w:bCs/>
          <w:sz w:val="24"/>
          <w:szCs w:val="24"/>
          <w:lang w:val="de-DE"/>
        </w:rPr>
      </w:pPr>
    </w:p>
    <w:p w14:paraId="7D3BD9CA" w14:textId="253C6711" w:rsidR="00C43772" w:rsidRPr="0081707D" w:rsidRDefault="00241021" w:rsidP="00E04896">
      <w:pPr>
        <w:rPr>
          <w:rFonts w:asciiTheme="minorHAnsi" w:hAnsiTheme="minorHAnsi" w:cstheme="minorHAnsi"/>
          <w:b/>
          <w:bCs/>
          <w:sz w:val="24"/>
          <w:szCs w:val="24"/>
          <w:lang w:val="de-DE"/>
        </w:rPr>
      </w:pPr>
      <w:r>
        <w:rPr>
          <w:rFonts w:asciiTheme="minorHAnsi" w:hAnsiTheme="minorHAnsi" w:cstheme="minorHAnsi"/>
          <w:b/>
          <w:bCs/>
          <w:sz w:val="24"/>
          <w:szCs w:val="24"/>
          <w:lang w:val="de-DE"/>
        </w:rPr>
        <w:t>Graph</w:t>
      </w:r>
      <w:r w:rsidR="00C43772" w:rsidRPr="0081707D">
        <w:rPr>
          <w:rFonts w:asciiTheme="minorHAnsi" w:hAnsiTheme="minorHAnsi" w:cstheme="minorHAnsi"/>
          <w:b/>
          <w:bCs/>
          <w:sz w:val="24"/>
          <w:szCs w:val="24"/>
          <w:lang w:val="de-DE"/>
        </w:rPr>
        <w:t xml:space="preserve"> </w:t>
      </w:r>
      <w:r w:rsidR="00126835">
        <w:rPr>
          <w:rFonts w:asciiTheme="minorHAnsi" w:hAnsiTheme="minorHAnsi" w:cstheme="minorHAnsi"/>
          <w:b/>
          <w:bCs/>
          <w:sz w:val="24"/>
          <w:szCs w:val="24"/>
          <w:lang w:val="de-DE"/>
        </w:rPr>
        <w:t>No.</w:t>
      </w:r>
      <w:r w:rsidR="00C43772" w:rsidRPr="0081707D">
        <w:rPr>
          <w:rFonts w:asciiTheme="minorHAnsi" w:hAnsiTheme="minorHAnsi" w:cstheme="minorHAnsi"/>
          <w:b/>
          <w:bCs/>
          <w:sz w:val="24"/>
          <w:szCs w:val="24"/>
          <w:lang w:val="de-DE"/>
        </w:rPr>
        <w:t xml:space="preserve"> </w:t>
      </w:r>
      <w:r w:rsidR="0081707D" w:rsidRPr="0081707D">
        <w:rPr>
          <w:rFonts w:asciiTheme="minorHAnsi" w:hAnsiTheme="minorHAnsi" w:cstheme="minorHAnsi"/>
          <w:b/>
          <w:bCs/>
          <w:sz w:val="24"/>
          <w:szCs w:val="24"/>
          <w:lang w:val="de-DE"/>
        </w:rPr>
        <w:t>15</w:t>
      </w:r>
    </w:p>
    <w:p w14:paraId="6758BE0D" w14:textId="6E6D638E" w:rsidR="00C43772" w:rsidRDefault="00241021" w:rsidP="00E04896">
      <w:pPr>
        <w:rPr>
          <w:rFonts w:asciiTheme="minorHAnsi" w:hAnsiTheme="minorHAnsi" w:cstheme="minorHAnsi"/>
          <w:b/>
          <w:bCs/>
          <w:sz w:val="24"/>
          <w:szCs w:val="24"/>
          <w:lang w:val="de-DE"/>
        </w:rPr>
      </w:pPr>
      <w:r w:rsidRPr="00241021">
        <w:rPr>
          <w:rFonts w:asciiTheme="minorHAnsi" w:hAnsiTheme="minorHAnsi" w:cstheme="minorHAnsi"/>
          <w:b/>
          <w:bCs/>
          <w:sz w:val="24"/>
          <w:szCs w:val="24"/>
          <w:lang w:val="de-DE"/>
        </w:rPr>
        <w:t xml:space="preserve">Total annual gross earnings costs </w:t>
      </w:r>
      <w:r w:rsidR="00C43772" w:rsidRPr="00C43772">
        <w:rPr>
          <w:rFonts w:asciiTheme="minorHAnsi" w:hAnsiTheme="minorHAnsi" w:cstheme="minorHAnsi"/>
          <w:b/>
          <w:bCs/>
          <w:sz w:val="24"/>
          <w:szCs w:val="24"/>
          <w:lang w:val="de-DE"/>
        </w:rPr>
        <w:t>(</w:t>
      </w:r>
      <w:r>
        <w:rPr>
          <w:rFonts w:asciiTheme="minorHAnsi" w:hAnsiTheme="minorHAnsi" w:cstheme="minorHAnsi"/>
          <w:b/>
          <w:bCs/>
          <w:sz w:val="24"/>
          <w:szCs w:val="24"/>
          <w:lang w:val="de-DE"/>
        </w:rPr>
        <w:t>in</w:t>
      </w:r>
      <w:r w:rsidR="00C43772" w:rsidRPr="00C43772">
        <w:rPr>
          <w:rFonts w:asciiTheme="minorHAnsi" w:hAnsiTheme="minorHAnsi" w:cstheme="minorHAnsi"/>
          <w:b/>
          <w:bCs/>
          <w:sz w:val="24"/>
          <w:szCs w:val="24"/>
          <w:lang w:val="de-DE"/>
        </w:rPr>
        <w:t xml:space="preserve"> mi</w:t>
      </w:r>
      <w:r w:rsidR="00C43772">
        <w:rPr>
          <w:rFonts w:asciiTheme="minorHAnsi" w:hAnsiTheme="minorHAnsi" w:cstheme="minorHAnsi"/>
          <w:b/>
          <w:bCs/>
          <w:sz w:val="24"/>
          <w:szCs w:val="24"/>
          <w:lang w:val="de-DE"/>
        </w:rPr>
        <w:t xml:space="preserve">l. </w:t>
      </w:r>
      <w:r>
        <w:rPr>
          <w:rFonts w:asciiTheme="minorHAnsi" w:hAnsiTheme="minorHAnsi" w:cstheme="minorHAnsi"/>
          <w:b/>
          <w:bCs/>
          <w:sz w:val="24"/>
          <w:szCs w:val="24"/>
          <w:lang w:val="de-DE"/>
        </w:rPr>
        <w:t>BAM</w:t>
      </w:r>
      <w:r w:rsidR="00C43772">
        <w:rPr>
          <w:rFonts w:asciiTheme="minorHAnsi" w:hAnsiTheme="minorHAnsi" w:cstheme="minorHAnsi"/>
          <w:b/>
          <w:bCs/>
          <w:sz w:val="24"/>
          <w:szCs w:val="24"/>
          <w:lang w:val="de-DE"/>
        </w:rPr>
        <w:t>)</w:t>
      </w:r>
    </w:p>
    <w:p w14:paraId="01BC413E" w14:textId="77777777" w:rsidR="00CF2140" w:rsidRDefault="00CF2140" w:rsidP="00E04896">
      <w:pPr>
        <w:rPr>
          <w:rFonts w:asciiTheme="minorHAnsi" w:hAnsiTheme="minorHAnsi" w:cstheme="minorHAnsi"/>
          <w:b/>
          <w:bCs/>
          <w:sz w:val="24"/>
          <w:szCs w:val="24"/>
          <w:lang w:val="de-DE"/>
        </w:rPr>
      </w:pPr>
    </w:p>
    <w:p w14:paraId="11176D92" w14:textId="40FB3F68" w:rsidR="007B312A" w:rsidRDefault="007B312A" w:rsidP="00E04896">
      <w:pPr>
        <w:rPr>
          <w:rFonts w:asciiTheme="minorHAnsi" w:hAnsiTheme="minorHAnsi" w:cstheme="minorHAnsi"/>
          <w:b/>
          <w:bCs/>
          <w:sz w:val="24"/>
          <w:szCs w:val="24"/>
          <w:lang w:val="de-DE"/>
        </w:rPr>
      </w:pPr>
      <w:r>
        <w:rPr>
          <w:rFonts w:asciiTheme="minorHAnsi" w:hAnsiTheme="minorHAnsi" w:cstheme="minorHAnsi"/>
          <w:b/>
          <w:bCs/>
          <w:noProof/>
          <w:sz w:val="24"/>
          <w:szCs w:val="24"/>
        </w:rPr>
        <w:drawing>
          <wp:inline distT="0" distB="0" distL="0" distR="0" wp14:anchorId="09FDF8E7" wp14:editId="663EFF81">
            <wp:extent cx="5486400" cy="32004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C2372D" w14:textId="61DA0ED4" w:rsidR="00B74E33" w:rsidRDefault="00B74E33" w:rsidP="00AB4275">
      <w:pPr>
        <w:rPr>
          <w:rFonts w:asciiTheme="minorHAnsi" w:hAnsiTheme="minorHAnsi" w:cstheme="minorHAnsi"/>
          <w:b/>
          <w:bCs/>
          <w:sz w:val="24"/>
          <w:szCs w:val="24"/>
          <w:lang w:val="de-DE"/>
        </w:rPr>
      </w:pPr>
    </w:p>
    <w:p w14:paraId="23CDF90F" w14:textId="36DEB877" w:rsidR="00AB4275" w:rsidRPr="00AB4275" w:rsidRDefault="00241021" w:rsidP="00AB4275">
      <w:pPr>
        <w:rPr>
          <w:rFonts w:asciiTheme="minorHAnsi" w:hAnsiTheme="minorHAnsi" w:cstheme="minorHAnsi"/>
          <w:b/>
          <w:bCs/>
          <w:sz w:val="24"/>
          <w:szCs w:val="24"/>
          <w:lang w:val="de-DE"/>
        </w:rPr>
      </w:pPr>
      <w:r>
        <w:rPr>
          <w:rFonts w:asciiTheme="minorHAnsi" w:hAnsiTheme="minorHAnsi" w:cstheme="minorHAnsi"/>
          <w:b/>
          <w:bCs/>
          <w:sz w:val="24"/>
          <w:szCs w:val="24"/>
          <w:lang w:val="de-DE"/>
        </w:rPr>
        <w:t>Grapho</w:t>
      </w:r>
      <w:r w:rsidR="00AB4275" w:rsidRPr="00AB4275">
        <w:rPr>
          <w:rFonts w:asciiTheme="minorHAnsi" w:hAnsiTheme="minorHAnsi" w:cstheme="minorHAnsi"/>
          <w:b/>
          <w:bCs/>
          <w:sz w:val="24"/>
          <w:szCs w:val="24"/>
          <w:lang w:val="de-DE"/>
        </w:rPr>
        <w:t xml:space="preserve"> </w:t>
      </w:r>
      <w:r w:rsidR="00126835">
        <w:rPr>
          <w:rFonts w:asciiTheme="minorHAnsi" w:hAnsiTheme="minorHAnsi" w:cstheme="minorHAnsi"/>
          <w:b/>
          <w:bCs/>
          <w:sz w:val="24"/>
          <w:szCs w:val="24"/>
          <w:lang w:val="de-DE"/>
        </w:rPr>
        <w:t>No.</w:t>
      </w:r>
      <w:r w:rsidR="00AB4275" w:rsidRPr="00AB4275">
        <w:rPr>
          <w:rFonts w:asciiTheme="minorHAnsi" w:hAnsiTheme="minorHAnsi" w:cstheme="minorHAnsi"/>
          <w:b/>
          <w:bCs/>
          <w:sz w:val="24"/>
          <w:szCs w:val="24"/>
          <w:lang w:val="de-DE"/>
        </w:rPr>
        <w:t xml:space="preserve"> </w:t>
      </w:r>
      <w:r w:rsidR="0081707D">
        <w:rPr>
          <w:rFonts w:asciiTheme="minorHAnsi" w:hAnsiTheme="minorHAnsi" w:cstheme="minorHAnsi"/>
          <w:b/>
          <w:bCs/>
          <w:sz w:val="24"/>
          <w:szCs w:val="24"/>
          <w:lang w:val="de-DE"/>
        </w:rPr>
        <w:t>16</w:t>
      </w:r>
    </w:p>
    <w:p w14:paraId="2FD88B38" w14:textId="64216250" w:rsidR="00AB4275" w:rsidRDefault="00241021" w:rsidP="00AB4275">
      <w:pPr>
        <w:rPr>
          <w:rFonts w:asciiTheme="minorHAnsi" w:hAnsiTheme="minorHAnsi" w:cstheme="minorHAnsi"/>
          <w:sz w:val="24"/>
          <w:szCs w:val="24"/>
          <w:lang w:val="de-DE"/>
        </w:rPr>
      </w:pPr>
      <w:r w:rsidRPr="00241021">
        <w:rPr>
          <w:rFonts w:asciiTheme="minorHAnsi" w:hAnsiTheme="minorHAnsi" w:cstheme="minorHAnsi"/>
          <w:b/>
          <w:bCs/>
          <w:sz w:val="24"/>
          <w:szCs w:val="24"/>
          <w:lang w:val="de-DE"/>
        </w:rPr>
        <w:t xml:space="preserve">Total annual gross earnings costs </w:t>
      </w:r>
      <w:r>
        <w:rPr>
          <w:rFonts w:asciiTheme="minorHAnsi" w:hAnsiTheme="minorHAnsi" w:cstheme="minorHAnsi"/>
          <w:b/>
          <w:bCs/>
          <w:sz w:val="24"/>
          <w:szCs w:val="24"/>
          <w:lang w:val="de-DE"/>
        </w:rPr>
        <w:t xml:space="preserve">(in </w:t>
      </w:r>
      <w:r w:rsidR="00AB4275" w:rsidRPr="00C43772">
        <w:rPr>
          <w:rFonts w:asciiTheme="minorHAnsi" w:hAnsiTheme="minorHAnsi" w:cstheme="minorHAnsi"/>
          <w:b/>
          <w:bCs/>
          <w:sz w:val="24"/>
          <w:szCs w:val="24"/>
          <w:lang w:val="de-DE"/>
        </w:rPr>
        <w:t>mi</w:t>
      </w:r>
      <w:r>
        <w:rPr>
          <w:rFonts w:asciiTheme="minorHAnsi" w:hAnsiTheme="minorHAnsi" w:cstheme="minorHAnsi"/>
          <w:b/>
          <w:bCs/>
          <w:sz w:val="24"/>
          <w:szCs w:val="24"/>
          <w:lang w:val="de-DE"/>
        </w:rPr>
        <w:t>l. BA</w:t>
      </w:r>
      <w:r w:rsidR="00AB4275">
        <w:rPr>
          <w:rFonts w:asciiTheme="minorHAnsi" w:hAnsiTheme="minorHAnsi" w:cstheme="minorHAnsi"/>
          <w:b/>
          <w:bCs/>
          <w:sz w:val="24"/>
          <w:szCs w:val="24"/>
          <w:lang w:val="de-DE"/>
        </w:rPr>
        <w:t>M)</w:t>
      </w:r>
      <w:r w:rsidR="008B3256">
        <w:rPr>
          <w:rFonts w:asciiTheme="minorHAnsi" w:hAnsiTheme="minorHAnsi" w:cstheme="minorHAnsi"/>
          <w:b/>
          <w:bCs/>
          <w:sz w:val="24"/>
          <w:szCs w:val="24"/>
          <w:lang w:val="de-DE"/>
        </w:rPr>
        <w:t xml:space="preserve"> </w:t>
      </w:r>
      <w:r>
        <w:rPr>
          <w:rFonts w:asciiTheme="minorHAnsi" w:hAnsiTheme="minorHAnsi" w:cstheme="minorHAnsi"/>
          <w:sz w:val="24"/>
          <w:szCs w:val="24"/>
          <w:lang w:val="de-DE"/>
        </w:rPr>
        <w:t>by activities</w:t>
      </w:r>
    </w:p>
    <w:p w14:paraId="774AEDD9" w14:textId="08598582" w:rsidR="0079402F" w:rsidRPr="008B3256" w:rsidRDefault="0079402F" w:rsidP="00AB4275">
      <w:pPr>
        <w:rPr>
          <w:rFonts w:asciiTheme="minorHAnsi" w:hAnsiTheme="minorHAnsi" w:cstheme="minorHAnsi"/>
          <w:sz w:val="24"/>
          <w:szCs w:val="24"/>
          <w:lang w:val="de-DE"/>
        </w:rPr>
      </w:pPr>
      <w:r>
        <w:rPr>
          <w:rFonts w:asciiTheme="minorHAnsi" w:hAnsiTheme="minorHAnsi" w:cstheme="minorHAnsi"/>
          <w:noProof/>
          <w:sz w:val="24"/>
          <w:szCs w:val="24"/>
        </w:rPr>
        <w:drawing>
          <wp:inline distT="0" distB="0" distL="0" distR="0" wp14:anchorId="6D638253" wp14:editId="2C34A174">
            <wp:extent cx="5486400" cy="32004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5E49D6" w14:textId="36358A47" w:rsidR="00C43772" w:rsidRPr="00C43772" w:rsidRDefault="00C43772" w:rsidP="002433F0">
      <w:pPr>
        <w:jc w:val="both"/>
        <w:rPr>
          <w:rFonts w:asciiTheme="minorHAnsi" w:hAnsiTheme="minorHAnsi" w:cstheme="minorHAnsi"/>
          <w:b/>
          <w:bCs/>
          <w:sz w:val="24"/>
          <w:szCs w:val="24"/>
          <w:lang w:val="de-DE"/>
        </w:rPr>
      </w:pPr>
    </w:p>
    <w:p w14:paraId="30C8B181" w14:textId="1FB48AF3" w:rsidR="007D2702" w:rsidRDefault="00241021" w:rsidP="002433F0">
      <w:pPr>
        <w:jc w:val="both"/>
        <w:rPr>
          <w:rFonts w:asciiTheme="minorHAnsi" w:hAnsiTheme="minorHAnsi" w:cstheme="minorHAnsi"/>
          <w:sz w:val="24"/>
          <w:szCs w:val="24"/>
          <w:lang w:val="de-DE"/>
        </w:rPr>
      </w:pPr>
      <w:r w:rsidRPr="00241021">
        <w:rPr>
          <w:rFonts w:asciiTheme="minorHAnsi" w:hAnsiTheme="minorHAnsi" w:cstheme="minorHAnsi"/>
          <w:sz w:val="24"/>
          <w:szCs w:val="24"/>
          <w:lang w:val="de-DE"/>
        </w:rPr>
        <w:t>The largest amount for gross earnings is allocated in sectors 61.10 Wired telecommunications activities and 92.00 Gambling and betting activities. In third place in terms of the amount paid for salaries is sector 62.01 Computer programming.</w:t>
      </w:r>
    </w:p>
    <w:p w14:paraId="6C435900" w14:textId="77777777" w:rsidR="00241021" w:rsidRDefault="00241021" w:rsidP="002433F0">
      <w:pPr>
        <w:jc w:val="both"/>
        <w:rPr>
          <w:rFonts w:asciiTheme="minorHAnsi" w:hAnsiTheme="minorHAnsi" w:cstheme="minorHAnsi"/>
          <w:sz w:val="24"/>
          <w:szCs w:val="24"/>
          <w:lang w:val="de-DE"/>
        </w:rPr>
      </w:pPr>
    </w:p>
    <w:p w14:paraId="4481F356" w14:textId="62C18DE7" w:rsidR="007D2702" w:rsidRPr="007D2702" w:rsidRDefault="00241021" w:rsidP="00E04896">
      <w:pPr>
        <w:rPr>
          <w:rFonts w:asciiTheme="minorHAnsi" w:hAnsiTheme="minorHAnsi" w:cstheme="minorHAnsi"/>
          <w:b/>
          <w:bCs/>
          <w:sz w:val="24"/>
          <w:szCs w:val="24"/>
          <w:lang w:val="de-DE"/>
        </w:rPr>
      </w:pPr>
      <w:r>
        <w:rPr>
          <w:rFonts w:asciiTheme="minorHAnsi" w:hAnsiTheme="minorHAnsi" w:cstheme="minorHAnsi"/>
          <w:b/>
          <w:bCs/>
          <w:sz w:val="24"/>
          <w:szCs w:val="24"/>
          <w:lang w:val="de-DE"/>
        </w:rPr>
        <w:t>Table</w:t>
      </w:r>
      <w:r w:rsidR="007D2702" w:rsidRPr="007D2702">
        <w:rPr>
          <w:rFonts w:asciiTheme="minorHAnsi" w:hAnsiTheme="minorHAnsi" w:cstheme="minorHAnsi"/>
          <w:b/>
          <w:bCs/>
          <w:sz w:val="24"/>
          <w:szCs w:val="24"/>
          <w:lang w:val="de-DE"/>
        </w:rPr>
        <w:t xml:space="preserve"> </w:t>
      </w:r>
      <w:r w:rsidR="00126835">
        <w:rPr>
          <w:rFonts w:asciiTheme="minorHAnsi" w:hAnsiTheme="minorHAnsi" w:cstheme="minorHAnsi"/>
          <w:b/>
          <w:bCs/>
          <w:sz w:val="24"/>
          <w:szCs w:val="24"/>
          <w:lang w:val="de-DE"/>
        </w:rPr>
        <w:t>No.</w:t>
      </w:r>
      <w:r w:rsidR="007D2702" w:rsidRPr="007D2702">
        <w:rPr>
          <w:rFonts w:asciiTheme="minorHAnsi" w:hAnsiTheme="minorHAnsi" w:cstheme="minorHAnsi"/>
          <w:b/>
          <w:bCs/>
          <w:sz w:val="24"/>
          <w:szCs w:val="24"/>
          <w:lang w:val="de-DE"/>
        </w:rPr>
        <w:t xml:space="preserve"> </w:t>
      </w:r>
      <w:r w:rsidR="0081707D">
        <w:rPr>
          <w:rFonts w:asciiTheme="minorHAnsi" w:hAnsiTheme="minorHAnsi" w:cstheme="minorHAnsi"/>
          <w:b/>
          <w:bCs/>
          <w:sz w:val="24"/>
          <w:szCs w:val="24"/>
          <w:lang w:val="de-DE"/>
        </w:rPr>
        <w:t>12</w:t>
      </w:r>
    </w:p>
    <w:p w14:paraId="13640C66" w14:textId="76FB96B4" w:rsidR="007D2702" w:rsidRDefault="00241021" w:rsidP="00E04896">
      <w:pPr>
        <w:rPr>
          <w:rFonts w:asciiTheme="minorHAnsi" w:hAnsiTheme="minorHAnsi" w:cstheme="minorHAnsi"/>
          <w:sz w:val="24"/>
          <w:szCs w:val="24"/>
          <w:lang w:val="de-DE"/>
        </w:rPr>
      </w:pPr>
      <w:bookmarkStart w:id="23" w:name="_Hlk51915089"/>
      <w:r>
        <w:rPr>
          <w:rFonts w:asciiTheme="minorHAnsi" w:hAnsiTheme="minorHAnsi" w:cstheme="minorHAnsi"/>
          <w:b/>
          <w:bCs/>
          <w:sz w:val="24"/>
          <w:szCs w:val="24"/>
          <w:lang w:val="de-DE"/>
        </w:rPr>
        <w:t>Participation</w:t>
      </w:r>
      <w:r w:rsidRPr="00241021">
        <w:rPr>
          <w:rFonts w:asciiTheme="minorHAnsi" w:hAnsiTheme="minorHAnsi" w:cstheme="minorHAnsi"/>
          <w:b/>
          <w:bCs/>
          <w:sz w:val="24"/>
          <w:szCs w:val="24"/>
          <w:lang w:val="de-DE"/>
        </w:rPr>
        <w:t xml:space="preserve"> in the cost of annual gross earnings </w:t>
      </w:r>
      <w:r w:rsidR="007D2702" w:rsidRPr="007D2702">
        <w:rPr>
          <w:rFonts w:asciiTheme="minorHAnsi" w:hAnsiTheme="minorHAnsi" w:cstheme="minorHAnsi"/>
          <w:b/>
          <w:bCs/>
          <w:sz w:val="24"/>
          <w:szCs w:val="24"/>
          <w:lang w:val="de-DE"/>
        </w:rPr>
        <w:t>(%)</w:t>
      </w:r>
      <w:r w:rsidR="007D2702" w:rsidRPr="007D2702">
        <w:rPr>
          <w:rFonts w:asciiTheme="minorHAnsi" w:hAnsiTheme="minorHAnsi" w:cstheme="minorHAnsi"/>
          <w:sz w:val="24"/>
          <w:szCs w:val="24"/>
          <w:lang w:val="de-DE"/>
        </w:rPr>
        <w:t xml:space="preserve"> </w:t>
      </w:r>
      <w:r>
        <w:rPr>
          <w:rFonts w:asciiTheme="minorHAnsi" w:hAnsiTheme="minorHAnsi" w:cstheme="minorHAnsi"/>
          <w:sz w:val="24"/>
          <w:szCs w:val="24"/>
          <w:lang w:val="de-DE"/>
        </w:rPr>
        <w:t>by activities</w:t>
      </w:r>
    </w:p>
    <w:tbl>
      <w:tblPr>
        <w:tblW w:w="11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0"/>
        <w:gridCol w:w="4405"/>
        <w:gridCol w:w="990"/>
        <w:gridCol w:w="1170"/>
        <w:gridCol w:w="990"/>
        <w:gridCol w:w="990"/>
        <w:gridCol w:w="1080"/>
        <w:gridCol w:w="1080"/>
      </w:tblGrid>
      <w:tr w:rsidR="00837AA7" w:rsidRPr="00863E63" w14:paraId="33B59C3F" w14:textId="78CC260C" w:rsidTr="00317D17">
        <w:trPr>
          <w:trHeight w:val="312"/>
          <w:jc w:val="center"/>
        </w:trPr>
        <w:tc>
          <w:tcPr>
            <w:tcW w:w="800" w:type="dxa"/>
            <w:shd w:val="clear" w:color="000000" w:fill="B4C6E7"/>
            <w:noWrap/>
            <w:vAlign w:val="center"/>
            <w:hideMark/>
          </w:tcPr>
          <w:p w14:paraId="593F9E89" w14:textId="4AC2F0F6" w:rsidR="00837AA7" w:rsidRPr="00863E63" w:rsidRDefault="00C26E08" w:rsidP="005B0CF0">
            <w:pPr>
              <w:spacing w:after="0" w:line="240" w:lineRule="auto"/>
              <w:jc w:val="center"/>
              <w:rPr>
                <w:rFonts w:cs="Calibri"/>
                <w:b/>
                <w:bCs/>
                <w:color w:val="000000"/>
                <w:sz w:val="24"/>
                <w:szCs w:val="24"/>
              </w:rPr>
            </w:pPr>
            <w:bookmarkStart w:id="24" w:name="_Hlk51915107"/>
            <w:bookmarkEnd w:id="23"/>
            <w:r>
              <w:rPr>
                <w:rFonts w:cs="Calibri"/>
                <w:b/>
                <w:bCs/>
                <w:color w:val="000000"/>
                <w:sz w:val="24"/>
                <w:szCs w:val="24"/>
              </w:rPr>
              <w:t>code</w:t>
            </w:r>
          </w:p>
        </w:tc>
        <w:tc>
          <w:tcPr>
            <w:tcW w:w="4405" w:type="dxa"/>
            <w:shd w:val="clear" w:color="000000" w:fill="B4C6E7"/>
            <w:noWrap/>
            <w:vAlign w:val="center"/>
            <w:hideMark/>
          </w:tcPr>
          <w:p w14:paraId="78B1E5CD" w14:textId="36626493" w:rsidR="00837AA7" w:rsidRPr="00863E63" w:rsidRDefault="00C26E08" w:rsidP="005B0CF0">
            <w:pPr>
              <w:spacing w:after="0" w:line="240" w:lineRule="auto"/>
              <w:jc w:val="center"/>
              <w:rPr>
                <w:rFonts w:cs="Calibri"/>
                <w:b/>
                <w:bCs/>
                <w:color w:val="000000"/>
                <w:sz w:val="24"/>
                <w:szCs w:val="24"/>
              </w:rPr>
            </w:pPr>
            <w:r>
              <w:rPr>
                <w:rFonts w:cs="Calibri"/>
                <w:b/>
                <w:bCs/>
                <w:color w:val="000000"/>
                <w:sz w:val="24"/>
                <w:szCs w:val="24"/>
              </w:rPr>
              <w:t>Type of company/year</w:t>
            </w:r>
          </w:p>
        </w:tc>
        <w:tc>
          <w:tcPr>
            <w:tcW w:w="990" w:type="dxa"/>
            <w:shd w:val="clear" w:color="000000" w:fill="B4C6E7"/>
            <w:noWrap/>
            <w:vAlign w:val="center"/>
            <w:hideMark/>
          </w:tcPr>
          <w:p w14:paraId="5BC9E939" w14:textId="22A63FE4" w:rsidR="00837AA7" w:rsidRPr="00863E63" w:rsidRDefault="00C26E08" w:rsidP="005B0CF0">
            <w:pPr>
              <w:spacing w:after="0" w:line="240" w:lineRule="auto"/>
              <w:jc w:val="center"/>
              <w:rPr>
                <w:rFonts w:cs="Calibri"/>
                <w:b/>
                <w:bCs/>
                <w:color w:val="000000"/>
                <w:sz w:val="24"/>
                <w:szCs w:val="24"/>
              </w:rPr>
            </w:pPr>
            <w:r>
              <w:rPr>
                <w:rFonts w:cs="Calibri"/>
                <w:b/>
                <w:bCs/>
                <w:color w:val="000000"/>
                <w:sz w:val="24"/>
                <w:szCs w:val="24"/>
              </w:rPr>
              <w:t>2014</w:t>
            </w:r>
          </w:p>
        </w:tc>
        <w:tc>
          <w:tcPr>
            <w:tcW w:w="1170" w:type="dxa"/>
            <w:shd w:val="clear" w:color="000000" w:fill="B4C6E7"/>
            <w:noWrap/>
            <w:vAlign w:val="center"/>
            <w:hideMark/>
          </w:tcPr>
          <w:p w14:paraId="6C05245E" w14:textId="4C96123B" w:rsidR="00837AA7" w:rsidRPr="00863E63" w:rsidRDefault="00C26E08" w:rsidP="005B0CF0">
            <w:pPr>
              <w:spacing w:after="0" w:line="240" w:lineRule="auto"/>
              <w:jc w:val="center"/>
              <w:rPr>
                <w:rFonts w:cs="Calibri"/>
                <w:b/>
                <w:bCs/>
                <w:color w:val="000000"/>
                <w:sz w:val="24"/>
                <w:szCs w:val="24"/>
              </w:rPr>
            </w:pPr>
            <w:r>
              <w:rPr>
                <w:rFonts w:cs="Calibri"/>
                <w:b/>
                <w:bCs/>
                <w:color w:val="000000"/>
                <w:sz w:val="24"/>
                <w:szCs w:val="24"/>
              </w:rPr>
              <w:t>2015</w:t>
            </w:r>
          </w:p>
        </w:tc>
        <w:tc>
          <w:tcPr>
            <w:tcW w:w="990" w:type="dxa"/>
            <w:shd w:val="clear" w:color="000000" w:fill="B4C6E7"/>
            <w:noWrap/>
            <w:vAlign w:val="center"/>
            <w:hideMark/>
          </w:tcPr>
          <w:p w14:paraId="1C51233C" w14:textId="6F083AEF" w:rsidR="00837AA7" w:rsidRPr="00863E63" w:rsidRDefault="00C26E08" w:rsidP="005B0CF0">
            <w:pPr>
              <w:spacing w:after="0" w:line="240" w:lineRule="auto"/>
              <w:jc w:val="center"/>
              <w:rPr>
                <w:rFonts w:cs="Calibri"/>
                <w:b/>
                <w:bCs/>
                <w:color w:val="000000"/>
                <w:sz w:val="24"/>
                <w:szCs w:val="24"/>
              </w:rPr>
            </w:pPr>
            <w:r>
              <w:rPr>
                <w:rFonts w:cs="Calibri"/>
                <w:b/>
                <w:bCs/>
                <w:color w:val="000000"/>
                <w:sz w:val="24"/>
                <w:szCs w:val="24"/>
              </w:rPr>
              <w:t>2016</w:t>
            </w:r>
          </w:p>
        </w:tc>
        <w:tc>
          <w:tcPr>
            <w:tcW w:w="990" w:type="dxa"/>
            <w:shd w:val="clear" w:color="000000" w:fill="B4C6E7"/>
            <w:noWrap/>
            <w:vAlign w:val="center"/>
            <w:hideMark/>
          </w:tcPr>
          <w:p w14:paraId="6FC17CA7" w14:textId="34F39A95" w:rsidR="00837AA7" w:rsidRPr="00863E63" w:rsidRDefault="00C26E08" w:rsidP="005B0CF0">
            <w:pPr>
              <w:spacing w:after="0" w:line="240" w:lineRule="auto"/>
              <w:jc w:val="center"/>
              <w:rPr>
                <w:rFonts w:cs="Calibri"/>
                <w:b/>
                <w:bCs/>
                <w:color w:val="000000"/>
                <w:sz w:val="24"/>
                <w:szCs w:val="24"/>
              </w:rPr>
            </w:pPr>
            <w:r>
              <w:rPr>
                <w:rFonts w:cs="Calibri"/>
                <w:b/>
                <w:bCs/>
                <w:color w:val="000000"/>
                <w:sz w:val="24"/>
                <w:szCs w:val="24"/>
              </w:rPr>
              <w:t>2017</w:t>
            </w:r>
          </w:p>
        </w:tc>
        <w:tc>
          <w:tcPr>
            <w:tcW w:w="1080" w:type="dxa"/>
            <w:shd w:val="clear" w:color="000000" w:fill="B4C6E7"/>
            <w:noWrap/>
            <w:vAlign w:val="center"/>
            <w:hideMark/>
          </w:tcPr>
          <w:p w14:paraId="6CD7F3EC" w14:textId="603553AE" w:rsidR="00837AA7" w:rsidRPr="00863E63" w:rsidRDefault="00C26E08" w:rsidP="005B0CF0">
            <w:pPr>
              <w:spacing w:after="0" w:line="240" w:lineRule="auto"/>
              <w:jc w:val="center"/>
              <w:rPr>
                <w:rFonts w:cs="Calibri"/>
                <w:b/>
                <w:bCs/>
                <w:color w:val="000000"/>
                <w:sz w:val="24"/>
                <w:szCs w:val="24"/>
              </w:rPr>
            </w:pPr>
            <w:r>
              <w:rPr>
                <w:rFonts w:cs="Calibri"/>
                <w:b/>
                <w:bCs/>
                <w:color w:val="000000"/>
                <w:sz w:val="24"/>
                <w:szCs w:val="24"/>
              </w:rPr>
              <w:t>2018</w:t>
            </w:r>
          </w:p>
        </w:tc>
        <w:tc>
          <w:tcPr>
            <w:tcW w:w="1080" w:type="dxa"/>
            <w:shd w:val="clear" w:color="000000" w:fill="B4C6E7"/>
          </w:tcPr>
          <w:p w14:paraId="4ADC917F" w14:textId="06EF456B" w:rsidR="00837AA7" w:rsidRPr="00863E63" w:rsidRDefault="00C26E08" w:rsidP="005B0CF0">
            <w:pPr>
              <w:spacing w:after="0" w:line="240" w:lineRule="auto"/>
              <w:jc w:val="center"/>
              <w:rPr>
                <w:rFonts w:cs="Calibri"/>
                <w:b/>
                <w:bCs/>
                <w:color w:val="000000"/>
                <w:sz w:val="24"/>
                <w:szCs w:val="24"/>
              </w:rPr>
            </w:pPr>
            <w:r>
              <w:rPr>
                <w:rFonts w:cs="Calibri"/>
                <w:b/>
                <w:bCs/>
                <w:color w:val="000000"/>
                <w:sz w:val="24"/>
                <w:szCs w:val="24"/>
              </w:rPr>
              <w:t>2019</w:t>
            </w:r>
          </w:p>
        </w:tc>
      </w:tr>
      <w:tr w:rsidR="00837AA7" w:rsidRPr="00863E63" w14:paraId="5ED98BBC" w14:textId="0AC687C9" w:rsidTr="001A5E70">
        <w:trPr>
          <w:trHeight w:hRule="exact" w:val="397"/>
          <w:jc w:val="center"/>
        </w:trPr>
        <w:tc>
          <w:tcPr>
            <w:tcW w:w="800" w:type="dxa"/>
            <w:shd w:val="clear" w:color="auto" w:fill="auto"/>
            <w:vAlign w:val="center"/>
            <w:hideMark/>
          </w:tcPr>
          <w:p w14:paraId="5937EBEF"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2620</w:t>
            </w:r>
          </w:p>
        </w:tc>
        <w:tc>
          <w:tcPr>
            <w:tcW w:w="4405" w:type="dxa"/>
            <w:shd w:val="clear" w:color="auto" w:fill="auto"/>
            <w:vAlign w:val="center"/>
            <w:hideMark/>
          </w:tcPr>
          <w:p w14:paraId="516321DD" w14:textId="2E1B86BF"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Manufacture of computers and peripheral equipment</w:t>
            </w:r>
          </w:p>
        </w:tc>
        <w:tc>
          <w:tcPr>
            <w:tcW w:w="990" w:type="dxa"/>
            <w:shd w:val="clear" w:color="auto" w:fill="auto"/>
            <w:vAlign w:val="bottom"/>
          </w:tcPr>
          <w:p w14:paraId="631706A8" w14:textId="7A2BC783"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0,56%</w:t>
            </w:r>
          </w:p>
        </w:tc>
        <w:tc>
          <w:tcPr>
            <w:tcW w:w="1170" w:type="dxa"/>
            <w:shd w:val="clear" w:color="auto" w:fill="auto"/>
            <w:vAlign w:val="bottom"/>
          </w:tcPr>
          <w:p w14:paraId="0567400A" w14:textId="7C91D962"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0,25%</w:t>
            </w:r>
          </w:p>
        </w:tc>
        <w:tc>
          <w:tcPr>
            <w:tcW w:w="990" w:type="dxa"/>
            <w:shd w:val="clear" w:color="auto" w:fill="auto"/>
            <w:vAlign w:val="bottom"/>
          </w:tcPr>
          <w:p w14:paraId="65106D69" w14:textId="024D7AEB"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0,23%</w:t>
            </w:r>
          </w:p>
        </w:tc>
        <w:tc>
          <w:tcPr>
            <w:tcW w:w="990" w:type="dxa"/>
            <w:shd w:val="clear" w:color="auto" w:fill="auto"/>
            <w:vAlign w:val="bottom"/>
          </w:tcPr>
          <w:p w14:paraId="424254AC" w14:textId="717135A7"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6,85%</w:t>
            </w:r>
          </w:p>
        </w:tc>
        <w:tc>
          <w:tcPr>
            <w:tcW w:w="1080" w:type="dxa"/>
            <w:shd w:val="clear" w:color="auto" w:fill="auto"/>
            <w:vAlign w:val="bottom"/>
          </w:tcPr>
          <w:p w14:paraId="05B72A2C" w14:textId="1F242EED"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8,11%</w:t>
            </w:r>
          </w:p>
        </w:tc>
        <w:tc>
          <w:tcPr>
            <w:tcW w:w="1080" w:type="dxa"/>
            <w:vAlign w:val="bottom"/>
          </w:tcPr>
          <w:p w14:paraId="7D53EAE7" w14:textId="53FC3874" w:rsidR="00837AA7" w:rsidRDefault="00B769DB" w:rsidP="001A5E70">
            <w:pPr>
              <w:spacing w:after="0" w:line="240" w:lineRule="auto"/>
              <w:jc w:val="center"/>
              <w:rPr>
                <w:rFonts w:cs="Calibri"/>
                <w:color w:val="000000"/>
              </w:rPr>
            </w:pPr>
            <w:r>
              <w:rPr>
                <w:rFonts w:cs="Calibri"/>
                <w:color w:val="000000"/>
              </w:rPr>
              <w:t>7</w:t>
            </w:r>
            <w:r w:rsidR="00887FFC">
              <w:rPr>
                <w:rFonts w:cs="Calibri"/>
                <w:color w:val="000000"/>
              </w:rPr>
              <w:t>,</w:t>
            </w:r>
            <w:r>
              <w:rPr>
                <w:rFonts w:cs="Calibri"/>
                <w:color w:val="000000"/>
              </w:rPr>
              <w:t>51%</w:t>
            </w:r>
          </w:p>
        </w:tc>
      </w:tr>
      <w:tr w:rsidR="00837AA7" w:rsidRPr="00863E63" w14:paraId="5A2C102D" w14:textId="1767ABA9" w:rsidTr="001A5E70">
        <w:trPr>
          <w:trHeight w:hRule="exact" w:val="567"/>
          <w:jc w:val="center"/>
        </w:trPr>
        <w:tc>
          <w:tcPr>
            <w:tcW w:w="800" w:type="dxa"/>
            <w:shd w:val="clear" w:color="auto" w:fill="auto"/>
            <w:vAlign w:val="center"/>
          </w:tcPr>
          <w:p w14:paraId="5AD29C83"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4651</w:t>
            </w:r>
          </w:p>
        </w:tc>
        <w:tc>
          <w:tcPr>
            <w:tcW w:w="4405" w:type="dxa"/>
            <w:shd w:val="clear" w:color="auto" w:fill="auto"/>
            <w:vAlign w:val="center"/>
          </w:tcPr>
          <w:p w14:paraId="5CCB3909" w14:textId="62C64D8B"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Wholesale of computers, computer peripheral equipment and software</w:t>
            </w:r>
          </w:p>
        </w:tc>
        <w:tc>
          <w:tcPr>
            <w:tcW w:w="990" w:type="dxa"/>
            <w:shd w:val="clear" w:color="auto" w:fill="auto"/>
            <w:vAlign w:val="bottom"/>
          </w:tcPr>
          <w:p w14:paraId="7B57FA3D" w14:textId="4A28E9D4"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0,71%</w:t>
            </w:r>
          </w:p>
        </w:tc>
        <w:tc>
          <w:tcPr>
            <w:tcW w:w="1170" w:type="dxa"/>
            <w:shd w:val="clear" w:color="auto" w:fill="auto"/>
            <w:vAlign w:val="bottom"/>
          </w:tcPr>
          <w:p w14:paraId="7927EC8B" w14:textId="1E9F388B"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0,82%</w:t>
            </w:r>
          </w:p>
        </w:tc>
        <w:tc>
          <w:tcPr>
            <w:tcW w:w="990" w:type="dxa"/>
            <w:shd w:val="clear" w:color="auto" w:fill="auto"/>
            <w:vAlign w:val="bottom"/>
          </w:tcPr>
          <w:p w14:paraId="0BAA9067" w14:textId="5D48EDC2"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0,81%</w:t>
            </w:r>
          </w:p>
        </w:tc>
        <w:tc>
          <w:tcPr>
            <w:tcW w:w="990" w:type="dxa"/>
            <w:shd w:val="clear" w:color="auto" w:fill="auto"/>
            <w:vAlign w:val="bottom"/>
          </w:tcPr>
          <w:p w14:paraId="2972754B" w14:textId="51D60D55"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1,42%</w:t>
            </w:r>
          </w:p>
        </w:tc>
        <w:tc>
          <w:tcPr>
            <w:tcW w:w="1080" w:type="dxa"/>
            <w:shd w:val="clear" w:color="auto" w:fill="auto"/>
            <w:vAlign w:val="bottom"/>
          </w:tcPr>
          <w:p w14:paraId="270A88BA" w14:textId="1BCA5843"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2,34%</w:t>
            </w:r>
          </w:p>
        </w:tc>
        <w:tc>
          <w:tcPr>
            <w:tcW w:w="1080" w:type="dxa"/>
            <w:vAlign w:val="bottom"/>
          </w:tcPr>
          <w:p w14:paraId="7F314317" w14:textId="7F57C9D2" w:rsidR="00837AA7" w:rsidRDefault="00B769DB" w:rsidP="001A5E70">
            <w:pPr>
              <w:spacing w:after="0" w:line="240" w:lineRule="auto"/>
              <w:jc w:val="center"/>
              <w:rPr>
                <w:rFonts w:cs="Calibri"/>
                <w:color w:val="000000"/>
              </w:rPr>
            </w:pPr>
            <w:r>
              <w:rPr>
                <w:rFonts w:cs="Calibri"/>
                <w:color w:val="000000"/>
              </w:rPr>
              <w:t>1</w:t>
            </w:r>
            <w:r w:rsidR="00887FFC">
              <w:rPr>
                <w:rFonts w:cs="Calibri"/>
                <w:color w:val="000000"/>
              </w:rPr>
              <w:t>,</w:t>
            </w:r>
            <w:r>
              <w:rPr>
                <w:rFonts w:cs="Calibri"/>
                <w:color w:val="000000"/>
              </w:rPr>
              <w:t>44%</w:t>
            </w:r>
          </w:p>
        </w:tc>
      </w:tr>
      <w:tr w:rsidR="00837AA7" w:rsidRPr="00863E63" w14:paraId="5106E9F5" w14:textId="1FE7BB40" w:rsidTr="001A5E70">
        <w:trPr>
          <w:trHeight w:hRule="exact" w:val="567"/>
          <w:jc w:val="center"/>
        </w:trPr>
        <w:tc>
          <w:tcPr>
            <w:tcW w:w="800" w:type="dxa"/>
            <w:shd w:val="clear" w:color="auto" w:fill="auto"/>
            <w:vAlign w:val="center"/>
          </w:tcPr>
          <w:p w14:paraId="6775688F"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4741</w:t>
            </w:r>
          </w:p>
        </w:tc>
        <w:tc>
          <w:tcPr>
            <w:tcW w:w="4405" w:type="dxa"/>
            <w:shd w:val="clear" w:color="auto" w:fill="auto"/>
            <w:vAlign w:val="center"/>
          </w:tcPr>
          <w:p w14:paraId="1E392A77" w14:textId="40041A14"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 xml:space="preserve">Retail sale of computers, peripheral units and software in specialized </w:t>
            </w:r>
            <w:r w:rsidR="00C26E08">
              <w:rPr>
                <w:rFonts w:asciiTheme="minorHAnsi" w:hAnsiTheme="minorHAnsi" w:cstheme="minorHAnsi"/>
                <w:color w:val="000000"/>
              </w:rPr>
              <w:t>stores</w:t>
            </w:r>
          </w:p>
        </w:tc>
        <w:tc>
          <w:tcPr>
            <w:tcW w:w="990" w:type="dxa"/>
            <w:shd w:val="clear" w:color="auto" w:fill="auto"/>
            <w:vAlign w:val="bottom"/>
          </w:tcPr>
          <w:p w14:paraId="121EDC05" w14:textId="3CA8C8C6"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0,32%</w:t>
            </w:r>
          </w:p>
        </w:tc>
        <w:tc>
          <w:tcPr>
            <w:tcW w:w="1170" w:type="dxa"/>
            <w:shd w:val="clear" w:color="auto" w:fill="auto"/>
            <w:vAlign w:val="bottom"/>
          </w:tcPr>
          <w:p w14:paraId="44EB558D" w14:textId="322B23E1"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0,43%</w:t>
            </w:r>
          </w:p>
        </w:tc>
        <w:tc>
          <w:tcPr>
            <w:tcW w:w="990" w:type="dxa"/>
            <w:shd w:val="clear" w:color="auto" w:fill="auto"/>
            <w:vAlign w:val="bottom"/>
          </w:tcPr>
          <w:p w14:paraId="133DE2BC" w14:textId="3C0C414F"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0,37%</w:t>
            </w:r>
          </w:p>
        </w:tc>
        <w:tc>
          <w:tcPr>
            <w:tcW w:w="990" w:type="dxa"/>
            <w:shd w:val="clear" w:color="auto" w:fill="auto"/>
            <w:vAlign w:val="bottom"/>
          </w:tcPr>
          <w:p w14:paraId="482FF7F9" w14:textId="3D3253FC"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0,29%</w:t>
            </w:r>
          </w:p>
        </w:tc>
        <w:tc>
          <w:tcPr>
            <w:tcW w:w="1080" w:type="dxa"/>
            <w:shd w:val="clear" w:color="auto" w:fill="auto"/>
            <w:vAlign w:val="bottom"/>
          </w:tcPr>
          <w:p w14:paraId="7348F5B4" w14:textId="4ECCADAF"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0,20%</w:t>
            </w:r>
          </w:p>
        </w:tc>
        <w:tc>
          <w:tcPr>
            <w:tcW w:w="1080" w:type="dxa"/>
            <w:vAlign w:val="bottom"/>
          </w:tcPr>
          <w:p w14:paraId="18073D53" w14:textId="612D1DAE" w:rsidR="00837AA7" w:rsidRDefault="00B769DB" w:rsidP="001A5E70">
            <w:pPr>
              <w:spacing w:after="0" w:line="240" w:lineRule="auto"/>
              <w:jc w:val="center"/>
              <w:rPr>
                <w:rFonts w:cs="Calibri"/>
                <w:color w:val="000000"/>
              </w:rPr>
            </w:pPr>
            <w:r>
              <w:rPr>
                <w:rFonts w:cs="Calibri"/>
                <w:color w:val="000000"/>
              </w:rPr>
              <w:t>0</w:t>
            </w:r>
            <w:r w:rsidR="00887FFC">
              <w:rPr>
                <w:rFonts w:cs="Calibri"/>
                <w:color w:val="000000"/>
              </w:rPr>
              <w:t>,</w:t>
            </w:r>
            <w:r>
              <w:rPr>
                <w:rFonts w:cs="Calibri"/>
                <w:color w:val="000000"/>
              </w:rPr>
              <w:t>32%</w:t>
            </w:r>
          </w:p>
        </w:tc>
      </w:tr>
      <w:tr w:rsidR="00837AA7" w:rsidRPr="00863E63" w14:paraId="783703D2" w14:textId="68C86008" w:rsidTr="001A5E70">
        <w:trPr>
          <w:trHeight w:hRule="exact" w:val="397"/>
          <w:jc w:val="center"/>
        </w:trPr>
        <w:tc>
          <w:tcPr>
            <w:tcW w:w="800" w:type="dxa"/>
            <w:shd w:val="clear" w:color="auto" w:fill="auto"/>
            <w:vAlign w:val="center"/>
          </w:tcPr>
          <w:p w14:paraId="114A47AE"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5821</w:t>
            </w:r>
          </w:p>
        </w:tc>
        <w:tc>
          <w:tcPr>
            <w:tcW w:w="4405" w:type="dxa"/>
            <w:shd w:val="clear" w:color="auto" w:fill="auto"/>
            <w:vAlign w:val="center"/>
          </w:tcPr>
          <w:p w14:paraId="69AC925C" w14:textId="7C769466" w:rsidR="00837AA7" w:rsidRPr="00D432BD" w:rsidRDefault="00C600D1" w:rsidP="007D2702">
            <w:pPr>
              <w:spacing w:after="0" w:line="240" w:lineRule="auto"/>
              <w:rPr>
                <w:rFonts w:asciiTheme="minorHAnsi" w:hAnsiTheme="minorHAnsi" w:cstheme="minorHAnsi"/>
                <w:color w:val="000000"/>
              </w:rPr>
            </w:pPr>
            <w:r>
              <w:rPr>
                <w:rFonts w:cs="Calibri"/>
              </w:rPr>
              <w:t>Release of computer games</w:t>
            </w:r>
          </w:p>
        </w:tc>
        <w:tc>
          <w:tcPr>
            <w:tcW w:w="990" w:type="dxa"/>
            <w:shd w:val="clear" w:color="auto" w:fill="auto"/>
            <w:vAlign w:val="bottom"/>
          </w:tcPr>
          <w:p w14:paraId="1C77BD73" w14:textId="1D2FE2D3"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0,00%</w:t>
            </w:r>
          </w:p>
        </w:tc>
        <w:tc>
          <w:tcPr>
            <w:tcW w:w="1170" w:type="dxa"/>
            <w:shd w:val="clear" w:color="auto" w:fill="auto"/>
            <w:vAlign w:val="bottom"/>
          </w:tcPr>
          <w:p w14:paraId="38AB9914" w14:textId="511D80BC"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0,00%</w:t>
            </w:r>
          </w:p>
        </w:tc>
        <w:tc>
          <w:tcPr>
            <w:tcW w:w="990" w:type="dxa"/>
            <w:shd w:val="clear" w:color="auto" w:fill="auto"/>
            <w:vAlign w:val="bottom"/>
          </w:tcPr>
          <w:p w14:paraId="2A1C65DD" w14:textId="73E07C18"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0,04%</w:t>
            </w:r>
          </w:p>
        </w:tc>
        <w:tc>
          <w:tcPr>
            <w:tcW w:w="990" w:type="dxa"/>
            <w:shd w:val="clear" w:color="auto" w:fill="auto"/>
            <w:vAlign w:val="bottom"/>
          </w:tcPr>
          <w:p w14:paraId="1E7CA1B5" w14:textId="06058FB8"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0,06%</w:t>
            </w:r>
          </w:p>
        </w:tc>
        <w:tc>
          <w:tcPr>
            <w:tcW w:w="1080" w:type="dxa"/>
            <w:shd w:val="clear" w:color="auto" w:fill="auto"/>
            <w:vAlign w:val="bottom"/>
          </w:tcPr>
          <w:p w14:paraId="2E546F1A" w14:textId="1E674802"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0,11%</w:t>
            </w:r>
          </w:p>
        </w:tc>
        <w:tc>
          <w:tcPr>
            <w:tcW w:w="1080" w:type="dxa"/>
            <w:vAlign w:val="bottom"/>
          </w:tcPr>
          <w:p w14:paraId="6A190CAA" w14:textId="376FFDB6" w:rsidR="00837AA7" w:rsidRDefault="00B769DB" w:rsidP="001A5E70">
            <w:pPr>
              <w:spacing w:after="0" w:line="240" w:lineRule="auto"/>
              <w:jc w:val="center"/>
              <w:rPr>
                <w:rFonts w:cs="Calibri"/>
                <w:color w:val="000000"/>
              </w:rPr>
            </w:pPr>
            <w:r>
              <w:rPr>
                <w:rFonts w:cs="Calibri"/>
                <w:color w:val="000000"/>
              </w:rPr>
              <w:t>0</w:t>
            </w:r>
            <w:r w:rsidR="00887FFC">
              <w:rPr>
                <w:rFonts w:cs="Calibri"/>
                <w:color w:val="000000"/>
              </w:rPr>
              <w:t>,</w:t>
            </w:r>
            <w:r>
              <w:rPr>
                <w:rFonts w:cs="Calibri"/>
                <w:color w:val="000000"/>
              </w:rPr>
              <w:t>20%</w:t>
            </w:r>
          </w:p>
        </w:tc>
      </w:tr>
      <w:tr w:rsidR="00837AA7" w:rsidRPr="00863E63" w14:paraId="17F36029" w14:textId="5E07B5F7" w:rsidTr="001A5E70">
        <w:trPr>
          <w:trHeight w:hRule="exact" w:val="397"/>
          <w:jc w:val="center"/>
        </w:trPr>
        <w:tc>
          <w:tcPr>
            <w:tcW w:w="800" w:type="dxa"/>
            <w:shd w:val="clear" w:color="auto" w:fill="auto"/>
            <w:vAlign w:val="center"/>
          </w:tcPr>
          <w:p w14:paraId="719A8526"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5829</w:t>
            </w:r>
          </w:p>
        </w:tc>
        <w:tc>
          <w:tcPr>
            <w:tcW w:w="4405" w:type="dxa"/>
            <w:shd w:val="clear" w:color="auto" w:fill="auto"/>
            <w:vAlign w:val="center"/>
          </w:tcPr>
          <w:p w14:paraId="4FF2F85E" w14:textId="2D0731CC"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Release of other software</w:t>
            </w:r>
          </w:p>
        </w:tc>
        <w:tc>
          <w:tcPr>
            <w:tcW w:w="990" w:type="dxa"/>
            <w:shd w:val="clear" w:color="auto" w:fill="auto"/>
            <w:vAlign w:val="bottom"/>
          </w:tcPr>
          <w:p w14:paraId="372F07D7" w14:textId="7B42371C"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0,54%</w:t>
            </w:r>
          </w:p>
        </w:tc>
        <w:tc>
          <w:tcPr>
            <w:tcW w:w="1170" w:type="dxa"/>
            <w:shd w:val="clear" w:color="auto" w:fill="auto"/>
            <w:vAlign w:val="bottom"/>
          </w:tcPr>
          <w:p w14:paraId="224C86D8" w14:textId="36492AD4"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2,33%</w:t>
            </w:r>
          </w:p>
        </w:tc>
        <w:tc>
          <w:tcPr>
            <w:tcW w:w="990" w:type="dxa"/>
            <w:shd w:val="clear" w:color="auto" w:fill="auto"/>
            <w:vAlign w:val="bottom"/>
          </w:tcPr>
          <w:p w14:paraId="6CDDC7BC" w14:textId="2FFCD205"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2,56%</w:t>
            </w:r>
          </w:p>
        </w:tc>
        <w:tc>
          <w:tcPr>
            <w:tcW w:w="990" w:type="dxa"/>
            <w:shd w:val="clear" w:color="auto" w:fill="auto"/>
            <w:vAlign w:val="bottom"/>
          </w:tcPr>
          <w:p w14:paraId="13446B24" w14:textId="1111DCD7"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2,61%</w:t>
            </w:r>
          </w:p>
        </w:tc>
        <w:tc>
          <w:tcPr>
            <w:tcW w:w="1080" w:type="dxa"/>
            <w:shd w:val="clear" w:color="auto" w:fill="auto"/>
            <w:vAlign w:val="bottom"/>
          </w:tcPr>
          <w:p w14:paraId="42CEF0A9" w14:textId="7551E178"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3,01%</w:t>
            </w:r>
          </w:p>
        </w:tc>
        <w:tc>
          <w:tcPr>
            <w:tcW w:w="1080" w:type="dxa"/>
            <w:vAlign w:val="bottom"/>
          </w:tcPr>
          <w:p w14:paraId="68DCA742" w14:textId="5B2BF702" w:rsidR="00837AA7" w:rsidRDefault="00B769DB" w:rsidP="001A5E70">
            <w:pPr>
              <w:spacing w:after="0" w:line="240" w:lineRule="auto"/>
              <w:jc w:val="center"/>
              <w:rPr>
                <w:rFonts w:cs="Calibri"/>
                <w:color w:val="000000"/>
              </w:rPr>
            </w:pPr>
            <w:r>
              <w:rPr>
                <w:rFonts w:cs="Calibri"/>
                <w:color w:val="000000"/>
              </w:rPr>
              <w:t>1</w:t>
            </w:r>
            <w:r w:rsidR="00887FFC">
              <w:rPr>
                <w:rFonts w:cs="Calibri"/>
                <w:color w:val="000000"/>
              </w:rPr>
              <w:t>,</w:t>
            </w:r>
            <w:r>
              <w:rPr>
                <w:rFonts w:cs="Calibri"/>
                <w:color w:val="000000"/>
              </w:rPr>
              <w:t>77%</w:t>
            </w:r>
          </w:p>
        </w:tc>
      </w:tr>
      <w:tr w:rsidR="00837AA7" w:rsidRPr="00863E63" w14:paraId="3A7DD57D" w14:textId="740989B5" w:rsidTr="001A5E70">
        <w:trPr>
          <w:trHeight w:hRule="exact" w:val="397"/>
          <w:jc w:val="center"/>
        </w:trPr>
        <w:tc>
          <w:tcPr>
            <w:tcW w:w="800" w:type="dxa"/>
            <w:shd w:val="clear" w:color="auto" w:fill="auto"/>
            <w:vAlign w:val="center"/>
            <w:hideMark/>
          </w:tcPr>
          <w:p w14:paraId="6EBCB36C"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6110</w:t>
            </w:r>
          </w:p>
        </w:tc>
        <w:tc>
          <w:tcPr>
            <w:tcW w:w="4405" w:type="dxa"/>
            <w:shd w:val="clear" w:color="auto" w:fill="auto"/>
            <w:vAlign w:val="center"/>
            <w:hideMark/>
          </w:tcPr>
          <w:p w14:paraId="583C2EB8" w14:textId="65BFF917"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Wired telecommunications activities</w:t>
            </w:r>
          </w:p>
        </w:tc>
        <w:tc>
          <w:tcPr>
            <w:tcW w:w="990" w:type="dxa"/>
            <w:shd w:val="clear" w:color="auto" w:fill="auto"/>
            <w:vAlign w:val="bottom"/>
          </w:tcPr>
          <w:p w14:paraId="17D925AF" w14:textId="6143AFBA"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66,78%</w:t>
            </w:r>
          </w:p>
        </w:tc>
        <w:tc>
          <w:tcPr>
            <w:tcW w:w="1170" w:type="dxa"/>
            <w:shd w:val="clear" w:color="auto" w:fill="auto"/>
            <w:vAlign w:val="bottom"/>
          </w:tcPr>
          <w:p w14:paraId="00876014" w14:textId="7CB96B93"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63,19%</w:t>
            </w:r>
          </w:p>
        </w:tc>
        <w:tc>
          <w:tcPr>
            <w:tcW w:w="990" w:type="dxa"/>
            <w:shd w:val="clear" w:color="auto" w:fill="auto"/>
            <w:vAlign w:val="bottom"/>
          </w:tcPr>
          <w:p w14:paraId="647D86E7" w14:textId="7060F404"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58,56%</w:t>
            </w:r>
          </w:p>
        </w:tc>
        <w:tc>
          <w:tcPr>
            <w:tcW w:w="990" w:type="dxa"/>
            <w:shd w:val="clear" w:color="auto" w:fill="auto"/>
            <w:vAlign w:val="bottom"/>
          </w:tcPr>
          <w:p w14:paraId="3EAD2921" w14:textId="527E22FB"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54,36%</w:t>
            </w:r>
          </w:p>
        </w:tc>
        <w:tc>
          <w:tcPr>
            <w:tcW w:w="1080" w:type="dxa"/>
            <w:shd w:val="clear" w:color="auto" w:fill="auto"/>
            <w:vAlign w:val="bottom"/>
          </w:tcPr>
          <w:p w14:paraId="140FBACC" w14:textId="4C10D5D1"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54,63%</w:t>
            </w:r>
          </w:p>
        </w:tc>
        <w:tc>
          <w:tcPr>
            <w:tcW w:w="1080" w:type="dxa"/>
            <w:vAlign w:val="bottom"/>
          </w:tcPr>
          <w:p w14:paraId="2CF4D2D3" w14:textId="28E2E43A" w:rsidR="00837AA7" w:rsidRDefault="00B769DB" w:rsidP="001A5E70">
            <w:pPr>
              <w:spacing w:after="0" w:line="240" w:lineRule="auto"/>
              <w:jc w:val="center"/>
              <w:rPr>
                <w:rFonts w:cs="Calibri"/>
                <w:color w:val="000000"/>
              </w:rPr>
            </w:pPr>
            <w:r>
              <w:rPr>
                <w:rFonts w:cs="Calibri"/>
                <w:color w:val="000000"/>
              </w:rPr>
              <w:t>48</w:t>
            </w:r>
            <w:r w:rsidR="00887FFC">
              <w:rPr>
                <w:rFonts w:cs="Calibri"/>
                <w:color w:val="000000"/>
              </w:rPr>
              <w:t>,</w:t>
            </w:r>
            <w:r>
              <w:rPr>
                <w:rFonts w:cs="Calibri"/>
                <w:color w:val="000000"/>
              </w:rPr>
              <w:t>10%</w:t>
            </w:r>
          </w:p>
        </w:tc>
      </w:tr>
      <w:tr w:rsidR="00837AA7" w:rsidRPr="00863E63" w14:paraId="5812C76B" w14:textId="4748BC0C" w:rsidTr="001A5E70">
        <w:trPr>
          <w:trHeight w:hRule="exact" w:val="397"/>
          <w:jc w:val="center"/>
        </w:trPr>
        <w:tc>
          <w:tcPr>
            <w:tcW w:w="800" w:type="dxa"/>
            <w:shd w:val="clear" w:color="auto" w:fill="auto"/>
            <w:vAlign w:val="center"/>
            <w:hideMark/>
          </w:tcPr>
          <w:p w14:paraId="0873EACA"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lastRenderedPageBreak/>
              <w:t>6120</w:t>
            </w:r>
          </w:p>
        </w:tc>
        <w:tc>
          <w:tcPr>
            <w:tcW w:w="4405" w:type="dxa"/>
            <w:shd w:val="clear" w:color="auto" w:fill="auto"/>
            <w:vAlign w:val="center"/>
            <w:hideMark/>
          </w:tcPr>
          <w:p w14:paraId="6202FAB5" w14:textId="53EE19DF"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Wireless telecommunications activities</w:t>
            </w:r>
          </w:p>
        </w:tc>
        <w:tc>
          <w:tcPr>
            <w:tcW w:w="990" w:type="dxa"/>
            <w:shd w:val="clear" w:color="auto" w:fill="auto"/>
            <w:vAlign w:val="bottom"/>
          </w:tcPr>
          <w:p w14:paraId="2758DBDB" w14:textId="3CE79C93"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0,17%</w:t>
            </w:r>
          </w:p>
        </w:tc>
        <w:tc>
          <w:tcPr>
            <w:tcW w:w="1170" w:type="dxa"/>
            <w:shd w:val="clear" w:color="auto" w:fill="auto"/>
            <w:vAlign w:val="bottom"/>
          </w:tcPr>
          <w:p w14:paraId="16F71BD4" w14:textId="1C6E9197"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0,85%</w:t>
            </w:r>
          </w:p>
        </w:tc>
        <w:tc>
          <w:tcPr>
            <w:tcW w:w="990" w:type="dxa"/>
            <w:shd w:val="clear" w:color="auto" w:fill="auto"/>
            <w:vAlign w:val="bottom"/>
          </w:tcPr>
          <w:p w14:paraId="20F3617E" w14:textId="58D40DB1"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1,03%</w:t>
            </w:r>
          </w:p>
        </w:tc>
        <w:tc>
          <w:tcPr>
            <w:tcW w:w="990" w:type="dxa"/>
            <w:shd w:val="clear" w:color="auto" w:fill="auto"/>
            <w:vAlign w:val="bottom"/>
          </w:tcPr>
          <w:p w14:paraId="33EFF192" w14:textId="5A1E3636"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0,74%</w:t>
            </w:r>
          </w:p>
        </w:tc>
        <w:tc>
          <w:tcPr>
            <w:tcW w:w="1080" w:type="dxa"/>
            <w:shd w:val="clear" w:color="auto" w:fill="auto"/>
            <w:vAlign w:val="bottom"/>
          </w:tcPr>
          <w:p w14:paraId="17133CDE" w14:textId="54129992"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0,76%</w:t>
            </w:r>
          </w:p>
        </w:tc>
        <w:tc>
          <w:tcPr>
            <w:tcW w:w="1080" w:type="dxa"/>
            <w:vAlign w:val="bottom"/>
          </w:tcPr>
          <w:p w14:paraId="4C62F891" w14:textId="20BBFF4E" w:rsidR="00837AA7" w:rsidRDefault="00B769DB" w:rsidP="001A5E70">
            <w:pPr>
              <w:spacing w:after="0" w:line="240" w:lineRule="auto"/>
              <w:jc w:val="center"/>
              <w:rPr>
                <w:rFonts w:cs="Calibri"/>
                <w:color w:val="000000"/>
              </w:rPr>
            </w:pPr>
            <w:r>
              <w:rPr>
                <w:rFonts w:cs="Calibri"/>
                <w:color w:val="000000"/>
              </w:rPr>
              <w:t>0</w:t>
            </w:r>
            <w:r w:rsidR="00887FFC">
              <w:rPr>
                <w:rFonts w:cs="Calibri"/>
                <w:color w:val="000000"/>
              </w:rPr>
              <w:t>,</w:t>
            </w:r>
            <w:r>
              <w:rPr>
                <w:rFonts w:cs="Calibri"/>
                <w:color w:val="000000"/>
              </w:rPr>
              <w:t>78%</w:t>
            </w:r>
          </w:p>
        </w:tc>
      </w:tr>
      <w:tr w:rsidR="00837AA7" w:rsidRPr="00863E63" w14:paraId="69B6EBDB" w14:textId="0BE6B536" w:rsidTr="001A5E70">
        <w:trPr>
          <w:trHeight w:hRule="exact" w:val="397"/>
          <w:jc w:val="center"/>
        </w:trPr>
        <w:tc>
          <w:tcPr>
            <w:tcW w:w="800" w:type="dxa"/>
            <w:shd w:val="clear" w:color="auto" w:fill="auto"/>
            <w:vAlign w:val="center"/>
            <w:hideMark/>
          </w:tcPr>
          <w:p w14:paraId="63794B9B"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6190</w:t>
            </w:r>
          </w:p>
        </w:tc>
        <w:tc>
          <w:tcPr>
            <w:tcW w:w="4405" w:type="dxa"/>
            <w:shd w:val="clear" w:color="auto" w:fill="auto"/>
            <w:vAlign w:val="center"/>
            <w:hideMark/>
          </w:tcPr>
          <w:p w14:paraId="3F565D30" w14:textId="211D6DE4"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Other telecommunications activities</w:t>
            </w:r>
          </w:p>
        </w:tc>
        <w:tc>
          <w:tcPr>
            <w:tcW w:w="990" w:type="dxa"/>
            <w:shd w:val="clear" w:color="auto" w:fill="auto"/>
            <w:vAlign w:val="bottom"/>
          </w:tcPr>
          <w:p w14:paraId="6F41D925" w14:textId="689A5BB7"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0,70%</w:t>
            </w:r>
          </w:p>
        </w:tc>
        <w:tc>
          <w:tcPr>
            <w:tcW w:w="1170" w:type="dxa"/>
            <w:shd w:val="clear" w:color="auto" w:fill="auto"/>
            <w:vAlign w:val="bottom"/>
          </w:tcPr>
          <w:p w14:paraId="4C34510F" w14:textId="04BD67FB"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0,45%</w:t>
            </w:r>
          </w:p>
        </w:tc>
        <w:tc>
          <w:tcPr>
            <w:tcW w:w="990" w:type="dxa"/>
            <w:shd w:val="clear" w:color="auto" w:fill="auto"/>
            <w:vAlign w:val="bottom"/>
          </w:tcPr>
          <w:p w14:paraId="0E168697" w14:textId="714ABC42"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0,46%</w:t>
            </w:r>
          </w:p>
        </w:tc>
        <w:tc>
          <w:tcPr>
            <w:tcW w:w="990" w:type="dxa"/>
            <w:shd w:val="clear" w:color="auto" w:fill="auto"/>
            <w:vAlign w:val="bottom"/>
          </w:tcPr>
          <w:p w14:paraId="1136160A" w14:textId="5B251308"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0,07%</w:t>
            </w:r>
          </w:p>
        </w:tc>
        <w:tc>
          <w:tcPr>
            <w:tcW w:w="1080" w:type="dxa"/>
            <w:shd w:val="clear" w:color="auto" w:fill="auto"/>
            <w:vAlign w:val="bottom"/>
          </w:tcPr>
          <w:p w14:paraId="62F84689" w14:textId="3857F8D7"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0,07%</w:t>
            </w:r>
          </w:p>
        </w:tc>
        <w:tc>
          <w:tcPr>
            <w:tcW w:w="1080" w:type="dxa"/>
            <w:vAlign w:val="bottom"/>
          </w:tcPr>
          <w:p w14:paraId="2CC286A0" w14:textId="0994F9D8" w:rsidR="00837AA7" w:rsidRDefault="00B769DB" w:rsidP="001A5E70">
            <w:pPr>
              <w:spacing w:after="0" w:line="240" w:lineRule="auto"/>
              <w:jc w:val="center"/>
              <w:rPr>
                <w:rFonts w:cs="Calibri"/>
                <w:color w:val="000000"/>
              </w:rPr>
            </w:pPr>
            <w:r>
              <w:rPr>
                <w:rFonts w:cs="Calibri"/>
                <w:color w:val="000000"/>
              </w:rPr>
              <w:t>1</w:t>
            </w:r>
            <w:r w:rsidR="00887FFC">
              <w:rPr>
                <w:rFonts w:cs="Calibri"/>
                <w:color w:val="000000"/>
              </w:rPr>
              <w:t>,</w:t>
            </w:r>
            <w:r>
              <w:rPr>
                <w:rFonts w:cs="Calibri"/>
                <w:color w:val="000000"/>
              </w:rPr>
              <w:t>39%</w:t>
            </w:r>
          </w:p>
        </w:tc>
      </w:tr>
      <w:tr w:rsidR="00837AA7" w:rsidRPr="00863E63" w14:paraId="59AA5BBF" w14:textId="3DB36FD5" w:rsidTr="001A5E70">
        <w:trPr>
          <w:trHeight w:hRule="exact" w:val="397"/>
          <w:jc w:val="center"/>
        </w:trPr>
        <w:tc>
          <w:tcPr>
            <w:tcW w:w="800" w:type="dxa"/>
            <w:shd w:val="clear" w:color="auto" w:fill="auto"/>
            <w:vAlign w:val="center"/>
            <w:hideMark/>
          </w:tcPr>
          <w:p w14:paraId="29831497"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6201</w:t>
            </w:r>
          </w:p>
        </w:tc>
        <w:tc>
          <w:tcPr>
            <w:tcW w:w="4405" w:type="dxa"/>
            <w:shd w:val="clear" w:color="auto" w:fill="auto"/>
            <w:vAlign w:val="center"/>
            <w:hideMark/>
          </w:tcPr>
          <w:p w14:paraId="24B9AB24" w14:textId="4FE2B642"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Computer programming</w:t>
            </w:r>
          </w:p>
        </w:tc>
        <w:tc>
          <w:tcPr>
            <w:tcW w:w="990" w:type="dxa"/>
            <w:shd w:val="clear" w:color="auto" w:fill="auto"/>
            <w:vAlign w:val="bottom"/>
          </w:tcPr>
          <w:p w14:paraId="01E74618" w14:textId="21F22F44"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6,20%</w:t>
            </w:r>
          </w:p>
        </w:tc>
        <w:tc>
          <w:tcPr>
            <w:tcW w:w="1170" w:type="dxa"/>
            <w:shd w:val="clear" w:color="auto" w:fill="auto"/>
            <w:vAlign w:val="bottom"/>
          </w:tcPr>
          <w:p w14:paraId="2078BB2C" w14:textId="630C1167"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6,12%</w:t>
            </w:r>
          </w:p>
        </w:tc>
        <w:tc>
          <w:tcPr>
            <w:tcW w:w="990" w:type="dxa"/>
            <w:shd w:val="clear" w:color="auto" w:fill="auto"/>
            <w:vAlign w:val="bottom"/>
          </w:tcPr>
          <w:p w14:paraId="52B14028" w14:textId="6104841E"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7,61%</w:t>
            </w:r>
          </w:p>
        </w:tc>
        <w:tc>
          <w:tcPr>
            <w:tcW w:w="990" w:type="dxa"/>
            <w:shd w:val="clear" w:color="auto" w:fill="auto"/>
            <w:vAlign w:val="bottom"/>
          </w:tcPr>
          <w:p w14:paraId="74F71FB6" w14:textId="054D5BBA"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5,53%</w:t>
            </w:r>
          </w:p>
        </w:tc>
        <w:tc>
          <w:tcPr>
            <w:tcW w:w="1080" w:type="dxa"/>
            <w:shd w:val="clear" w:color="auto" w:fill="auto"/>
            <w:vAlign w:val="bottom"/>
          </w:tcPr>
          <w:p w14:paraId="47887982" w14:textId="03C4A679"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6,64%</w:t>
            </w:r>
          </w:p>
        </w:tc>
        <w:tc>
          <w:tcPr>
            <w:tcW w:w="1080" w:type="dxa"/>
            <w:vAlign w:val="bottom"/>
          </w:tcPr>
          <w:p w14:paraId="27D611B3" w14:textId="7A1A5EBB" w:rsidR="00837AA7" w:rsidRDefault="00B769DB" w:rsidP="001A5E70">
            <w:pPr>
              <w:spacing w:after="0" w:line="240" w:lineRule="auto"/>
              <w:jc w:val="center"/>
              <w:rPr>
                <w:rFonts w:cs="Calibri"/>
                <w:color w:val="000000"/>
              </w:rPr>
            </w:pPr>
            <w:r>
              <w:rPr>
                <w:rFonts w:cs="Calibri"/>
                <w:color w:val="000000"/>
              </w:rPr>
              <w:t>11</w:t>
            </w:r>
            <w:r w:rsidR="00887FFC">
              <w:rPr>
                <w:rFonts w:cs="Calibri"/>
                <w:color w:val="000000"/>
              </w:rPr>
              <w:t>,</w:t>
            </w:r>
            <w:r>
              <w:rPr>
                <w:rFonts w:cs="Calibri"/>
                <w:color w:val="000000"/>
              </w:rPr>
              <w:t>32%</w:t>
            </w:r>
          </w:p>
        </w:tc>
      </w:tr>
      <w:tr w:rsidR="00837AA7" w:rsidRPr="00863E63" w14:paraId="4C05C8BE" w14:textId="5A71D944" w:rsidTr="001A5E70">
        <w:trPr>
          <w:trHeight w:hRule="exact" w:val="567"/>
          <w:jc w:val="center"/>
        </w:trPr>
        <w:tc>
          <w:tcPr>
            <w:tcW w:w="800" w:type="dxa"/>
            <w:shd w:val="clear" w:color="auto" w:fill="auto"/>
            <w:vAlign w:val="center"/>
            <w:hideMark/>
          </w:tcPr>
          <w:p w14:paraId="778EA153"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6202</w:t>
            </w:r>
          </w:p>
        </w:tc>
        <w:tc>
          <w:tcPr>
            <w:tcW w:w="4405" w:type="dxa"/>
            <w:shd w:val="clear" w:color="auto" w:fill="auto"/>
            <w:vAlign w:val="center"/>
            <w:hideMark/>
          </w:tcPr>
          <w:p w14:paraId="35CFDF6B" w14:textId="548367CB"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Computer consulting activities, i.e. on computer systems</w:t>
            </w:r>
          </w:p>
        </w:tc>
        <w:tc>
          <w:tcPr>
            <w:tcW w:w="990" w:type="dxa"/>
            <w:shd w:val="clear" w:color="auto" w:fill="auto"/>
            <w:vAlign w:val="bottom"/>
          </w:tcPr>
          <w:p w14:paraId="02BAE5DD" w14:textId="2A331067"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0,59%</w:t>
            </w:r>
          </w:p>
        </w:tc>
        <w:tc>
          <w:tcPr>
            <w:tcW w:w="1170" w:type="dxa"/>
            <w:shd w:val="clear" w:color="auto" w:fill="auto"/>
            <w:vAlign w:val="bottom"/>
          </w:tcPr>
          <w:p w14:paraId="57110887" w14:textId="04090BD9"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0,35%</w:t>
            </w:r>
          </w:p>
        </w:tc>
        <w:tc>
          <w:tcPr>
            <w:tcW w:w="990" w:type="dxa"/>
            <w:shd w:val="clear" w:color="auto" w:fill="auto"/>
            <w:vAlign w:val="bottom"/>
          </w:tcPr>
          <w:p w14:paraId="43811A8E" w14:textId="6A1841CC"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0,57%</w:t>
            </w:r>
          </w:p>
        </w:tc>
        <w:tc>
          <w:tcPr>
            <w:tcW w:w="990" w:type="dxa"/>
            <w:shd w:val="clear" w:color="auto" w:fill="auto"/>
            <w:vAlign w:val="bottom"/>
          </w:tcPr>
          <w:p w14:paraId="4AE49F90" w14:textId="3FA11144"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0,82%</w:t>
            </w:r>
          </w:p>
        </w:tc>
        <w:tc>
          <w:tcPr>
            <w:tcW w:w="1080" w:type="dxa"/>
            <w:shd w:val="clear" w:color="auto" w:fill="auto"/>
            <w:vAlign w:val="bottom"/>
          </w:tcPr>
          <w:p w14:paraId="3FCA3952" w14:textId="21203599"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1,19%</w:t>
            </w:r>
          </w:p>
        </w:tc>
        <w:tc>
          <w:tcPr>
            <w:tcW w:w="1080" w:type="dxa"/>
            <w:vAlign w:val="bottom"/>
          </w:tcPr>
          <w:p w14:paraId="5CA8EC5A" w14:textId="64AA328B" w:rsidR="00837AA7" w:rsidRDefault="00B769DB" w:rsidP="001A5E70">
            <w:pPr>
              <w:spacing w:after="0" w:line="240" w:lineRule="auto"/>
              <w:jc w:val="center"/>
              <w:rPr>
                <w:rFonts w:cs="Calibri"/>
                <w:color w:val="000000"/>
              </w:rPr>
            </w:pPr>
            <w:r>
              <w:rPr>
                <w:rFonts w:cs="Calibri"/>
                <w:color w:val="000000"/>
              </w:rPr>
              <w:t>1</w:t>
            </w:r>
            <w:r w:rsidR="00887FFC">
              <w:rPr>
                <w:rFonts w:cs="Calibri"/>
                <w:color w:val="000000"/>
              </w:rPr>
              <w:t>,</w:t>
            </w:r>
            <w:r>
              <w:rPr>
                <w:rFonts w:cs="Calibri"/>
                <w:color w:val="000000"/>
              </w:rPr>
              <w:t>60%</w:t>
            </w:r>
          </w:p>
        </w:tc>
      </w:tr>
      <w:tr w:rsidR="00837AA7" w:rsidRPr="00863E63" w14:paraId="4E8A8C8A" w14:textId="5780330D" w:rsidTr="001A5E70">
        <w:trPr>
          <w:trHeight w:hRule="exact" w:val="397"/>
          <w:jc w:val="center"/>
        </w:trPr>
        <w:tc>
          <w:tcPr>
            <w:tcW w:w="800" w:type="dxa"/>
            <w:shd w:val="clear" w:color="auto" w:fill="auto"/>
            <w:vAlign w:val="center"/>
            <w:hideMark/>
          </w:tcPr>
          <w:p w14:paraId="14F30595"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6203</w:t>
            </w:r>
          </w:p>
        </w:tc>
        <w:tc>
          <w:tcPr>
            <w:tcW w:w="4405" w:type="dxa"/>
            <w:shd w:val="clear" w:color="auto" w:fill="auto"/>
            <w:vAlign w:val="center"/>
            <w:hideMark/>
          </w:tcPr>
          <w:p w14:paraId="4A29CF77" w14:textId="3F4FB31E"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Computer equipment and system management</w:t>
            </w:r>
          </w:p>
        </w:tc>
        <w:tc>
          <w:tcPr>
            <w:tcW w:w="990" w:type="dxa"/>
            <w:shd w:val="clear" w:color="auto" w:fill="auto"/>
            <w:vAlign w:val="bottom"/>
          </w:tcPr>
          <w:p w14:paraId="4108D3C2" w14:textId="6BB4E487"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0,01%</w:t>
            </w:r>
          </w:p>
        </w:tc>
        <w:tc>
          <w:tcPr>
            <w:tcW w:w="1170" w:type="dxa"/>
            <w:shd w:val="clear" w:color="auto" w:fill="auto"/>
            <w:vAlign w:val="bottom"/>
          </w:tcPr>
          <w:p w14:paraId="0AB096EA" w14:textId="15B006DB"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0,03%</w:t>
            </w:r>
          </w:p>
        </w:tc>
        <w:tc>
          <w:tcPr>
            <w:tcW w:w="990" w:type="dxa"/>
            <w:shd w:val="clear" w:color="auto" w:fill="auto"/>
            <w:vAlign w:val="bottom"/>
          </w:tcPr>
          <w:p w14:paraId="339A55E4" w14:textId="1D03C41F"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0,08%</w:t>
            </w:r>
          </w:p>
        </w:tc>
        <w:tc>
          <w:tcPr>
            <w:tcW w:w="990" w:type="dxa"/>
            <w:shd w:val="clear" w:color="auto" w:fill="auto"/>
            <w:vAlign w:val="bottom"/>
          </w:tcPr>
          <w:p w14:paraId="42DDDF39" w14:textId="34879475"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0,19%</w:t>
            </w:r>
          </w:p>
        </w:tc>
        <w:tc>
          <w:tcPr>
            <w:tcW w:w="1080" w:type="dxa"/>
            <w:shd w:val="clear" w:color="auto" w:fill="auto"/>
            <w:vAlign w:val="bottom"/>
          </w:tcPr>
          <w:p w14:paraId="54C96DEA" w14:textId="50571303"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0,52%</w:t>
            </w:r>
          </w:p>
        </w:tc>
        <w:tc>
          <w:tcPr>
            <w:tcW w:w="1080" w:type="dxa"/>
            <w:vAlign w:val="bottom"/>
          </w:tcPr>
          <w:p w14:paraId="6C336B50" w14:textId="6274DD27" w:rsidR="00837AA7" w:rsidRDefault="00B769DB" w:rsidP="001A5E70">
            <w:pPr>
              <w:spacing w:after="0" w:line="240" w:lineRule="auto"/>
              <w:jc w:val="center"/>
              <w:rPr>
                <w:rFonts w:cs="Calibri"/>
                <w:color w:val="000000"/>
              </w:rPr>
            </w:pPr>
            <w:r>
              <w:rPr>
                <w:rFonts w:cs="Calibri"/>
                <w:color w:val="000000"/>
              </w:rPr>
              <w:t>0</w:t>
            </w:r>
            <w:r w:rsidR="00887FFC">
              <w:rPr>
                <w:rFonts w:cs="Calibri"/>
                <w:color w:val="000000"/>
              </w:rPr>
              <w:t>,</w:t>
            </w:r>
            <w:r>
              <w:rPr>
                <w:rFonts w:cs="Calibri"/>
                <w:color w:val="000000"/>
              </w:rPr>
              <w:t>15%</w:t>
            </w:r>
          </w:p>
        </w:tc>
      </w:tr>
      <w:tr w:rsidR="00837AA7" w:rsidRPr="00863E63" w14:paraId="5D3C38A5" w14:textId="0BA8C3FE" w:rsidTr="001A5E70">
        <w:trPr>
          <w:trHeight w:hRule="exact" w:val="567"/>
          <w:jc w:val="center"/>
        </w:trPr>
        <w:tc>
          <w:tcPr>
            <w:tcW w:w="800" w:type="dxa"/>
            <w:shd w:val="clear" w:color="auto" w:fill="auto"/>
            <w:vAlign w:val="center"/>
            <w:hideMark/>
          </w:tcPr>
          <w:p w14:paraId="343E5E81"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6209</w:t>
            </w:r>
          </w:p>
        </w:tc>
        <w:tc>
          <w:tcPr>
            <w:tcW w:w="4405" w:type="dxa"/>
            <w:shd w:val="clear" w:color="auto" w:fill="auto"/>
            <w:vAlign w:val="center"/>
            <w:hideMark/>
          </w:tcPr>
          <w:p w14:paraId="57BC4292" w14:textId="78560B12"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Other service activities related to information technology and computers</w:t>
            </w:r>
          </w:p>
        </w:tc>
        <w:tc>
          <w:tcPr>
            <w:tcW w:w="990" w:type="dxa"/>
            <w:shd w:val="clear" w:color="auto" w:fill="auto"/>
            <w:vAlign w:val="bottom"/>
          </w:tcPr>
          <w:p w14:paraId="6C52AE5B" w14:textId="37813102"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2,34%</w:t>
            </w:r>
          </w:p>
        </w:tc>
        <w:tc>
          <w:tcPr>
            <w:tcW w:w="1170" w:type="dxa"/>
            <w:shd w:val="clear" w:color="auto" w:fill="auto"/>
            <w:vAlign w:val="bottom"/>
          </w:tcPr>
          <w:p w14:paraId="3AF7D8AA" w14:textId="7241E82C"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2,31%</w:t>
            </w:r>
          </w:p>
        </w:tc>
        <w:tc>
          <w:tcPr>
            <w:tcW w:w="990" w:type="dxa"/>
            <w:shd w:val="clear" w:color="auto" w:fill="auto"/>
            <w:vAlign w:val="bottom"/>
          </w:tcPr>
          <w:p w14:paraId="513FB21F" w14:textId="6574E701"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2,50%</w:t>
            </w:r>
          </w:p>
        </w:tc>
        <w:tc>
          <w:tcPr>
            <w:tcW w:w="990" w:type="dxa"/>
            <w:shd w:val="clear" w:color="auto" w:fill="auto"/>
            <w:vAlign w:val="bottom"/>
          </w:tcPr>
          <w:p w14:paraId="13A12A3A" w14:textId="50CEF77D"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1,55%</w:t>
            </w:r>
          </w:p>
        </w:tc>
        <w:tc>
          <w:tcPr>
            <w:tcW w:w="1080" w:type="dxa"/>
            <w:shd w:val="clear" w:color="auto" w:fill="auto"/>
            <w:vAlign w:val="bottom"/>
          </w:tcPr>
          <w:p w14:paraId="28DDBA2E" w14:textId="2EF9665B"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1,76%</w:t>
            </w:r>
          </w:p>
        </w:tc>
        <w:tc>
          <w:tcPr>
            <w:tcW w:w="1080" w:type="dxa"/>
            <w:vAlign w:val="bottom"/>
          </w:tcPr>
          <w:p w14:paraId="64739859" w14:textId="31E30E3B" w:rsidR="00837AA7" w:rsidRDefault="00B769DB" w:rsidP="001A5E70">
            <w:pPr>
              <w:spacing w:after="0" w:line="240" w:lineRule="auto"/>
              <w:jc w:val="center"/>
              <w:rPr>
                <w:rFonts w:cs="Calibri"/>
                <w:color w:val="000000"/>
              </w:rPr>
            </w:pPr>
            <w:r>
              <w:rPr>
                <w:rFonts w:cs="Calibri"/>
                <w:color w:val="000000"/>
              </w:rPr>
              <w:t>2</w:t>
            </w:r>
            <w:r w:rsidR="00887FFC">
              <w:rPr>
                <w:rFonts w:cs="Calibri"/>
                <w:color w:val="000000"/>
              </w:rPr>
              <w:t>,</w:t>
            </w:r>
            <w:r>
              <w:rPr>
                <w:rFonts w:cs="Calibri"/>
                <w:color w:val="000000"/>
              </w:rPr>
              <w:t>36%</w:t>
            </w:r>
          </w:p>
        </w:tc>
      </w:tr>
      <w:tr w:rsidR="00837AA7" w:rsidRPr="00863E63" w14:paraId="21B739D8" w14:textId="41A88D8F" w:rsidTr="001A5E70">
        <w:trPr>
          <w:trHeight w:hRule="exact" w:val="397"/>
          <w:jc w:val="center"/>
        </w:trPr>
        <w:tc>
          <w:tcPr>
            <w:tcW w:w="800" w:type="dxa"/>
            <w:shd w:val="clear" w:color="auto" w:fill="auto"/>
            <w:vAlign w:val="center"/>
            <w:hideMark/>
          </w:tcPr>
          <w:p w14:paraId="6A560C26"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6311</w:t>
            </w:r>
          </w:p>
        </w:tc>
        <w:tc>
          <w:tcPr>
            <w:tcW w:w="4405" w:type="dxa"/>
            <w:shd w:val="clear" w:color="auto" w:fill="auto"/>
            <w:vAlign w:val="center"/>
            <w:hideMark/>
          </w:tcPr>
          <w:p w14:paraId="021CF177" w14:textId="79934184"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Data processing, hosting and related activities</w:t>
            </w:r>
          </w:p>
        </w:tc>
        <w:tc>
          <w:tcPr>
            <w:tcW w:w="990" w:type="dxa"/>
            <w:shd w:val="clear" w:color="auto" w:fill="auto"/>
            <w:vAlign w:val="bottom"/>
          </w:tcPr>
          <w:p w14:paraId="2B6805AC" w14:textId="30D872C6"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2,19%</w:t>
            </w:r>
          </w:p>
        </w:tc>
        <w:tc>
          <w:tcPr>
            <w:tcW w:w="1170" w:type="dxa"/>
            <w:shd w:val="clear" w:color="auto" w:fill="auto"/>
            <w:vAlign w:val="bottom"/>
          </w:tcPr>
          <w:p w14:paraId="50AE6E1A" w14:textId="7AB7D4DE"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1,99%</w:t>
            </w:r>
          </w:p>
        </w:tc>
        <w:tc>
          <w:tcPr>
            <w:tcW w:w="990" w:type="dxa"/>
            <w:shd w:val="clear" w:color="auto" w:fill="auto"/>
            <w:vAlign w:val="bottom"/>
          </w:tcPr>
          <w:p w14:paraId="4EC2CB63" w14:textId="796E38AA"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1,95%</w:t>
            </w:r>
          </w:p>
        </w:tc>
        <w:tc>
          <w:tcPr>
            <w:tcW w:w="990" w:type="dxa"/>
            <w:shd w:val="clear" w:color="auto" w:fill="auto"/>
            <w:vAlign w:val="bottom"/>
          </w:tcPr>
          <w:p w14:paraId="22017D0B" w14:textId="1480C0E1"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1,82%</w:t>
            </w:r>
          </w:p>
        </w:tc>
        <w:tc>
          <w:tcPr>
            <w:tcW w:w="1080" w:type="dxa"/>
            <w:shd w:val="clear" w:color="auto" w:fill="auto"/>
            <w:vAlign w:val="bottom"/>
          </w:tcPr>
          <w:p w14:paraId="2E26CDF0" w14:textId="2A74399A"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1,72%</w:t>
            </w:r>
          </w:p>
        </w:tc>
        <w:tc>
          <w:tcPr>
            <w:tcW w:w="1080" w:type="dxa"/>
            <w:vAlign w:val="bottom"/>
          </w:tcPr>
          <w:p w14:paraId="7A4B911F" w14:textId="696D3381" w:rsidR="00837AA7" w:rsidRDefault="00B769DB" w:rsidP="001A5E70">
            <w:pPr>
              <w:spacing w:after="0" w:line="240" w:lineRule="auto"/>
              <w:jc w:val="center"/>
              <w:rPr>
                <w:rFonts w:cs="Calibri"/>
                <w:color w:val="000000"/>
              </w:rPr>
            </w:pPr>
            <w:r>
              <w:rPr>
                <w:rFonts w:cs="Calibri"/>
                <w:color w:val="000000"/>
              </w:rPr>
              <w:t>1</w:t>
            </w:r>
            <w:r w:rsidR="00887FFC">
              <w:rPr>
                <w:rFonts w:cs="Calibri"/>
                <w:color w:val="000000"/>
              </w:rPr>
              <w:t>,</w:t>
            </w:r>
            <w:r>
              <w:rPr>
                <w:rFonts w:cs="Calibri"/>
                <w:color w:val="000000"/>
              </w:rPr>
              <w:t>59%</w:t>
            </w:r>
          </w:p>
        </w:tc>
      </w:tr>
      <w:tr w:rsidR="00837AA7" w:rsidRPr="00863E63" w14:paraId="4FD3567F" w14:textId="400B3ADD" w:rsidTr="001A5E70">
        <w:trPr>
          <w:trHeight w:hRule="exact" w:val="397"/>
          <w:jc w:val="center"/>
        </w:trPr>
        <w:tc>
          <w:tcPr>
            <w:tcW w:w="800" w:type="dxa"/>
            <w:shd w:val="clear" w:color="auto" w:fill="auto"/>
            <w:vAlign w:val="center"/>
            <w:hideMark/>
          </w:tcPr>
          <w:p w14:paraId="0D32DC27"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6312</w:t>
            </w:r>
          </w:p>
        </w:tc>
        <w:tc>
          <w:tcPr>
            <w:tcW w:w="4405" w:type="dxa"/>
            <w:shd w:val="clear" w:color="auto" w:fill="auto"/>
            <w:vAlign w:val="center"/>
            <w:hideMark/>
          </w:tcPr>
          <w:p w14:paraId="73347EFC" w14:textId="5301DE04"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Internet portal</w:t>
            </w:r>
          </w:p>
        </w:tc>
        <w:tc>
          <w:tcPr>
            <w:tcW w:w="990" w:type="dxa"/>
            <w:shd w:val="clear" w:color="auto" w:fill="auto"/>
            <w:vAlign w:val="bottom"/>
          </w:tcPr>
          <w:p w14:paraId="3FF879F1" w14:textId="47D295D2"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0,02%</w:t>
            </w:r>
          </w:p>
        </w:tc>
        <w:tc>
          <w:tcPr>
            <w:tcW w:w="1170" w:type="dxa"/>
            <w:shd w:val="clear" w:color="auto" w:fill="auto"/>
            <w:vAlign w:val="bottom"/>
          </w:tcPr>
          <w:p w14:paraId="3A6AD7B6" w14:textId="74CA8110"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0,02%</w:t>
            </w:r>
          </w:p>
        </w:tc>
        <w:tc>
          <w:tcPr>
            <w:tcW w:w="990" w:type="dxa"/>
            <w:shd w:val="clear" w:color="auto" w:fill="auto"/>
            <w:vAlign w:val="bottom"/>
          </w:tcPr>
          <w:p w14:paraId="2FE22DB2" w14:textId="17C6329C"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0,11%</w:t>
            </w:r>
          </w:p>
        </w:tc>
        <w:tc>
          <w:tcPr>
            <w:tcW w:w="990" w:type="dxa"/>
            <w:shd w:val="clear" w:color="auto" w:fill="auto"/>
            <w:vAlign w:val="bottom"/>
          </w:tcPr>
          <w:p w14:paraId="12FFD192" w14:textId="29903E73"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0,16%</w:t>
            </w:r>
          </w:p>
        </w:tc>
        <w:tc>
          <w:tcPr>
            <w:tcW w:w="1080" w:type="dxa"/>
            <w:shd w:val="clear" w:color="auto" w:fill="auto"/>
            <w:vAlign w:val="bottom"/>
          </w:tcPr>
          <w:p w14:paraId="7B178196" w14:textId="1DB888F6"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0,20%</w:t>
            </w:r>
          </w:p>
        </w:tc>
        <w:tc>
          <w:tcPr>
            <w:tcW w:w="1080" w:type="dxa"/>
            <w:vAlign w:val="bottom"/>
          </w:tcPr>
          <w:p w14:paraId="09DDF9A5" w14:textId="3201AA2E" w:rsidR="00837AA7" w:rsidRDefault="00B769DB" w:rsidP="001A5E70">
            <w:pPr>
              <w:spacing w:after="0" w:line="240" w:lineRule="auto"/>
              <w:jc w:val="center"/>
              <w:rPr>
                <w:rFonts w:cs="Calibri"/>
                <w:color w:val="000000"/>
              </w:rPr>
            </w:pPr>
            <w:r>
              <w:rPr>
                <w:rFonts w:cs="Calibri"/>
                <w:color w:val="000000"/>
              </w:rPr>
              <w:t>0</w:t>
            </w:r>
            <w:r w:rsidR="00887FFC">
              <w:rPr>
                <w:rFonts w:cs="Calibri"/>
                <w:color w:val="000000"/>
              </w:rPr>
              <w:t>,</w:t>
            </w:r>
            <w:r>
              <w:rPr>
                <w:rFonts w:cs="Calibri"/>
                <w:color w:val="000000"/>
              </w:rPr>
              <w:t>23%</w:t>
            </w:r>
          </w:p>
        </w:tc>
      </w:tr>
      <w:tr w:rsidR="00837AA7" w:rsidRPr="00863E63" w14:paraId="43295B3B" w14:textId="23BEDBC0" w:rsidTr="001A5E70">
        <w:trPr>
          <w:trHeight w:hRule="exact" w:val="397"/>
          <w:jc w:val="center"/>
        </w:trPr>
        <w:tc>
          <w:tcPr>
            <w:tcW w:w="800" w:type="dxa"/>
            <w:shd w:val="clear" w:color="auto" w:fill="auto"/>
            <w:vAlign w:val="center"/>
            <w:hideMark/>
          </w:tcPr>
          <w:p w14:paraId="79AA1B7A"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9200</w:t>
            </w:r>
          </w:p>
        </w:tc>
        <w:tc>
          <w:tcPr>
            <w:tcW w:w="4405" w:type="dxa"/>
            <w:shd w:val="clear" w:color="auto" w:fill="auto"/>
            <w:vAlign w:val="center"/>
            <w:hideMark/>
          </w:tcPr>
          <w:p w14:paraId="0DED1341" w14:textId="1E86720A"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Gambling and betting activities</w:t>
            </w:r>
          </w:p>
        </w:tc>
        <w:tc>
          <w:tcPr>
            <w:tcW w:w="990" w:type="dxa"/>
            <w:shd w:val="clear" w:color="auto" w:fill="auto"/>
            <w:vAlign w:val="bottom"/>
          </w:tcPr>
          <w:p w14:paraId="5B0868DF" w14:textId="4B6B0E46"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18,83%</w:t>
            </w:r>
          </w:p>
        </w:tc>
        <w:tc>
          <w:tcPr>
            <w:tcW w:w="1170" w:type="dxa"/>
            <w:shd w:val="clear" w:color="auto" w:fill="auto"/>
            <w:vAlign w:val="bottom"/>
          </w:tcPr>
          <w:p w14:paraId="6CAC1F0E" w14:textId="650F6327"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17,60%</w:t>
            </w:r>
          </w:p>
        </w:tc>
        <w:tc>
          <w:tcPr>
            <w:tcW w:w="990" w:type="dxa"/>
            <w:shd w:val="clear" w:color="auto" w:fill="auto"/>
            <w:vAlign w:val="bottom"/>
          </w:tcPr>
          <w:p w14:paraId="22305971" w14:textId="1A5BB333"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18,71%</w:t>
            </w:r>
          </w:p>
        </w:tc>
        <w:tc>
          <w:tcPr>
            <w:tcW w:w="990" w:type="dxa"/>
            <w:shd w:val="clear" w:color="auto" w:fill="auto"/>
            <w:vAlign w:val="bottom"/>
          </w:tcPr>
          <w:p w14:paraId="33E4198C" w14:textId="4AF671CF"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19,93%</w:t>
            </w:r>
          </w:p>
        </w:tc>
        <w:tc>
          <w:tcPr>
            <w:tcW w:w="1080" w:type="dxa"/>
            <w:shd w:val="clear" w:color="auto" w:fill="auto"/>
            <w:vAlign w:val="bottom"/>
          </w:tcPr>
          <w:p w14:paraId="50B4CD00" w14:textId="6B78FA92"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14,50%</w:t>
            </w:r>
          </w:p>
        </w:tc>
        <w:tc>
          <w:tcPr>
            <w:tcW w:w="1080" w:type="dxa"/>
            <w:vAlign w:val="bottom"/>
          </w:tcPr>
          <w:p w14:paraId="6C01200D" w14:textId="326C7D3E" w:rsidR="00837AA7" w:rsidRDefault="00B769DB" w:rsidP="001A5E70">
            <w:pPr>
              <w:spacing w:after="0" w:line="240" w:lineRule="auto"/>
              <w:jc w:val="center"/>
              <w:rPr>
                <w:rFonts w:cs="Calibri"/>
                <w:color w:val="000000"/>
              </w:rPr>
            </w:pPr>
            <w:r>
              <w:rPr>
                <w:rFonts w:cs="Calibri"/>
                <w:color w:val="000000"/>
              </w:rPr>
              <w:t>15</w:t>
            </w:r>
            <w:r w:rsidR="00887FFC">
              <w:rPr>
                <w:rFonts w:cs="Calibri"/>
                <w:color w:val="000000"/>
              </w:rPr>
              <w:t>,</w:t>
            </w:r>
            <w:r>
              <w:rPr>
                <w:rFonts w:cs="Calibri"/>
                <w:color w:val="000000"/>
              </w:rPr>
              <w:t>51%</w:t>
            </w:r>
          </w:p>
        </w:tc>
      </w:tr>
      <w:tr w:rsidR="00837AA7" w:rsidRPr="00863E63" w14:paraId="0753AEDF" w14:textId="0237819F" w:rsidTr="001A5E70">
        <w:trPr>
          <w:trHeight w:hRule="exact" w:val="397"/>
          <w:jc w:val="center"/>
        </w:trPr>
        <w:tc>
          <w:tcPr>
            <w:tcW w:w="800" w:type="dxa"/>
            <w:shd w:val="clear" w:color="auto" w:fill="auto"/>
            <w:vAlign w:val="center"/>
          </w:tcPr>
          <w:p w14:paraId="249DC54B" w14:textId="77777777" w:rsidR="00837AA7" w:rsidRPr="00D432BD" w:rsidRDefault="00837AA7" w:rsidP="007D2702">
            <w:pPr>
              <w:spacing w:after="0" w:line="240" w:lineRule="auto"/>
              <w:jc w:val="center"/>
              <w:rPr>
                <w:rFonts w:asciiTheme="minorHAnsi" w:hAnsiTheme="minorHAnsi" w:cstheme="minorHAnsi"/>
                <w:color w:val="000000"/>
              </w:rPr>
            </w:pPr>
            <w:r w:rsidRPr="00D432BD">
              <w:rPr>
                <w:rFonts w:asciiTheme="minorHAnsi" w:hAnsiTheme="minorHAnsi" w:cstheme="minorHAnsi"/>
                <w:color w:val="000000"/>
              </w:rPr>
              <w:t>…</w:t>
            </w:r>
          </w:p>
        </w:tc>
        <w:tc>
          <w:tcPr>
            <w:tcW w:w="4405" w:type="dxa"/>
            <w:shd w:val="clear" w:color="auto" w:fill="auto"/>
            <w:vAlign w:val="center"/>
          </w:tcPr>
          <w:p w14:paraId="53A6A670" w14:textId="3C99F646" w:rsidR="00837AA7" w:rsidRPr="00D432BD" w:rsidRDefault="00C600D1" w:rsidP="007D2702">
            <w:pPr>
              <w:spacing w:after="0" w:line="240" w:lineRule="auto"/>
              <w:rPr>
                <w:rFonts w:asciiTheme="minorHAnsi" w:hAnsiTheme="minorHAnsi" w:cstheme="minorHAnsi"/>
                <w:color w:val="000000"/>
              </w:rPr>
            </w:pPr>
            <w:r>
              <w:rPr>
                <w:rFonts w:asciiTheme="minorHAnsi" w:hAnsiTheme="minorHAnsi" w:cstheme="minorHAnsi"/>
                <w:color w:val="000000"/>
              </w:rPr>
              <w:t>Other</w:t>
            </w:r>
          </w:p>
        </w:tc>
        <w:tc>
          <w:tcPr>
            <w:tcW w:w="990" w:type="dxa"/>
            <w:shd w:val="clear" w:color="auto" w:fill="auto"/>
            <w:vAlign w:val="bottom"/>
          </w:tcPr>
          <w:p w14:paraId="3B4BE883" w14:textId="1B31B438"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0,03%</w:t>
            </w:r>
          </w:p>
        </w:tc>
        <w:tc>
          <w:tcPr>
            <w:tcW w:w="1170" w:type="dxa"/>
            <w:shd w:val="clear" w:color="auto" w:fill="auto"/>
            <w:vAlign w:val="bottom"/>
          </w:tcPr>
          <w:p w14:paraId="6A23AA8D" w14:textId="5CDB8183"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3,27%</w:t>
            </w:r>
          </w:p>
        </w:tc>
        <w:tc>
          <w:tcPr>
            <w:tcW w:w="990" w:type="dxa"/>
            <w:shd w:val="clear" w:color="auto" w:fill="auto"/>
            <w:vAlign w:val="bottom"/>
          </w:tcPr>
          <w:p w14:paraId="7552CF91" w14:textId="6C046F21"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4,40%</w:t>
            </w:r>
          </w:p>
        </w:tc>
        <w:tc>
          <w:tcPr>
            <w:tcW w:w="990" w:type="dxa"/>
            <w:shd w:val="clear" w:color="auto" w:fill="auto"/>
            <w:vAlign w:val="bottom"/>
          </w:tcPr>
          <w:p w14:paraId="04F1E08B" w14:textId="01283E74"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3,60%</w:t>
            </w:r>
          </w:p>
        </w:tc>
        <w:tc>
          <w:tcPr>
            <w:tcW w:w="1080" w:type="dxa"/>
            <w:shd w:val="clear" w:color="auto" w:fill="auto"/>
            <w:vAlign w:val="bottom"/>
          </w:tcPr>
          <w:p w14:paraId="4E3FF981" w14:textId="7FF0862F" w:rsidR="00837AA7" w:rsidRPr="00D432BD" w:rsidRDefault="00837AA7" w:rsidP="007D2702">
            <w:pPr>
              <w:spacing w:after="0" w:line="240" w:lineRule="auto"/>
              <w:jc w:val="right"/>
              <w:rPr>
                <w:rFonts w:asciiTheme="minorHAnsi" w:hAnsiTheme="minorHAnsi" w:cstheme="minorHAnsi"/>
                <w:color w:val="000000"/>
              </w:rPr>
            </w:pPr>
            <w:r>
              <w:rPr>
                <w:rFonts w:cs="Calibri"/>
                <w:color w:val="000000"/>
              </w:rPr>
              <w:t>4,26%</w:t>
            </w:r>
          </w:p>
        </w:tc>
        <w:tc>
          <w:tcPr>
            <w:tcW w:w="1080" w:type="dxa"/>
            <w:vAlign w:val="bottom"/>
          </w:tcPr>
          <w:p w14:paraId="26745DA5" w14:textId="2B8DD622" w:rsidR="00837AA7" w:rsidRDefault="00B769DB" w:rsidP="001A5E70">
            <w:pPr>
              <w:spacing w:after="0" w:line="240" w:lineRule="auto"/>
              <w:jc w:val="center"/>
              <w:rPr>
                <w:rFonts w:cs="Calibri"/>
                <w:color w:val="000000"/>
              </w:rPr>
            </w:pPr>
            <w:r>
              <w:rPr>
                <w:rFonts w:cs="Calibri"/>
                <w:color w:val="000000"/>
              </w:rPr>
              <w:t>5</w:t>
            </w:r>
            <w:r w:rsidR="00887FFC">
              <w:rPr>
                <w:rFonts w:cs="Calibri"/>
                <w:color w:val="000000"/>
              </w:rPr>
              <w:t>,</w:t>
            </w:r>
            <w:r>
              <w:rPr>
                <w:rFonts w:cs="Calibri"/>
                <w:color w:val="000000"/>
              </w:rPr>
              <w:t>73%</w:t>
            </w:r>
          </w:p>
        </w:tc>
      </w:tr>
      <w:tr w:rsidR="00837AA7" w:rsidRPr="00863E63" w14:paraId="7F6A5893" w14:textId="59395537" w:rsidTr="005E296C">
        <w:trPr>
          <w:trHeight w:hRule="exact" w:val="567"/>
          <w:jc w:val="center"/>
        </w:trPr>
        <w:tc>
          <w:tcPr>
            <w:tcW w:w="800" w:type="dxa"/>
            <w:shd w:val="clear" w:color="auto" w:fill="B8CCE4" w:themeFill="accent1" w:themeFillTint="66"/>
            <w:vAlign w:val="bottom"/>
            <w:hideMark/>
          </w:tcPr>
          <w:p w14:paraId="30684ECB" w14:textId="77777777" w:rsidR="00837AA7" w:rsidRPr="00D432BD" w:rsidRDefault="00837AA7" w:rsidP="007D2702">
            <w:pPr>
              <w:spacing w:after="0" w:line="240" w:lineRule="auto"/>
              <w:rPr>
                <w:rFonts w:asciiTheme="minorHAnsi" w:hAnsiTheme="minorHAnsi" w:cstheme="minorHAnsi"/>
                <w:color w:val="000000"/>
              </w:rPr>
            </w:pPr>
            <w:r w:rsidRPr="00D432BD">
              <w:rPr>
                <w:rFonts w:asciiTheme="minorHAnsi" w:hAnsiTheme="minorHAnsi" w:cstheme="minorHAnsi"/>
                <w:color w:val="000000"/>
              </w:rPr>
              <w:t> </w:t>
            </w:r>
          </w:p>
        </w:tc>
        <w:tc>
          <w:tcPr>
            <w:tcW w:w="4405" w:type="dxa"/>
            <w:shd w:val="clear" w:color="auto" w:fill="B8CCE4" w:themeFill="accent1" w:themeFillTint="66"/>
            <w:vAlign w:val="center"/>
            <w:hideMark/>
          </w:tcPr>
          <w:p w14:paraId="2CA39AEA" w14:textId="76335733" w:rsidR="00837AA7" w:rsidRPr="00D432BD" w:rsidRDefault="00241021" w:rsidP="007D2702">
            <w:pPr>
              <w:spacing w:after="0" w:line="240" w:lineRule="auto"/>
              <w:jc w:val="both"/>
              <w:rPr>
                <w:rFonts w:asciiTheme="minorHAnsi" w:hAnsiTheme="minorHAnsi" w:cstheme="minorHAnsi"/>
                <w:b/>
                <w:bCs/>
                <w:color w:val="000000"/>
              </w:rPr>
            </w:pPr>
            <w:r>
              <w:rPr>
                <w:rFonts w:asciiTheme="minorHAnsi" w:hAnsiTheme="minorHAnsi" w:cstheme="minorHAnsi"/>
                <w:b/>
                <w:bCs/>
                <w:color w:val="000000"/>
              </w:rPr>
              <w:t>TOTAL</w:t>
            </w:r>
          </w:p>
        </w:tc>
        <w:tc>
          <w:tcPr>
            <w:tcW w:w="990" w:type="dxa"/>
            <w:shd w:val="clear" w:color="auto" w:fill="B8CCE4" w:themeFill="accent1" w:themeFillTint="66"/>
            <w:vAlign w:val="center"/>
            <w:hideMark/>
          </w:tcPr>
          <w:p w14:paraId="1B7ABC55" w14:textId="54DB3915" w:rsidR="00837AA7" w:rsidRPr="00711A20" w:rsidRDefault="00837AA7" w:rsidP="007D2702">
            <w:pPr>
              <w:spacing w:after="0" w:line="240" w:lineRule="auto"/>
              <w:jc w:val="right"/>
              <w:rPr>
                <w:rFonts w:asciiTheme="minorHAnsi" w:hAnsiTheme="minorHAnsi" w:cstheme="minorHAnsi"/>
                <w:b/>
                <w:bCs/>
                <w:color w:val="000000"/>
              </w:rPr>
            </w:pPr>
            <w:r>
              <w:rPr>
                <w:rFonts w:cs="Calibri"/>
                <w:b/>
                <w:bCs/>
                <w:color w:val="000000"/>
              </w:rPr>
              <w:t>100%</w:t>
            </w:r>
          </w:p>
        </w:tc>
        <w:tc>
          <w:tcPr>
            <w:tcW w:w="1170" w:type="dxa"/>
            <w:shd w:val="clear" w:color="auto" w:fill="B8CCE4" w:themeFill="accent1" w:themeFillTint="66"/>
            <w:vAlign w:val="center"/>
            <w:hideMark/>
          </w:tcPr>
          <w:p w14:paraId="4E97BAA1" w14:textId="0EF09D56" w:rsidR="00837AA7" w:rsidRPr="00711A20" w:rsidRDefault="00837AA7" w:rsidP="007D2702">
            <w:pPr>
              <w:spacing w:after="0" w:line="240" w:lineRule="auto"/>
              <w:jc w:val="right"/>
              <w:rPr>
                <w:rFonts w:asciiTheme="minorHAnsi" w:hAnsiTheme="minorHAnsi" w:cstheme="minorHAnsi"/>
                <w:b/>
                <w:bCs/>
                <w:color w:val="000000"/>
              </w:rPr>
            </w:pPr>
            <w:r>
              <w:rPr>
                <w:rFonts w:cs="Calibri"/>
                <w:b/>
                <w:bCs/>
                <w:color w:val="000000"/>
              </w:rPr>
              <w:t>100%</w:t>
            </w:r>
          </w:p>
        </w:tc>
        <w:tc>
          <w:tcPr>
            <w:tcW w:w="990" w:type="dxa"/>
            <w:shd w:val="clear" w:color="auto" w:fill="B8CCE4" w:themeFill="accent1" w:themeFillTint="66"/>
            <w:vAlign w:val="center"/>
            <w:hideMark/>
          </w:tcPr>
          <w:p w14:paraId="2DDFA3B5" w14:textId="44B9A2EB" w:rsidR="00837AA7" w:rsidRPr="00711A20" w:rsidRDefault="00837AA7" w:rsidP="007D2702">
            <w:pPr>
              <w:spacing w:after="0" w:line="240" w:lineRule="auto"/>
              <w:jc w:val="right"/>
              <w:rPr>
                <w:rFonts w:asciiTheme="minorHAnsi" w:hAnsiTheme="minorHAnsi" w:cstheme="minorHAnsi"/>
                <w:b/>
                <w:bCs/>
                <w:color w:val="000000"/>
              </w:rPr>
            </w:pPr>
            <w:r>
              <w:rPr>
                <w:rFonts w:cs="Calibri"/>
                <w:b/>
                <w:bCs/>
                <w:color w:val="000000"/>
              </w:rPr>
              <w:t>100%</w:t>
            </w:r>
          </w:p>
        </w:tc>
        <w:tc>
          <w:tcPr>
            <w:tcW w:w="990" w:type="dxa"/>
            <w:shd w:val="clear" w:color="auto" w:fill="B8CCE4" w:themeFill="accent1" w:themeFillTint="66"/>
            <w:vAlign w:val="center"/>
            <w:hideMark/>
          </w:tcPr>
          <w:p w14:paraId="77981BD6" w14:textId="7C0CC393" w:rsidR="00837AA7" w:rsidRPr="00711A20" w:rsidRDefault="00837AA7" w:rsidP="007D2702">
            <w:pPr>
              <w:spacing w:after="0" w:line="240" w:lineRule="auto"/>
              <w:jc w:val="right"/>
              <w:rPr>
                <w:rFonts w:asciiTheme="minorHAnsi" w:hAnsiTheme="minorHAnsi" w:cstheme="minorHAnsi"/>
                <w:b/>
                <w:bCs/>
                <w:color w:val="000000"/>
              </w:rPr>
            </w:pPr>
            <w:r>
              <w:rPr>
                <w:rFonts w:cs="Calibri"/>
                <w:b/>
                <w:bCs/>
                <w:color w:val="000000"/>
              </w:rPr>
              <w:t>100%</w:t>
            </w:r>
          </w:p>
        </w:tc>
        <w:tc>
          <w:tcPr>
            <w:tcW w:w="1080" w:type="dxa"/>
            <w:shd w:val="clear" w:color="auto" w:fill="B8CCE4" w:themeFill="accent1" w:themeFillTint="66"/>
            <w:vAlign w:val="center"/>
            <w:hideMark/>
          </w:tcPr>
          <w:p w14:paraId="2170CCB7" w14:textId="76E6E905" w:rsidR="00837AA7" w:rsidRPr="00711A20" w:rsidRDefault="00837AA7" w:rsidP="007D2702">
            <w:pPr>
              <w:spacing w:after="0" w:line="240" w:lineRule="auto"/>
              <w:jc w:val="right"/>
              <w:rPr>
                <w:rFonts w:asciiTheme="minorHAnsi" w:hAnsiTheme="minorHAnsi" w:cstheme="minorHAnsi"/>
                <w:b/>
                <w:bCs/>
                <w:color w:val="000000"/>
              </w:rPr>
            </w:pPr>
            <w:r>
              <w:rPr>
                <w:rFonts w:cs="Calibri"/>
                <w:b/>
                <w:bCs/>
                <w:color w:val="000000"/>
              </w:rPr>
              <w:t>100%</w:t>
            </w:r>
          </w:p>
        </w:tc>
        <w:tc>
          <w:tcPr>
            <w:tcW w:w="1080" w:type="dxa"/>
            <w:shd w:val="clear" w:color="auto" w:fill="B8CCE4" w:themeFill="accent1" w:themeFillTint="66"/>
            <w:vAlign w:val="center"/>
          </w:tcPr>
          <w:p w14:paraId="0786FA66" w14:textId="1F764FAB" w:rsidR="00837AA7" w:rsidRDefault="00B769DB" w:rsidP="005E296C">
            <w:pPr>
              <w:spacing w:after="0" w:line="240" w:lineRule="auto"/>
              <w:jc w:val="center"/>
              <w:rPr>
                <w:rFonts w:cs="Calibri"/>
                <w:b/>
                <w:bCs/>
                <w:color w:val="000000"/>
              </w:rPr>
            </w:pPr>
            <w:r>
              <w:rPr>
                <w:rFonts w:cs="Calibri"/>
                <w:b/>
                <w:bCs/>
                <w:color w:val="000000"/>
              </w:rPr>
              <w:t>100%</w:t>
            </w:r>
          </w:p>
        </w:tc>
      </w:tr>
      <w:bookmarkEnd w:id="24"/>
    </w:tbl>
    <w:p w14:paraId="322A630D" w14:textId="352D81B8" w:rsidR="007D2702" w:rsidRDefault="007D2702" w:rsidP="00E04896">
      <w:pPr>
        <w:rPr>
          <w:rFonts w:asciiTheme="minorHAnsi" w:hAnsiTheme="minorHAnsi" w:cstheme="minorHAnsi"/>
          <w:sz w:val="24"/>
          <w:szCs w:val="24"/>
          <w:lang w:val="de-DE"/>
        </w:rPr>
      </w:pPr>
    </w:p>
    <w:p w14:paraId="2DD649AF" w14:textId="30453720" w:rsidR="00383093" w:rsidRDefault="00383093" w:rsidP="00E04896">
      <w:pPr>
        <w:rPr>
          <w:rFonts w:asciiTheme="minorHAnsi" w:hAnsiTheme="minorHAnsi" w:cstheme="minorHAnsi"/>
          <w:sz w:val="24"/>
          <w:szCs w:val="24"/>
          <w:lang w:val="de-DE"/>
        </w:rPr>
      </w:pPr>
    </w:p>
    <w:p w14:paraId="6A60A09D" w14:textId="6D5AB1FF" w:rsidR="00383093" w:rsidRDefault="00383093" w:rsidP="00E04896">
      <w:pPr>
        <w:rPr>
          <w:rFonts w:asciiTheme="minorHAnsi" w:hAnsiTheme="minorHAnsi" w:cstheme="minorHAnsi"/>
          <w:sz w:val="24"/>
          <w:szCs w:val="24"/>
          <w:lang w:val="de-DE"/>
        </w:rPr>
      </w:pPr>
    </w:p>
    <w:p w14:paraId="4B6B7BF9" w14:textId="77777777" w:rsidR="00383093" w:rsidRDefault="00383093" w:rsidP="00E04896">
      <w:pPr>
        <w:rPr>
          <w:rFonts w:asciiTheme="minorHAnsi" w:hAnsiTheme="minorHAnsi" w:cstheme="minorHAnsi"/>
          <w:sz w:val="24"/>
          <w:szCs w:val="24"/>
          <w:lang w:val="de-DE"/>
        </w:rPr>
      </w:pPr>
    </w:p>
    <w:p w14:paraId="11EBC7A7" w14:textId="5A36EE81" w:rsidR="007D2702" w:rsidRPr="007D2702" w:rsidRDefault="00400C4D" w:rsidP="00E04896">
      <w:pPr>
        <w:rPr>
          <w:rFonts w:asciiTheme="minorHAnsi" w:hAnsiTheme="minorHAnsi" w:cstheme="minorHAnsi"/>
          <w:b/>
          <w:bCs/>
          <w:sz w:val="24"/>
          <w:szCs w:val="24"/>
          <w:lang w:val="de-DE"/>
        </w:rPr>
      </w:pPr>
      <w:r>
        <w:rPr>
          <w:rFonts w:asciiTheme="minorHAnsi" w:hAnsiTheme="minorHAnsi" w:cstheme="minorHAnsi"/>
          <w:b/>
          <w:bCs/>
          <w:sz w:val="24"/>
          <w:szCs w:val="24"/>
          <w:lang w:val="de-DE"/>
        </w:rPr>
        <w:t>Graph</w:t>
      </w:r>
      <w:r w:rsidR="007D2702" w:rsidRPr="007D2702">
        <w:rPr>
          <w:rFonts w:asciiTheme="minorHAnsi" w:hAnsiTheme="minorHAnsi" w:cstheme="minorHAnsi"/>
          <w:b/>
          <w:bCs/>
          <w:sz w:val="24"/>
          <w:szCs w:val="24"/>
          <w:lang w:val="de-DE"/>
        </w:rPr>
        <w:t xml:space="preserve"> </w:t>
      </w:r>
      <w:r w:rsidR="00126835">
        <w:rPr>
          <w:rFonts w:asciiTheme="minorHAnsi" w:hAnsiTheme="minorHAnsi" w:cstheme="minorHAnsi"/>
          <w:b/>
          <w:bCs/>
          <w:sz w:val="24"/>
          <w:szCs w:val="24"/>
          <w:lang w:val="de-DE"/>
        </w:rPr>
        <w:t>No.</w:t>
      </w:r>
      <w:r w:rsidR="007D2702" w:rsidRPr="007D2702">
        <w:rPr>
          <w:rFonts w:asciiTheme="minorHAnsi" w:hAnsiTheme="minorHAnsi" w:cstheme="minorHAnsi"/>
          <w:b/>
          <w:bCs/>
          <w:sz w:val="24"/>
          <w:szCs w:val="24"/>
          <w:lang w:val="de-DE"/>
        </w:rPr>
        <w:t xml:space="preserve"> </w:t>
      </w:r>
      <w:r w:rsidR="0081707D">
        <w:rPr>
          <w:rFonts w:asciiTheme="minorHAnsi" w:hAnsiTheme="minorHAnsi" w:cstheme="minorHAnsi"/>
          <w:b/>
          <w:bCs/>
          <w:sz w:val="24"/>
          <w:szCs w:val="24"/>
          <w:lang w:val="de-DE"/>
        </w:rPr>
        <w:t>17</w:t>
      </w:r>
    </w:p>
    <w:p w14:paraId="6E0F61F4" w14:textId="4368F536" w:rsidR="007D2702" w:rsidRDefault="00400C4D" w:rsidP="00E04896">
      <w:pPr>
        <w:rPr>
          <w:rFonts w:asciiTheme="minorHAnsi" w:hAnsiTheme="minorHAnsi" w:cstheme="minorHAnsi"/>
          <w:sz w:val="24"/>
          <w:szCs w:val="24"/>
          <w:lang w:val="de-DE"/>
        </w:rPr>
      </w:pPr>
      <w:r>
        <w:rPr>
          <w:rFonts w:asciiTheme="minorHAnsi" w:hAnsiTheme="minorHAnsi" w:cstheme="minorHAnsi"/>
          <w:b/>
          <w:bCs/>
          <w:sz w:val="24"/>
          <w:szCs w:val="24"/>
          <w:lang w:val="de-DE"/>
        </w:rPr>
        <w:t>Participation</w:t>
      </w:r>
      <w:r w:rsidRPr="00400C4D">
        <w:rPr>
          <w:rFonts w:asciiTheme="minorHAnsi" w:hAnsiTheme="minorHAnsi" w:cstheme="minorHAnsi"/>
          <w:b/>
          <w:bCs/>
          <w:sz w:val="24"/>
          <w:szCs w:val="24"/>
          <w:lang w:val="de-DE"/>
        </w:rPr>
        <w:t xml:space="preserve"> in the cost of annual gross earnings </w:t>
      </w:r>
      <w:r w:rsidR="007D2702" w:rsidRPr="007D2702">
        <w:rPr>
          <w:rFonts w:asciiTheme="minorHAnsi" w:hAnsiTheme="minorHAnsi" w:cstheme="minorHAnsi"/>
          <w:b/>
          <w:bCs/>
          <w:sz w:val="24"/>
          <w:szCs w:val="24"/>
          <w:lang w:val="de-DE"/>
        </w:rPr>
        <w:t>(%)</w:t>
      </w:r>
      <w:r w:rsidR="007D2702" w:rsidRPr="007D2702">
        <w:rPr>
          <w:rFonts w:asciiTheme="minorHAnsi" w:hAnsiTheme="minorHAnsi" w:cstheme="minorHAnsi"/>
          <w:sz w:val="24"/>
          <w:szCs w:val="24"/>
          <w:lang w:val="de-DE"/>
        </w:rPr>
        <w:t xml:space="preserve"> </w:t>
      </w:r>
      <w:r>
        <w:rPr>
          <w:rFonts w:asciiTheme="minorHAnsi" w:hAnsiTheme="minorHAnsi" w:cstheme="minorHAnsi"/>
          <w:sz w:val="24"/>
          <w:szCs w:val="24"/>
          <w:lang w:val="de-DE"/>
        </w:rPr>
        <w:t>by activites</w:t>
      </w:r>
    </w:p>
    <w:p w14:paraId="6F768A9E" w14:textId="3016633C" w:rsidR="007D2702" w:rsidRPr="007D2702" w:rsidRDefault="00887FFC" w:rsidP="00E04896">
      <w:pPr>
        <w:rPr>
          <w:rFonts w:asciiTheme="minorHAnsi" w:hAnsiTheme="minorHAnsi" w:cstheme="minorHAnsi"/>
          <w:sz w:val="24"/>
          <w:szCs w:val="24"/>
          <w:lang w:val="de-DE"/>
        </w:rPr>
      </w:pPr>
      <w:r>
        <w:rPr>
          <w:rFonts w:asciiTheme="minorHAnsi" w:hAnsiTheme="minorHAnsi" w:cstheme="minorHAnsi"/>
          <w:noProof/>
          <w:sz w:val="24"/>
          <w:szCs w:val="24"/>
        </w:rPr>
        <w:drawing>
          <wp:inline distT="0" distB="0" distL="0" distR="0" wp14:anchorId="6F712334" wp14:editId="780895E6">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A007BF" w14:textId="77777777" w:rsidR="00400C4D" w:rsidRDefault="00400C4D" w:rsidP="00591224">
      <w:pPr>
        <w:rPr>
          <w:rFonts w:asciiTheme="minorHAnsi" w:hAnsiTheme="minorHAnsi" w:cstheme="minorHAnsi"/>
          <w:sz w:val="24"/>
          <w:szCs w:val="24"/>
          <w:lang w:val="de-DE"/>
        </w:rPr>
      </w:pPr>
      <w:r w:rsidRPr="00400C4D">
        <w:rPr>
          <w:rFonts w:asciiTheme="minorHAnsi" w:hAnsiTheme="minorHAnsi" w:cstheme="minorHAnsi"/>
          <w:sz w:val="24"/>
          <w:szCs w:val="24"/>
          <w:lang w:val="de-DE"/>
        </w:rPr>
        <w:lastRenderedPageBreak/>
        <w:t>The percentage share of sector 61.10 is declining over a six-year period, while no trends are seen in other sectors.</w:t>
      </w:r>
    </w:p>
    <w:p w14:paraId="3B681B53" w14:textId="5AF4BCDD" w:rsidR="00591224" w:rsidRPr="007D2702" w:rsidRDefault="00400C4D" w:rsidP="00591224">
      <w:pPr>
        <w:rPr>
          <w:rFonts w:asciiTheme="minorHAnsi" w:hAnsiTheme="minorHAnsi" w:cstheme="minorHAnsi"/>
          <w:b/>
          <w:bCs/>
          <w:sz w:val="24"/>
          <w:szCs w:val="24"/>
          <w:lang w:val="de-DE"/>
        </w:rPr>
      </w:pPr>
      <w:r>
        <w:rPr>
          <w:rFonts w:asciiTheme="minorHAnsi" w:hAnsiTheme="minorHAnsi" w:cstheme="minorHAnsi"/>
          <w:b/>
          <w:bCs/>
          <w:sz w:val="24"/>
          <w:szCs w:val="24"/>
          <w:lang w:val="de-DE"/>
        </w:rPr>
        <w:t>Graph</w:t>
      </w:r>
      <w:r w:rsidR="00591224" w:rsidRPr="007D2702">
        <w:rPr>
          <w:rFonts w:asciiTheme="minorHAnsi" w:hAnsiTheme="minorHAnsi" w:cstheme="minorHAnsi"/>
          <w:b/>
          <w:bCs/>
          <w:sz w:val="24"/>
          <w:szCs w:val="24"/>
          <w:lang w:val="de-DE"/>
        </w:rPr>
        <w:t xml:space="preserve"> </w:t>
      </w:r>
      <w:r w:rsidR="00126835">
        <w:rPr>
          <w:rFonts w:asciiTheme="minorHAnsi" w:hAnsiTheme="minorHAnsi" w:cstheme="minorHAnsi"/>
          <w:b/>
          <w:bCs/>
          <w:sz w:val="24"/>
          <w:szCs w:val="24"/>
          <w:lang w:val="de-DE"/>
        </w:rPr>
        <w:t>No.</w:t>
      </w:r>
      <w:r w:rsidR="00591224" w:rsidRPr="007D2702">
        <w:rPr>
          <w:rFonts w:asciiTheme="minorHAnsi" w:hAnsiTheme="minorHAnsi" w:cstheme="minorHAnsi"/>
          <w:b/>
          <w:bCs/>
          <w:sz w:val="24"/>
          <w:szCs w:val="24"/>
          <w:lang w:val="de-DE"/>
        </w:rPr>
        <w:t xml:space="preserve"> </w:t>
      </w:r>
      <w:r w:rsidR="00591224">
        <w:rPr>
          <w:rFonts w:asciiTheme="minorHAnsi" w:hAnsiTheme="minorHAnsi" w:cstheme="minorHAnsi"/>
          <w:b/>
          <w:bCs/>
          <w:sz w:val="24"/>
          <w:szCs w:val="24"/>
          <w:lang w:val="de-DE"/>
        </w:rPr>
        <w:t>18</w:t>
      </w:r>
    </w:p>
    <w:p w14:paraId="23ED2415" w14:textId="1DD19DDA" w:rsidR="00591224" w:rsidRDefault="00400C4D" w:rsidP="00591224">
      <w:pPr>
        <w:rPr>
          <w:rFonts w:asciiTheme="minorHAnsi" w:hAnsiTheme="minorHAnsi" w:cstheme="minorHAnsi"/>
          <w:sz w:val="24"/>
          <w:szCs w:val="24"/>
          <w:lang w:val="de-DE"/>
        </w:rPr>
      </w:pPr>
      <w:r w:rsidRPr="00400C4D">
        <w:rPr>
          <w:rFonts w:asciiTheme="minorHAnsi" w:hAnsiTheme="minorHAnsi" w:cstheme="minorHAnsi"/>
          <w:b/>
          <w:bCs/>
          <w:sz w:val="24"/>
          <w:szCs w:val="24"/>
          <w:lang w:val="de-DE"/>
        </w:rPr>
        <w:t xml:space="preserve">Monthly gross earnings per employee </w:t>
      </w:r>
      <w:r>
        <w:rPr>
          <w:rFonts w:asciiTheme="minorHAnsi" w:hAnsiTheme="minorHAnsi" w:cstheme="minorHAnsi"/>
          <w:b/>
          <w:bCs/>
          <w:sz w:val="24"/>
          <w:szCs w:val="24"/>
          <w:lang w:val="de-DE"/>
        </w:rPr>
        <w:t>(BAM</w:t>
      </w:r>
      <w:r w:rsidR="00591224" w:rsidRPr="00CE2029">
        <w:rPr>
          <w:rFonts w:asciiTheme="minorHAnsi" w:hAnsiTheme="minorHAnsi" w:cstheme="minorHAnsi"/>
          <w:b/>
          <w:bCs/>
          <w:sz w:val="24"/>
          <w:szCs w:val="24"/>
          <w:lang w:val="de-DE"/>
        </w:rPr>
        <w:t>)</w:t>
      </w:r>
      <w:r w:rsidR="00CE2029" w:rsidRPr="00CE2029">
        <w:rPr>
          <w:rFonts w:asciiTheme="minorHAnsi" w:hAnsiTheme="minorHAnsi" w:cstheme="minorHAnsi"/>
          <w:sz w:val="24"/>
          <w:szCs w:val="24"/>
          <w:lang w:val="de-DE"/>
        </w:rPr>
        <w:t xml:space="preserve">, </w:t>
      </w:r>
      <w:r>
        <w:rPr>
          <w:rFonts w:asciiTheme="minorHAnsi" w:hAnsiTheme="minorHAnsi" w:cstheme="minorHAnsi"/>
          <w:sz w:val="24"/>
          <w:szCs w:val="24"/>
          <w:lang w:val="de-DE"/>
        </w:rPr>
        <w:t>by year</w:t>
      </w:r>
    </w:p>
    <w:p w14:paraId="3BDB6C43" w14:textId="69E73A64" w:rsidR="00B10475" w:rsidRPr="00CE2029" w:rsidRDefault="00B10475" w:rsidP="00591224">
      <w:pPr>
        <w:rPr>
          <w:rFonts w:asciiTheme="minorHAnsi" w:hAnsiTheme="minorHAnsi" w:cstheme="minorHAnsi"/>
          <w:sz w:val="24"/>
          <w:szCs w:val="24"/>
          <w:lang w:val="de-DE"/>
        </w:rPr>
      </w:pPr>
      <w:r>
        <w:rPr>
          <w:rFonts w:asciiTheme="minorHAnsi" w:hAnsiTheme="minorHAnsi" w:cstheme="minorHAnsi"/>
          <w:noProof/>
          <w:sz w:val="24"/>
          <w:szCs w:val="24"/>
        </w:rPr>
        <w:drawing>
          <wp:inline distT="0" distB="0" distL="0" distR="0" wp14:anchorId="66B7F474" wp14:editId="7344CB64">
            <wp:extent cx="5486400" cy="32004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73E6F2" w14:textId="01FF202D" w:rsidR="00565130" w:rsidRPr="00CE2029" w:rsidRDefault="00565130" w:rsidP="00E04896">
      <w:pPr>
        <w:rPr>
          <w:rFonts w:asciiTheme="minorHAnsi" w:hAnsiTheme="minorHAnsi" w:cstheme="minorHAnsi"/>
          <w:sz w:val="24"/>
          <w:szCs w:val="24"/>
          <w:lang w:val="de-DE"/>
        </w:rPr>
      </w:pPr>
    </w:p>
    <w:p w14:paraId="54517CE3" w14:textId="7C7CF245" w:rsidR="0023380F" w:rsidRPr="0023380F" w:rsidRDefault="0023380F" w:rsidP="00383093">
      <w:pPr>
        <w:pStyle w:val="Heading2"/>
      </w:pPr>
      <w:bookmarkStart w:id="25" w:name="_Toc58240470"/>
      <w:r w:rsidRPr="0023380F">
        <w:t xml:space="preserve">2.5. </w:t>
      </w:r>
      <w:r w:rsidR="003642A7">
        <w:t>Sole traders</w:t>
      </w:r>
      <w:bookmarkEnd w:id="25"/>
    </w:p>
    <w:p w14:paraId="17390B9C" w14:textId="587A4B18" w:rsidR="003642A7" w:rsidRDefault="003642A7" w:rsidP="003642A7">
      <w:pPr>
        <w:jc w:val="both"/>
        <w:rPr>
          <w:rFonts w:asciiTheme="minorHAnsi" w:hAnsiTheme="minorHAnsi" w:cstheme="minorHAnsi"/>
          <w:sz w:val="24"/>
          <w:szCs w:val="24"/>
        </w:rPr>
      </w:pPr>
      <w:r>
        <w:rPr>
          <w:rFonts w:asciiTheme="minorHAnsi" w:hAnsiTheme="minorHAnsi" w:cstheme="minorHAnsi"/>
          <w:sz w:val="24"/>
          <w:szCs w:val="24"/>
        </w:rPr>
        <w:t>Sole traders</w:t>
      </w:r>
      <w:r w:rsidRPr="003642A7">
        <w:rPr>
          <w:rFonts w:asciiTheme="minorHAnsi" w:hAnsiTheme="minorHAnsi" w:cstheme="minorHAnsi"/>
          <w:sz w:val="24"/>
          <w:szCs w:val="24"/>
        </w:rPr>
        <w:t xml:space="preserve"> (who are not obliged to submit final </w:t>
      </w:r>
      <w:r>
        <w:rPr>
          <w:rFonts w:asciiTheme="minorHAnsi" w:hAnsiTheme="minorHAnsi" w:cstheme="minorHAnsi"/>
          <w:sz w:val="24"/>
          <w:szCs w:val="24"/>
        </w:rPr>
        <w:t>reports</w:t>
      </w:r>
      <w:r w:rsidRPr="003642A7">
        <w:rPr>
          <w:rFonts w:asciiTheme="minorHAnsi" w:hAnsiTheme="minorHAnsi" w:cstheme="minorHAnsi"/>
          <w:sz w:val="24"/>
          <w:szCs w:val="24"/>
        </w:rPr>
        <w:t xml:space="preserve"> to APIF) are in a special part of the analysis, as the amount of available information for this category of business entities is limited </w:t>
      </w:r>
      <w:r>
        <w:rPr>
          <w:rFonts w:asciiTheme="minorHAnsi" w:hAnsiTheme="minorHAnsi" w:cstheme="minorHAnsi"/>
          <w:sz w:val="24"/>
          <w:szCs w:val="24"/>
        </w:rPr>
        <w:t>comparing</w:t>
      </w:r>
      <w:r w:rsidRPr="003642A7">
        <w:rPr>
          <w:rFonts w:asciiTheme="minorHAnsi" w:hAnsiTheme="minorHAnsi" w:cstheme="minorHAnsi"/>
          <w:sz w:val="24"/>
          <w:szCs w:val="24"/>
        </w:rPr>
        <w:t xml:space="preserve"> to legal entities.</w:t>
      </w:r>
    </w:p>
    <w:p w14:paraId="760C637C" w14:textId="172A173F" w:rsidR="0023380F" w:rsidRDefault="003642A7" w:rsidP="00E04896">
      <w:pPr>
        <w:rPr>
          <w:rFonts w:asciiTheme="minorHAnsi" w:hAnsiTheme="minorHAnsi" w:cstheme="minorHAnsi"/>
          <w:b/>
          <w:bCs/>
          <w:sz w:val="24"/>
          <w:szCs w:val="24"/>
        </w:rPr>
      </w:pPr>
      <w:r>
        <w:rPr>
          <w:rFonts w:asciiTheme="minorHAnsi" w:hAnsiTheme="minorHAnsi" w:cstheme="minorHAnsi"/>
          <w:b/>
          <w:bCs/>
          <w:sz w:val="24"/>
          <w:szCs w:val="24"/>
        </w:rPr>
        <w:t>Table</w:t>
      </w:r>
      <w:r w:rsidR="0023380F" w:rsidRPr="0023380F">
        <w:rPr>
          <w:rFonts w:asciiTheme="minorHAnsi" w:hAnsiTheme="minorHAnsi" w:cstheme="minorHAnsi"/>
          <w:b/>
          <w:bCs/>
          <w:sz w:val="24"/>
          <w:szCs w:val="24"/>
        </w:rPr>
        <w:t xml:space="preserve"> </w:t>
      </w:r>
      <w:r w:rsidR="00126835">
        <w:rPr>
          <w:rFonts w:asciiTheme="minorHAnsi" w:hAnsiTheme="minorHAnsi" w:cstheme="minorHAnsi"/>
          <w:b/>
          <w:bCs/>
          <w:sz w:val="24"/>
          <w:szCs w:val="24"/>
        </w:rPr>
        <w:t>No.</w:t>
      </w:r>
      <w:r w:rsidR="0023380F" w:rsidRPr="0023380F">
        <w:rPr>
          <w:rFonts w:asciiTheme="minorHAnsi" w:hAnsiTheme="minorHAnsi" w:cstheme="minorHAnsi"/>
          <w:b/>
          <w:bCs/>
          <w:sz w:val="24"/>
          <w:szCs w:val="24"/>
        </w:rPr>
        <w:t xml:space="preserve"> 13 </w:t>
      </w:r>
    </w:p>
    <w:p w14:paraId="22E7804F" w14:textId="77777777" w:rsidR="007268C3" w:rsidRPr="0023380F" w:rsidRDefault="007268C3" w:rsidP="00437AF7">
      <w:pPr>
        <w:rPr>
          <w:rFonts w:asciiTheme="minorHAnsi" w:hAnsiTheme="minorHAnsi" w:cstheme="minorHAnsi"/>
          <w:b/>
          <w:bCs/>
          <w:sz w:val="24"/>
          <w:szCs w:val="24"/>
        </w:rPr>
      </w:pPr>
      <w:bookmarkStart w:id="26" w:name="_Hlk51915158"/>
      <w:r>
        <w:rPr>
          <w:rFonts w:asciiTheme="minorHAnsi" w:hAnsiTheme="minorHAnsi" w:cstheme="minorHAnsi"/>
          <w:b/>
          <w:bCs/>
          <w:sz w:val="24"/>
          <w:szCs w:val="24"/>
        </w:rPr>
        <w:t>Data on sole traders for the year 2018</w:t>
      </w:r>
    </w:p>
    <w:p w14:paraId="290A81A3" w14:textId="36061885" w:rsidR="00C25DA6" w:rsidRPr="0023380F" w:rsidRDefault="00C25DA6" w:rsidP="00E04896">
      <w:pPr>
        <w:rPr>
          <w:rFonts w:asciiTheme="minorHAnsi" w:hAnsiTheme="minorHAnsi" w:cstheme="minorHAnsi"/>
          <w:b/>
          <w:bCs/>
          <w:sz w:val="24"/>
          <w:szCs w:val="24"/>
        </w:rPr>
      </w:pPr>
    </w:p>
    <w:tbl>
      <w:tblPr>
        <w:tblW w:w="90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4"/>
        <w:gridCol w:w="1531"/>
        <w:gridCol w:w="1609"/>
        <w:gridCol w:w="1772"/>
        <w:gridCol w:w="1297"/>
        <w:gridCol w:w="1748"/>
      </w:tblGrid>
      <w:tr w:rsidR="00702EC9" w:rsidRPr="00C25DA6" w14:paraId="08952DA2" w14:textId="77777777" w:rsidTr="00C25DA6">
        <w:trPr>
          <w:trHeight w:val="312"/>
          <w:jc w:val="center"/>
        </w:trPr>
        <w:tc>
          <w:tcPr>
            <w:tcW w:w="1086" w:type="dxa"/>
            <w:shd w:val="clear" w:color="000000" w:fill="B4C6E7"/>
            <w:noWrap/>
            <w:vAlign w:val="center"/>
            <w:hideMark/>
          </w:tcPr>
          <w:p w14:paraId="55329D14" w14:textId="5B7E4076" w:rsidR="00C25DA6" w:rsidRPr="00863E63" w:rsidRDefault="00C26E08" w:rsidP="00317D17">
            <w:pPr>
              <w:spacing w:after="0" w:line="240" w:lineRule="auto"/>
              <w:jc w:val="center"/>
              <w:rPr>
                <w:rFonts w:cs="Calibri"/>
                <w:b/>
                <w:bCs/>
                <w:color w:val="000000"/>
                <w:sz w:val="24"/>
                <w:szCs w:val="24"/>
              </w:rPr>
            </w:pPr>
            <w:bookmarkStart w:id="27" w:name="_Hlk51915177"/>
            <w:bookmarkEnd w:id="26"/>
            <w:r>
              <w:rPr>
                <w:rFonts w:cs="Calibri"/>
                <w:b/>
                <w:bCs/>
                <w:color w:val="000000"/>
                <w:sz w:val="24"/>
                <w:szCs w:val="24"/>
              </w:rPr>
              <w:t>code</w:t>
            </w:r>
          </w:p>
        </w:tc>
        <w:tc>
          <w:tcPr>
            <w:tcW w:w="1535" w:type="dxa"/>
            <w:shd w:val="clear" w:color="000000" w:fill="B4C6E7"/>
            <w:noWrap/>
            <w:vAlign w:val="center"/>
            <w:hideMark/>
          </w:tcPr>
          <w:p w14:paraId="11C0F1FE" w14:textId="00D4DC7F" w:rsidR="00C25DA6" w:rsidRPr="00863E63" w:rsidRDefault="003642A7" w:rsidP="00317D17">
            <w:pPr>
              <w:spacing w:after="0" w:line="240" w:lineRule="auto"/>
              <w:jc w:val="center"/>
              <w:rPr>
                <w:rFonts w:cs="Calibri"/>
                <w:b/>
                <w:bCs/>
                <w:color w:val="000000"/>
                <w:sz w:val="24"/>
                <w:szCs w:val="24"/>
              </w:rPr>
            </w:pPr>
            <w:r>
              <w:rPr>
                <w:rFonts w:cs="Calibri"/>
                <w:b/>
                <w:bCs/>
                <w:color w:val="000000"/>
                <w:sz w:val="24"/>
                <w:szCs w:val="24"/>
              </w:rPr>
              <w:t>Revenue (BA</w:t>
            </w:r>
            <w:r w:rsidR="00C25DA6">
              <w:rPr>
                <w:rFonts w:cs="Calibri"/>
                <w:b/>
                <w:bCs/>
                <w:color w:val="000000"/>
                <w:sz w:val="24"/>
                <w:szCs w:val="24"/>
              </w:rPr>
              <w:t>M)</w:t>
            </w:r>
          </w:p>
        </w:tc>
        <w:tc>
          <w:tcPr>
            <w:tcW w:w="1613" w:type="dxa"/>
            <w:shd w:val="clear" w:color="000000" w:fill="B4C6E7"/>
            <w:noWrap/>
            <w:vAlign w:val="center"/>
            <w:hideMark/>
          </w:tcPr>
          <w:p w14:paraId="38A8B3E5" w14:textId="38932D38" w:rsidR="00C25DA6" w:rsidRPr="00863E63" w:rsidRDefault="003642A7" w:rsidP="00317D17">
            <w:pPr>
              <w:spacing w:after="0" w:line="240" w:lineRule="auto"/>
              <w:jc w:val="center"/>
              <w:rPr>
                <w:rFonts w:cs="Calibri"/>
                <w:b/>
                <w:bCs/>
                <w:color w:val="000000"/>
                <w:sz w:val="24"/>
                <w:szCs w:val="24"/>
              </w:rPr>
            </w:pPr>
            <w:r>
              <w:rPr>
                <w:rFonts w:cs="Calibri"/>
                <w:b/>
                <w:bCs/>
                <w:color w:val="000000"/>
                <w:sz w:val="24"/>
                <w:szCs w:val="24"/>
              </w:rPr>
              <w:t>Expense (BA</w:t>
            </w:r>
            <w:r w:rsidR="00C25DA6">
              <w:rPr>
                <w:rFonts w:cs="Calibri"/>
                <w:b/>
                <w:bCs/>
                <w:color w:val="000000"/>
                <w:sz w:val="24"/>
                <w:szCs w:val="24"/>
              </w:rPr>
              <w:t>M)</w:t>
            </w:r>
          </w:p>
        </w:tc>
        <w:tc>
          <w:tcPr>
            <w:tcW w:w="1776" w:type="dxa"/>
            <w:shd w:val="clear" w:color="000000" w:fill="B4C6E7"/>
            <w:noWrap/>
            <w:vAlign w:val="center"/>
            <w:hideMark/>
          </w:tcPr>
          <w:p w14:paraId="3B0A291D" w14:textId="19774676" w:rsidR="00C25DA6" w:rsidRPr="00863E63" w:rsidRDefault="003642A7" w:rsidP="00317D17">
            <w:pPr>
              <w:spacing w:after="0" w:line="240" w:lineRule="auto"/>
              <w:jc w:val="center"/>
              <w:rPr>
                <w:rFonts w:cs="Calibri"/>
                <w:b/>
                <w:bCs/>
                <w:color w:val="000000"/>
                <w:sz w:val="24"/>
                <w:szCs w:val="24"/>
              </w:rPr>
            </w:pPr>
            <w:r>
              <w:rPr>
                <w:rFonts w:cs="Calibri"/>
                <w:b/>
                <w:bCs/>
                <w:color w:val="000000"/>
                <w:sz w:val="24"/>
                <w:szCs w:val="24"/>
              </w:rPr>
              <w:t>Earnings (BA</w:t>
            </w:r>
            <w:r w:rsidR="00C25DA6">
              <w:rPr>
                <w:rFonts w:cs="Calibri"/>
                <w:b/>
                <w:bCs/>
                <w:color w:val="000000"/>
                <w:sz w:val="24"/>
                <w:szCs w:val="24"/>
              </w:rPr>
              <w:t>M)</w:t>
            </w:r>
          </w:p>
        </w:tc>
        <w:tc>
          <w:tcPr>
            <w:tcW w:w="1279" w:type="dxa"/>
            <w:shd w:val="clear" w:color="000000" w:fill="B4C6E7"/>
            <w:noWrap/>
            <w:vAlign w:val="center"/>
            <w:hideMark/>
          </w:tcPr>
          <w:p w14:paraId="0FD81DF9" w14:textId="41A8EFC0" w:rsidR="00C25DA6" w:rsidRPr="00863E63" w:rsidRDefault="003642A7" w:rsidP="00317D17">
            <w:pPr>
              <w:spacing w:after="0" w:line="240" w:lineRule="auto"/>
              <w:jc w:val="center"/>
              <w:rPr>
                <w:rFonts w:cs="Calibri"/>
                <w:b/>
                <w:bCs/>
                <w:color w:val="000000"/>
                <w:sz w:val="24"/>
                <w:szCs w:val="24"/>
              </w:rPr>
            </w:pPr>
            <w:r>
              <w:rPr>
                <w:rFonts w:cs="Calibri"/>
                <w:b/>
                <w:bCs/>
                <w:color w:val="000000"/>
                <w:sz w:val="24"/>
                <w:szCs w:val="24"/>
              </w:rPr>
              <w:t>Number of employees</w:t>
            </w:r>
          </w:p>
        </w:tc>
        <w:tc>
          <w:tcPr>
            <w:tcW w:w="1752" w:type="dxa"/>
            <w:shd w:val="clear" w:color="000000" w:fill="B4C6E7"/>
            <w:noWrap/>
            <w:vAlign w:val="center"/>
            <w:hideMark/>
          </w:tcPr>
          <w:p w14:paraId="7102842A" w14:textId="7CA1898B" w:rsidR="00C25DA6" w:rsidRPr="00C25DA6" w:rsidRDefault="00126835" w:rsidP="00317D17">
            <w:pPr>
              <w:spacing w:after="0" w:line="240" w:lineRule="auto"/>
              <w:jc w:val="center"/>
              <w:rPr>
                <w:rFonts w:cs="Calibri"/>
                <w:b/>
                <w:bCs/>
                <w:color w:val="000000"/>
                <w:sz w:val="24"/>
                <w:szCs w:val="24"/>
                <w:lang w:val="de-DE"/>
              </w:rPr>
            </w:pPr>
            <w:r>
              <w:rPr>
                <w:rFonts w:cs="Calibri"/>
                <w:b/>
                <w:bCs/>
                <w:color w:val="000000"/>
                <w:sz w:val="24"/>
                <w:szCs w:val="24"/>
                <w:lang w:val="de-DE"/>
              </w:rPr>
              <w:t>No.</w:t>
            </w:r>
            <w:r w:rsidR="003642A7">
              <w:rPr>
                <w:rFonts w:cs="Calibri"/>
                <w:b/>
                <w:bCs/>
                <w:color w:val="000000"/>
                <w:sz w:val="24"/>
                <w:szCs w:val="24"/>
                <w:lang w:val="de-DE"/>
              </w:rPr>
              <w:t xml:space="preserve"> of</w:t>
            </w:r>
            <w:r w:rsidR="00C25DA6" w:rsidRPr="00C25DA6">
              <w:rPr>
                <w:rFonts w:cs="Calibri"/>
                <w:b/>
                <w:bCs/>
                <w:color w:val="000000"/>
                <w:sz w:val="24"/>
                <w:szCs w:val="24"/>
                <w:lang w:val="de-DE"/>
              </w:rPr>
              <w:t xml:space="preserve"> </w:t>
            </w:r>
            <w:r w:rsidR="003642A7" w:rsidRPr="003642A7">
              <w:rPr>
                <w:rFonts w:cs="Calibri"/>
                <w:b/>
                <w:bCs/>
                <w:color w:val="000000"/>
                <w:sz w:val="24"/>
                <w:szCs w:val="24"/>
                <w:lang w:val="de-DE"/>
              </w:rPr>
              <w:t>companies with reported results</w:t>
            </w:r>
          </w:p>
        </w:tc>
      </w:tr>
      <w:tr w:rsidR="00702EC9" w:rsidRPr="00863E63" w14:paraId="402B46AD" w14:textId="77777777" w:rsidTr="00C25DA6">
        <w:trPr>
          <w:trHeight w:hRule="exact" w:val="397"/>
          <w:jc w:val="center"/>
        </w:trPr>
        <w:tc>
          <w:tcPr>
            <w:tcW w:w="1086" w:type="dxa"/>
            <w:shd w:val="clear" w:color="auto" w:fill="auto"/>
            <w:vAlign w:val="bottom"/>
          </w:tcPr>
          <w:p w14:paraId="5E044264" w14:textId="615C0A59"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t>4651</w:t>
            </w:r>
          </w:p>
        </w:tc>
        <w:tc>
          <w:tcPr>
            <w:tcW w:w="1535" w:type="dxa"/>
            <w:shd w:val="clear" w:color="auto" w:fill="auto"/>
            <w:vAlign w:val="bottom"/>
          </w:tcPr>
          <w:p w14:paraId="6473EC6A" w14:textId="1F5EC138"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 </w:t>
            </w:r>
          </w:p>
        </w:tc>
        <w:tc>
          <w:tcPr>
            <w:tcW w:w="1613" w:type="dxa"/>
            <w:shd w:val="clear" w:color="auto" w:fill="auto"/>
            <w:vAlign w:val="bottom"/>
          </w:tcPr>
          <w:p w14:paraId="4239AE6A" w14:textId="1127509F"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776" w:type="dxa"/>
            <w:shd w:val="clear" w:color="auto" w:fill="auto"/>
            <w:vAlign w:val="bottom"/>
          </w:tcPr>
          <w:p w14:paraId="39E500E2" w14:textId="2C4C9DFC"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279" w:type="dxa"/>
            <w:shd w:val="clear" w:color="auto" w:fill="auto"/>
            <w:vAlign w:val="bottom"/>
          </w:tcPr>
          <w:p w14:paraId="215FB8EB" w14:textId="12558532"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752" w:type="dxa"/>
            <w:shd w:val="clear" w:color="auto" w:fill="auto"/>
            <w:vAlign w:val="bottom"/>
          </w:tcPr>
          <w:p w14:paraId="7045C88A" w14:textId="75E38EED"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r>
      <w:tr w:rsidR="00702EC9" w:rsidRPr="00863E63" w14:paraId="7A525E9B" w14:textId="77777777" w:rsidTr="00C25DA6">
        <w:trPr>
          <w:trHeight w:hRule="exact" w:val="567"/>
          <w:jc w:val="center"/>
        </w:trPr>
        <w:tc>
          <w:tcPr>
            <w:tcW w:w="1086" w:type="dxa"/>
            <w:shd w:val="clear" w:color="auto" w:fill="auto"/>
            <w:vAlign w:val="bottom"/>
          </w:tcPr>
          <w:p w14:paraId="57432E18" w14:textId="2305D4B9"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t>4741</w:t>
            </w:r>
          </w:p>
        </w:tc>
        <w:tc>
          <w:tcPr>
            <w:tcW w:w="1535" w:type="dxa"/>
            <w:shd w:val="clear" w:color="auto" w:fill="auto"/>
            <w:vAlign w:val="bottom"/>
          </w:tcPr>
          <w:p w14:paraId="474C20FD" w14:textId="35EF0A0B"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6.501.623 </w:t>
            </w:r>
          </w:p>
        </w:tc>
        <w:tc>
          <w:tcPr>
            <w:tcW w:w="1613" w:type="dxa"/>
            <w:shd w:val="clear" w:color="auto" w:fill="auto"/>
            <w:vAlign w:val="bottom"/>
          </w:tcPr>
          <w:p w14:paraId="167B3132" w14:textId="2E6109DC"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5.845.609 </w:t>
            </w:r>
          </w:p>
        </w:tc>
        <w:tc>
          <w:tcPr>
            <w:tcW w:w="1776" w:type="dxa"/>
            <w:shd w:val="clear" w:color="auto" w:fill="auto"/>
            <w:vAlign w:val="bottom"/>
          </w:tcPr>
          <w:p w14:paraId="0F1B19EB" w14:textId="5BC409CC"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656.014 </w:t>
            </w:r>
          </w:p>
        </w:tc>
        <w:tc>
          <w:tcPr>
            <w:tcW w:w="1279" w:type="dxa"/>
            <w:shd w:val="clear" w:color="auto" w:fill="auto"/>
            <w:vAlign w:val="bottom"/>
          </w:tcPr>
          <w:p w14:paraId="1DBDFC2E" w14:textId="0AB8BEE3"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109</w:t>
            </w:r>
          </w:p>
        </w:tc>
        <w:tc>
          <w:tcPr>
            <w:tcW w:w="1752" w:type="dxa"/>
            <w:shd w:val="clear" w:color="auto" w:fill="auto"/>
            <w:vAlign w:val="bottom"/>
          </w:tcPr>
          <w:p w14:paraId="1C801FD8" w14:textId="6C7FD3E4"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39</w:t>
            </w:r>
          </w:p>
        </w:tc>
      </w:tr>
      <w:tr w:rsidR="00702EC9" w:rsidRPr="00863E63" w14:paraId="6B84ECB1" w14:textId="77777777" w:rsidTr="00C25DA6">
        <w:trPr>
          <w:trHeight w:hRule="exact" w:val="567"/>
          <w:jc w:val="center"/>
        </w:trPr>
        <w:tc>
          <w:tcPr>
            <w:tcW w:w="1086" w:type="dxa"/>
            <w:shd w:val="clear" w:color="auto" w:fill="auto"/>
            <w:vAlign w:val="bottom"/>
          </w:tcPr>
          <w:p w14:paraId="450468E7" w14:textId="31BE6F43"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lastRenderedPageBreak/>
              <w:t>5821</w:t>
            </w:r>
          </w:p>
        </w:tc>
        <w:tc>
          <w:tcPr>
            <w:tcW w:w="1535" w:type="dxa"/>
            <w:shd w:val="clear" w:color="auto" w:fill="auto"/>
            <w:vAlign w:val="bottom"/>
          </w:tcPr>
          <w:p w14:paraId="553944DA" w14:textId="7EF0D254"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 </w:t>
            </w:r>
          </w:p>
        </w:tc>
        <w:tc>
          <w:tcPr>
            <w:tcW w:w="1613" w:type="dxa"/>
            <w:shd w:val="clear" w:color="auto" w:fill="auto"/>
            <w:vAlign w:val="bottom"/>
          </w:tcPr>
          <w:p w14:paraId="2A4BF6C3" w14:textId="77C1CE22"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776" w:type="dxa"/>
            <w:shd w:val="clear" w:color="auto" w:fill="auto"/>
            <w:vAlign w:val="bottom"/>
          </w:tcPr>
          <w:p w14:paraId="3F46582D" w14:textId="610DE4A9"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279" w:type="dxa"/>
            <w:shd w:val="clear" w:color="auto" w:fill="auto"/>
            <w:vAlign w:val="bottom"/>
          </w:tcPr>
          <w:p w14:paraId="08B19F2D" w14:textId="6D0A2067"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752" w:type="dxa"/>
            <w:shd w:val="clear" w:color="auto" w:fill="auto"/>
            <w:vAlign w:val="bottom"/>
          </w:tcPr>
          <w:p w14:paraId="2134393F" w14:textId="3889F6AC"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r>
      <w:tr w:rsidR="00702EC9" w:rsidRPr="00863E63" w14:paraId="1334367E" w14:textId="77777777" w:rsidTr="00C25DA6">
        <w:trPr>
          <w:trHeight w:hRule="exact" w:val="397"/>
          <w:jc w:val="center"/>
        </w:trPr>
        <w:tc>
          <w:tcPr>
            <w:tcW w:w="1086" w:type="dxa"/>
            <w:shd w:val="clear" w:color="auto" w:fill="auto"/>
            <w:vAlign w:val="bottom"/>
          </w:tcPr>
          <w:p w14:paraId="65793517" w14:textId="71BF1DB3"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t>5829</w:t>
            </w:r>
          </w:p>
        </w:tc>
        <w:tc>
          <w:tcPr>
            <w:tcW w:w="1535" w:type="dxa"/>
            <w:shd w:val="clear" w:color="auto" w:fill="auto"/>
            <w:vAlign w:val="bottom"/>
          </w:tcPr>
          <w:p w14:paraId="75F697AE" w14:textId="1FC8E3A7"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67.579 </w:t>
            </w:r>
          </w:p>
        </w:tc>
        <w:tc>
          <w:tcPr>
            <w:tcW w:w="1613" w:type="dxa"/>
            <w:shd w:val="clear" w:color="auto" w:fill="auto"/>
            <w:vAlign w:val="bottom"/>
          </w:tcPr>
          <w:p w14:paraId="1B773BFA" w14:textId="78D235DC"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59.259 </w:t>
            </w:r>
          </w:p>
        </w:tc>
        <w:tc>
          <w:tcPr>
            <w:tcW w:w="1776" w:type="dxa"/>
            <w:shd w:val="clear" w:color="auto" w:fill="auto"/>
            <w:vAlign w:val="bottom"/>
          </w:tcPr>
          <w:p w14:paraId="4844A9B5" w14:textId="336941F8"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8.320 </w:t>
            </w:r>
          </w:p>
        </w:tc>
        <w:tc>
          <w:tcPr>
            <w:tcW w:w="1279" w:type="dxa"/>
            <w:shd w:val="clear" w:color="auto" w:fill="auto"/>
            <w:vAlign w:val="bottom"/>
          </w:tcPr>
          <w:p w14:paraId="0D2F4DF6" w14:textId="6814831C"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5</w:t>
            </w:r>
          </w:p>
        </w:tc>
        <w:tc>
          <w:tcPr>
            <w:tcW w:w="1752" w:type="dxa"/>
            <w:shd w:val="clear" w:color="auto" w:fill="auto"/>
            <w:vAlign w:val="bottom"/>
          </w:tcPr>
          <w:p w14:paraId="6ACE9B99" w14:textId="75F6B5F7"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3</w:t>
            </w:r>
          </w:p>
        </w:tc>
      </w:tr>
      <w:tr w:rsidR="00702EC9" w:rsidRPr="00863E63" w14:paraId="48EA46A1" w14:textId="77777777" w:rsidTr="00C25DA6">
        <w:trPr>
          <w:trHeight w:hRule="exact" w:val="397"/>
          <w:jc w:val="center"/>
        </w:trPr>
        <w:tc>
          <w:tcPr>
            <w:tcW w:w="1086" w:type="dxa"/>
            <w:shd w:val="clear" w:color="auto" w:fill="auto"/>
            <w:vAlign w:val="bottom"/>
          </w:tcPr>
          <w:p w14:paraId="551B47A1" w14:textId="4BE35D5A"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t>6120</w:t>
            </w:r>
          </w:p>
        </w:tc>
        <w:tc>
          <w:tcPr>
            <w:tcW w:w="1535" w:type="dxa"/>
            <w:shd w:val="clear" w:color="auto" w:fill="auto"/>
            <w:vAlign w:val="bottom"/>
          </w:tcPr>
          <w:p w14:paraId="1297CCC0" w14:textId="14AFBB0C"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 </w:t>
            </w:r>
          </w:p>
        </w:tc>
        <w:tc>
          <w:tcPr>
            <w:tcW w:w="1613" w:type="dxa"/>
            <w:shd w:val="clear" w:color="auto" w:fill="auto"/>
            <w:vAlign w:val="bottom"/>
          </w:tcPr>
          <w:p w14:paraId="7E947300" w14:textId="34A767A5"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776" w:type="dxa"/>
            <w:shd w:val="clear" w:color="auto" w:fill="auto"/>
            <w:vAlign w:val="bottom"/>
          </w:tcPr>
          <w:p w14:paraId="200CBA51" w14:textId="153FE5D5"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279" w:type="dxa"/>
            <w:shd w:val="clear" w:color="auto" w:fill="auto"/>
            <w:vAlign w:val="bottom"/>
          </w:tcPr>
          <w:p w14:paraId="23547DE2" w14:textId="4F60DB65"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2</w:t>
            </w:r>
          </w:p>
        </w:tc>
        <w:tc>
          <w:tcPr>
            <w:tcW w:w="1752" w:type="dxa"/>
            <w:shd w:val="clear" w:color="auto" w:fill="auto"/>
            <w:vAlign w:val="bottom"/>
          </w:tcPr>
          <w:p w14:paraId="7B6E1360" w14:textId="51CD8250"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r>
      <w:tr w:rsidR="00702EC9" w:rsidRPr="00863E63" w14:paraId="0F369D3B" w14:textId="77777777" w:rsidTr="00C25DA6">
        <w:trPr>
          <w:trHeight w:hRule="exact" w:val="397"/>
          <w:jc w:val="center"/>
        </w:trPr>
        <w:tc>
          <w:tcPr>
            <w:tcW w:w="1086" w:type="dxa"/>
            <w:shd w:val="clear" w:color="auto" w:fill="auto"/>
            <w:vAlign w:val="bottom"/>
          </w:tcPr>
          <w:p w14:paraId="5EA478F6" w14:textId="6C813350"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t>6190</w:t>
            </w:r>
          </w:p>
        </w:tc>
        <w:tc>
          <w:tcPr>
            <w:tcW w:w="1535" w:type="dxa"/>
            <w:shd w:val="clear" w:color="auto" w:fill="auto"/>
            <w:vAlign w:val="bottom"/>
          </w:tcPr>
          <w:p w14:paraId="66C1537A" w14:textId="540D21FC"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 </w:t>
            </w:r>
          </w:p>
        </w:tc>
        <w:tc>
          <w:tcPr>
            <w:tcW w:w="1613" w:type="dxa"/>
            <w:shd w:val="clear" w:color="auto" w:fill="auto"/>
            <w:vAlign w:val="bottom"/>
          </w:tcPr>
          <w:p w14:paraId="6A4E7241" w14:textId="16DDA21B"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776" w:type="dxa"/>
            <w:shd w:val="clear" w:color="auto" w:fill="auto"/>
            <w:vAlign w:val="bottom"/>
          </w:tcPr>
          <w:p w14:paraId="5E820B31" w14:textId="4FA0AC51"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279" w:type="dxa"/>
            <w:shd w:val="clear" w:color="auto" w:fill="auto"/>
            <w:vAlign w:val="bottom"/>
          </w:tcPr>
          <w:p w14:paraId="3DF44000" w14:textId="61FF7657"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5</w:t>
            </w:r>
          </w:p>
        </w:tc>
        <w:tc>
          <w:tcPr>
            <w:tcW w:w="1752" w:type="dxa"/>
            <w:shd w:val="clear" w:color="auto" w:fill="auto"/>
            <w:vAlign w:val="bottom"/>
          </w:tcPr>
          <w:p w14:paraId="5E481ABD" w14:textId="206BDC6C"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r>
      <w:tr w:rsidR="00702EC9" w:rsidRPr="00863E63" w14:paraId="1175305D" w14:textId="77777777" w:rsidTr="00C25DA6">
        <w:trPr>
          <w:trHeight w:hRule="exact" w:val="397"/>
          <w:jc w:val="center"/>
        </w:trPr>
        <w:tc>
          <w:tcPr>
            <w:tcW w:w="1086" w:type="dxa"/>
            <w:shd w:val="clear" w:color="auto" w:fill="auto"/>
            <w:vAlign w:val="bottom"/>
          </w:tcPr>
          <w:p w14:paraId="3D3A885F" w14:textId="339A7A4D"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t>6201</w:t>
            </w:r>
          </w:p>
        </w:tc>
        <w:tc>
          <w:tcPr>
            <w:tcW w:w="1535" w:type="dxa"/>
            <w:shd w:val="clear" w:color="auto" w:fill="auto"/>
            <w:vAlign w:val="bottom"/>
          </w:tcPr>
          <w:p w14:paraId="098E773C" w14:textId="64F3D587"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3.237.154 </w:t>
            </w:r>
          </w:p>
        </w:tc>
        <w:tc>
          <w:tcPr>
            <w:tcW w:w="1613" w:type="dxa"/>
            <w:shd w:val="clear" w:color="auto" w:fill="auto"/>
            <w:vAlign w:val="bottom"/>
          </w:tcPr>
          <w:p w14:paraId="2502E7ED" w14:textId="79538204"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1.366.627 </w:t>
            </w:r>
          </w:p>
        </w:tc>
        <w:tc>
          <w:tcPr>
            <w:tcW w:w="1776" w:type="dxa"/>
            <w:shd w:val="clear" w:color="auto" w:fill="auto"/>
            <w:vAlign w:val="bottom"/>
          </w:tcPr>
          <w:p w14:paraId="7B884018" w14:textId="13AFDBD3"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1.870.527 </w:t>
            </w:r>
          </w:p>
        </w:tc>
        <w:tc>
          <w:tcPr>
            <w:tcW w:w="1279" w:type="dxa"/>
            <w:shd w:val="clear" w:color="auto" w:fill="auto"/>
            <w:vAlign w:val="bottom"/>
          </w:tcPr>
          <w:p w14:paraId="350FC01F" w14:textId="5C90F79B"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111</w:t>
            </w:r>
          </w:p>
        </w:tc>
        <w:tc>
          <w:tcPr>
            <w:tcW w:w="1752" w:type="dxa"/>
            <w:shd w:val="clear" w:color="auto" w:fill="auto"/>
            <w:vAlign w:val="bottom"/>
          </w:tcPr>
          <w:p w14:paraId="384A3237" w14:textId="4077D9DD"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25</w:t>
            </w:r>
          </w:p>
        </w:tc>
      </w:tr>
      <w:tr w:rsidR="00702EC9" w:rsidRPr="00863E63" w14:paraId="026809F9" w14:textId="77777777" w:rsidTr="00C25DA6">
        <w:trPr>
          <w:trHeight w:hRule="exact" w:val="397"/>
          <w:jc w:val="center"/>
        </w:trPr>
        <w:tc>
          <w:tcPr>
            <w:tcW w:w="1086" w:type="dxa"/>
            <w:shd w:val="clear" w:color="auto" w:fill="auto"/>
            <w:vAlign w:val="bottom"/>
          </w:tcPr>
          <w:p w14:paraId="57CD2518" w14:textId="4852A7BA"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t>6202</w:t>
            </w:r>
          </w:p>
        </w:tc>
        <w:tc>
          <w:tcPr>
            <w:tcW w:w="1535" w:type="dxa"/>
            <w:shd w:val="clear" w:color="auto" w:fill="auto"/>
            <w:vAlign w:val="bottom"/>
          </w:tcPr>
          <w:p w14:paraId="7414E43B" w14:textId="50EDC3FB"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58.325 </w:t>
            </w:r>
          </w:p>
        </w:tc>
        <w:tc>
          <w:tcPr>
            <w:tcW w:w="1613" w:type="dxa"/>
            <w:shd w:val="clear" w:color="auto" w:fill="auto"/>
            <w:vAlign w:val="bottom"/>
          </w:tcPr>
          <w:p w14:paraId="5966843E" w14:textId="4C846613"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52.274 </w:t>
            </w:r>
          </w:p>
        </w:tc>
        <w:tc>
          <w:tcPr>
            <w:tcW w:w="1776" w:type="dxa"/>
            <w:shd w:val="clear" w:color="auto" w:fill="auto"/>
            <w:vAlign w:val="bottom"/>
          </w:tcPr>
          <w:p w14:paraId="4CEC1717" w14:textId="0E4CC457"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6.051 </w:t>
            </w:r>
          </w:p>
        </w:tc>
        <w:tc>
          <w:tcPr>
            <w:tcW w:w="1279" w:type="dxa"/>
            <w:shd w:val="clear" w:color="auto" w:fill="auto"/>
            <w:vAlign w:val="bottom"/>
          </w:tcPr>
          <w:p w14:paraId="183E9BA9" w14:textId="3215047D"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6</w:t>
            </w:r>
          </w:p>
        </w:tc>
        <w:tc>
          <w:tcPr>
            <w:tcW w:w="1752" w:type="dxa"/>
            <w:shd w:val="clear" w:color="auto" w:fill="auto"/>
            <w:vAlign w:val="bottom"/>
          </w:tcPr>
          <w:p w14:paraId="34E64EC1" w14:textId="6B5A02CE"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1</w:t>
            </w:r>
          </w:p>
        </w:tc>
      </w:tr>
      <w:tr w:rsidR="00702EC9" w:rsidRPr="00863E63" w14:paraId="087905AE" w14:textId="77777777" w:rsidTr="00C25DA6">
        <w:trPr>
          <w:trHeight w:hRule="exact" w:val="397"/>
          <w:jc w:val="center"/>
        </w:trPr>
        <w:tc>
          <w:tcPr>
            <w:tcW w:w="1086" w:type="dxa"/>
            <w:shd w:val="clear" w:color="auto" w:fill="auto"/>
            <w:vAlign w:val="bottom"/>
          </w:tcPr>
          <w:p w14:paraId="6C535059" w14:textId="25F9568D"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t>6203</w:t>
            </w:r>
          </w:p>
        </w:tc>
        <w:tc>
          <w:tcPr>
            <w:tcW w:w="1535" w:type="dxa"/>
            <w:shd w:val="clear" w:color="auto" w:fill="auto"/>
            <w:vAlign w:val="bottom"/>
          </w:tcPr>
          <w:p w14:paraId="533E5DB2" w14:textId="772A790A"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 </w:t>
            </w:r>
          </w:p>
        </w:tc>
        <w:tc>
          <w:tcPr>
            <w:tcW w:w="1613" w:type="dxa"/>
            <w:shd w:val="clear" w:color="auto" w:fill="auto"/>
            <w:vAlign w:val="bottom"/>
          </w:tcPr>
          <w:p w14:paraId="1FBADCA4" w14:textId="33727D87"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776" w:type="dxa"/>
            <w:shd w:val="clear" w:color="auto" w:fill="auto"/>
            <w:vAlign w:val="bottom"/>
          </w:tcPr>
          <w:p w14:paraId="5EAF48C8" w14:textId="4A46787D"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279" w:type="dxa"/>
            <w:shd w:val="clear" w:color="auto" w:fill="auto"/>
            <w:vAlign w:val="bottom"/>
          </w:tcPr>
          <w:p w14:paraId="05880C42" w14:textId="0C892217"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752" w:type="dxa"/>
            <w:shd w:val="clear" w:color="auto" w:fill="auto"/>
            <w:vAlign w:val="bottom"/>
          </w:tcPr>
          <w:p w14:paraId="4F4AED28" w14:textId="03ED7532"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r>
      <w:tr w:rsidR="00702EC9" w:rsidRPr="00863E63" w14:paraId="664EA788" w14:textId="77777777" w:rsidTr="00C25DA6">
        <w:trPr>
          <w:trHeight w:hRule="exact" w:val="567"/>
          <w:jc w:val="center"/>
        </w:trPr>
        <w:tc>
          <w:tcPr>
            <w:tcW w:w="1086" w:type="dxa"/>
            <w:shd w:val="clear" w:color="auto" w:fill="auto"/>
            <w:vAlign w:val="bottom"/>
          </w:tcPr>
          <w:p w14:paraId="25DB9823" w14:textId="697A19BD"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t>6209</w:t>
            </w:r>
          </w:p>
        </w:tc>
        <w:tc>
          <w:tcPr>
            <w:tcW w:w="1535" w:type="dxa"/>
            <w:shd w:val="clear" w:color="auto" w:fill="auto"/>
            <w:vAlign w:val="bottom"/>
          </w:tcPr>
          <w:p w14:paraId="74684BD5" w14:textId="47B5B26A"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92.960 </w:t>
            </w:r>
          </w:p>
        </w:tc>
        <w:tc>
          <w:tcPr>
            <w:tcW w:w="1613" w:type="dxa"/>
            <w:shd w:val="clear" w:color="auto" w:fill="auto"/>
            <w:vAlign w:val="bottom"/>
          </w:tcPr>
          <w:p w14:paraId="7BD29353" w14:textId="208A6FA4"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6.480 </w:t>
            </w:r>
          </w:p>
        </w:tc>
        <w:tc>
          <w:tcPr>
            <w:tcW w:w="1776" w:type="dxa"/>
            <w:shd w:val="clear" w:color="auto" w:fill="auto"/>
            <w:vAlign w:val="bottom"/>
          </w:tcPr>
          <w:p w14:paraId="586AE178" w14:textId="79E9A5F7"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86.480 </w:t>
            </w:r>
          </w:p>
        </w:tc>
        <w:tc>
          <w:tcPr>
            <w:tcW w:w="1279" w:type="dxa"/>
            <w:shd w:val="clear" w:color="auto" w:fill="auto"/>
            <w:vAlign w:val="bottom"/>
          </w:tcPr>
          <w:p w14:paraId="17589E6D" w14:textId="1390E833"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6</w:t>
            </w:r>
          </w:p>
        </w:tc>
        <w:tc>
          <w:tcPr>
            <w:tcW w:w="1752" w:type="dxa"/>
            <w:shd w:val="clear" w:color="auto" w:fill="auto"/>
            <w:vAlign w:val="bottom"/>
          </w:tcPr>
          <w:p w14:paraId="3DC2694E" w14:textId="39289C8F"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1</w:t>
            </w:r>
          </w:p>
        </w:tc>
      </w:tr>
      <w:tr w:rsidR="00702EC9" w:rsidRPr="00863E63" w14:paraId="1CFAFB7A" w14:textId="77777777" w:rsidTr="00C25DA6">
        <w:trPr>
          <w:trHeight w:hRule="exact" w:val="397"/>
          <w:jc w:val="center"/>
        </w:trPr>
        <w:tc>
          <w:tcPr>
            <w:tcW w:w="1086" w:type="dxa"/>
            <w:shd w:val="clear" w:color="auto" w:fill="auto"/>
            <w:vAlign w:val="bottom"/>
          </w:tcPr>
          <w:p w14:paraId="727DF035" w14:textId="0C3A628C"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t>6311</w:t>
            </w:r>
          </w:p>
        </w:tc>
        <w:tc>
          <w:tcPr>
            <w:tcW w:w="1535" w:type="dxa"/>
            <w:shd w:val="clear" w:color="auto" w:fill="auto"/>
            <w:vAlign w:val="bottom"/>
          </w:tcPr>
          <w:p w14:paraId="64751F5B" w14:textId="660ADDFB"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 </w:t>
            </w:r>
          </w:p>
        </w:tc>
        <w:tc>
          <w:tcPr>
            <w:tcW w:w="1613" w:type="dxa"/>
            <w:shd w:val="clear" w:color="auto" w:fill="auto"/>
            <w:vAlign w:val="bottom"/>
          </w:tcPr>
          <w:p w14:paraId="5F197DAB" w14:textId="49F2E3B0"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776" w:type="dxa"/>
            <w:shd w:val="clear" w:color="auto" w:fill="auto"/>
            <w:vAlign w:val="bottom"/>
          </w:tcPr>
          <w:p w14:paraId="6FF6EF3F" w14:textId="0615BA4C"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279" w:type="dxa"/>
            <w:shd w:val="clear" w:color="auto" w:fill="auto"/>
            <w:vAlign w:val="bottom"/>
          </w:tcPr>
          <w:p w14:paraId="6F4533D4" w14:textId="0A98A38B"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1</w:t>
            </w:r>
          </w:p>
        </w:tc>
        <w:tc>
          <w:tcPr>
            <w:tcW w:w="1752" w:type="dxa"/>
            <w:shd w:val="clear" w:color="auto" w:fill="auto"/>
            <w:vAlign w:val="bottom"/>
          </w:tcPr>
          <w:p w14:paraId="4CE2343E" w14:textId="1CC6CC3D"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r>
      <w:tr w:rsidR="00702EC9" w:rsidRPr="00863E63" w14:paraId="43E419B0" w14:textId="77777777" w:rsidTr="00C25DA6">
        <w:trPr>
          <w:trHeight w:hRule="exact" w:val="567"/>
          <w:jc w:val="center"/>
        </w:trPr>
        <w:tc>
          <w:tcPr>
            <w:tcW w:w="1086" w:type="dxa"/>
            <w:shd w:val="clear" w:color="auto" w:fill="auto"/>
            <w:vAlign w:val="bottom"/>
          </w:tcPr>
          <w:p w14:paraId="638E3FB3" w14:textId="36E34424"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t>6312</w:t>
            </w:r>
          </w:p>
        </w:tc>
        <w:tc>
          <w:tcPr>
            <w:tcW w:w="1535" w:type="dxa"/>
            <w:shd w:val="clear" w:color="auto" w:fill="auto"/>
            <w:vAlign w:val="bottom"/>
          </w:tcPr>
          <w:p w14:paraId="632EA1B3" w14:textId="1195F13E"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253.616 </w:t>
            </w:r>
          </w:p>
        </w:tc>
        <w:tc>
          <w:tcPr>
            <w:tcW w:w="1613" w:type="dxa"/>
            <w:shd w:val="clear" w:color="auto" w:fill="auto"/>
            <w:vAlign w:val="bottom"/>
          </w:tcPr>
          <w:p w14:paraId="47B2DA28" w14:textId="40548A07"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133.015 </w:t>
            </w:r>
          </w:p>
        </w:tc>
        <w:tc>
          <w:tcPr>
            <w:tcW w:w="1776" w:type="dxa"/>
            <w:shd w:val="clear" w:color="auto" w:fill="auto"/>
            <w:vAlign w:val="bottom"/>
          </w:tcPr>
          <w:p w14:paraId="33680B32" w14:textId="063FF25B"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120.601 </w:t>
            </w:r>
          </w:p>
        </w:tc>
        <w:tc>
          <w:tcPr>
            <w:tcW w:w="1279" w:type="dxa"/>
            <w:shd w:val="clear" w:color="auto" w:fill="auto"/>
            <w:vAlign w:val="bottom"/>
          </w:tcPr>
          <w:p w14:paraId="39824EC3" w14:textId="5E414F4B"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21</w:t>
            </w:r>
          </w:p>
        </w:tc>
        <w:tc>
          <w:tcPr>
            <w:tcW w:w="1752" w:type="dxa"/>
            <w:shd w:val="clear" w:color="auto" w:fill="auto"/>
            <w:vAlign w:val="bottom"/>
          </w:tcPr>
          <w:p w14:paraId="57146143" w14:textId="0A8BDFF8"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10</w:t>
            </w:r>
          </w:p>
        </w:tc>
      </w:tr>
      <w:tr w:rsidR="00702EC9" w:rsidRPr="00863E63" w14:paraId="3336AE92" w14:textId="77777777" w:rsidTr="00C25DA6">
        <w:trPr>
          <w:trHeight w:hRule="exact" w:val="397"/>
          <w:jc w:val="center"/>
        </w:trPr>
        <w:tc>
          <w:tcPr>
            <w:tcW w:w="1086" w:type="dxa"/>
            <w:shd w:val="clear" w:color="auto" w:fill="auto"/>
            <w:vAlign w:val="bottom"/>
          </w:tcPr>
          <w:p w14:paraId="20BA4051" w14:textId="47B9E428" w:rsidR="00C25DA6" w:rsidRPr="00D432BD" w:rsidRDefault="00C25DA6" w:rsidP="00C25DA6">
            <w:pPr>
              <w:spacing w:after="0" w:line="240" w:lineRule="auto"/>
              <w:jc w:val="center"/>
              <w:rPr>
                <w:rFonts w:asciiTheme="minorHAnsi" w:hAnsiTheme="minorHAnsi" w:cstheme="minorHAnsi"/>
                <w:color w:val="000000"/>
              </w:rPr>
            </w:pPr>
            <w:r>
              <w:rPr>
                <w:rFonts w:cs="Calibri"/>
                <w:b/>
                <w:bCs/>
                <w:color w:val="000000"/>
              </w:rPr>
              <w:t>9200</w:t>
            </w:r>
          </w:p>
        </w:tc>
        <w:tc>
          <w:tcPr>
            <w:tcW w:w="1535" w:type="dxa"/>
            <w:shd w:val="clear" w:color="auto" w:fill="auto"/>
            <w:vAlign w:val="bottom"/>
          </w:tcPr>
          <w:p w14:paraId="244232ED" w14:textId="331BD9E7" w:rsidR="00C25DA6" w:rsidRPr="00D432BD" w:rsidRDefault="00C25DA6" w:rsidP="00C25DA6">
            <w:pPr>
              <w:spacing w:after="0" w:line="240" w:lineRule="auto"/>
              <w:rPr>
                <w:rFonts w:asciiTheme="minorHAnsi" w:hAnsiTheme="minorHAnsi" w:cstheme="minorHAnsi"/>
                <w:color w:val="000000"/>
              </w:rPr>
            </w:pPr>
            <w:r>
              <w:rPr>
                <w:rFonts w:cs="Calibri"/>
                <w:color w:val="000000"/>
              </w:rPr>
              <w:t xml:space="preserve">                    - </w:t>
            </w:r>
          </w:p>
        </w:tc>
        <w:tc>
          <w:tcPr>
            <w:tcW w:w="1613" w:type="dxa"/>
            <w:shd w:val="clear" w:color="auto" w:fill="auto"/>
            <w:vAlign w:val="bottom"/>
          </w:tcPr>
          <w:p w14:paraId="4CD8C65A" w14:textId="4E833E38"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776" w:type="dxa"/>
            <w:shd w:val="clear" w:color="auto" w:fill="auto"/>
            <w:vAlign w:val="bottom"/>
          </w:tcPr>
          <w:p w14:paraId="333E51F3" w14:textId="1BF6D93D"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c>
          <w:tcPr>
            <w:tcW w:w="1279" w:type="dxa"/>
            <w:shd w:val="clear" w:color="auto" w:fill="auto"/>
            <w:vAlign w:val="bottom"/>
          </w:tcPr>
          <w:p w14:paraId="78DA964A" w14:textId="67F8CC67"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2</w:t>
            </w:r>
          </w:p>
        </w:tc>
        <w:tc>
          <w:tcPr>
            <w:tcW w:w="1752" w:type="dxa"/>
            <w:shd w:val="clear" w:color="auto" w:fill="auto"/>
            <w:vAlign w:val="bottom"/>
          </w:tcPr>
          <w:p w14:paraId="74C48BDE" w14:textId="4EC6840D" w:rsidR="00C25DA6" w:rsidRPr="00D432BD" w:rsidRDefault="00C25DA6" w:rsidP="00C25DA6">
            <w:pPr>
              <w:spacing w:after="0" w:line="240" w:lineRule="auto"/>
              <w:jc w:val="right"/>
              <w:rPr>
                <w:rFonts w:asciiTheme="minorHAnsi" w:hAnsiTheme="minorHAnsi" w:cstheme="minorHAnsi"/>
                <w:color w:val="000000"/>
              </w:rPr>
            </w:pPr>
            <w:r>
              <w:rPr>
                <w:rFonts w:cs="Calibri"/>
                <w:color w:val="000000"/>
              </w:rPr>
              <w:t xml:space="preserve">                   - </w:t>
            </w:r>
          </w:p>
        </w:tc>
      </w:tr>
      <w:tr w:rsidR="00702EC9" w:rsidRPr="00863E63" w14:paraId="52E70D0E" w14:textId="77777777" w:rsidTr="00C25DA6">
        <w:trPr>
          <w:trHeight w:hRule="exact" w:val="567"/>
          <w:jc w:val="center"/>
        </w:trPr>
        <w:tc>
          <w:tcPr>
            <w:tcW w:w="1086" w:type="dxa"/>
            <w:shd w:val="clear" w:color="auto" w:fill="B8CCE4" w:themeFill="accent1" w:themeFillTint="66"/>
            <w:vAlign w:val="center"/>
            <w:hideMark/>
          </w:tcPr>
          <w:p w14:paraId="6101D12C" w14:textId="65F86EB7" w:rsidR="00C25DA6" w:rsidRPr="00C25DA6" w:rsidRDefault="00C25DA6" w:rsidP="003642A7">
            <w:pPr>
              <w:spacing w:after="0" w:line="240" w:lineRule="auto"/>
              <w:rPr>
                <w:rFonts w:asciiTheme="minorHAnsi" w:hAnsiTheme="minorHAnsi" w:cstheme="minorHAnsi"/>
                <w:b/>
                <w:bCs/>
                <w:color w:val="000000"/>
              </w:rPr>
            </w:pPr>
            <w:r w:rsidRPr="00D432BD">
              <w:rPr>
                <w:rFonts w:asciiTheme="minorHAnsi" w:hAnsiTheme="minorHAnsi" w:cstheme="minorHAnsi"/>
                <w:color w:val="000000"/>
              </w:rPr>
              <w:t> </w:t>
            </w:r>
            <w:r w:rsidR="003642A7">
              <w:rPr>
                <w:rFonts w:asciiTheme="minorHAnsi" w:hAnsiTheme="minorHAnsi" w:cstheme="minorHAnsi"/>
                <w:b/>
                <w:bCs/>
                <w:color w:val="000000"/>
              </w:rPr>
              <w:t>TOTAL</w:t>
            </w:r>
          </w:p>
        </w:tc>
        <w:tc>
          <w:tcPr>
            <w:tcW w:w="1535" w:type="dxa"/>
            <w:shd w:val="clear" w:color="auto" w:fill="B8CCE4" w:themeFill="accent1" w:themeFillTint="66"/>
            <w:vAlign w:val="center"/>
            <w:hideMark/>
          </w:tcPr>
          <w:p w14:paraId="1DC27262" w14:textId="0F34964A" w:rsidR="00C25DA6" w:rsidRPr="00D432BD" w:rsidRDefault="00C25DA6" w:rsidP="00C25DA6">
            <w:pPr>
              <w:spacing w:after="0" w:line="240" w:lineRule="auto"/>
              <w:jc w:val="both"/>
              <w:rPr>
                <w:rFonts w:asciiTheme="minorHAnsi" w:hAnsiTheme="minorHAnsi" w:cstheme="minorHAnsi"/>
                <w:b/>
                <w:bCs/>
                <w:color w:val="000000"/>
              </w:rPr>
            </w:pPr>
            <w:r>
              <w:rPr>
                <w:rFonts w:cs="Calibri"/>
                <w:b/>
                <w:bCs/>
                <w:color w:val="000000"/>
              </w:rPr>
              <w:t xml:space="preserve">  10.211.257 </w:t>
            </w:r>
          </w:p>
        </w:tc>
        <w:tc>
          <w:tcPr>
            <w:tcW w:w="1613" w:type="dxa"/>
            <w:shd w:val="clear" w:color="auto" w:fill="B8CCE4" w:themeFill="accent1" w:themeFillTint="66"/>
            <w:vAlign w:val="center"/>
          </w:tcPr>
          <w:p w14:paraId="7FA9BD00" w14:textId="6F764CED" w:rsidR="00C25DA6" w:rsidRPr="00711A20" w:rsidRDefault="00C25DA6" w:rsidP="00C25DA6">
            <w:pPr>
              <w:spacing w:after="0" w:line="240" w:lineRule="auto"/>
              <w:jc w:val="right"/>
              <w:rPr>
                <w:rFonts w:asciiTheme="minorHAnsi" w:hAnsiTheme="minorHAnsi" w:cstheme="minorHAnsi"/>
                <w:b/>
                <w:bCs/>
                <w:color w:val="000000"/>
              </w:rPr>
            </w:pPr>
            <w:r>
              <w:rPr>
                <w:rFonts w:cs="Calibri"/>
                <w:b/>
                <w:bCs/>
                <w:color w:val="000000"/>
              </w:rPr>
              <w:t xml:space="preserve">    7.463.264 </w:t>
            </w:r>
          </w:p>
        </w:tc>
        <w:tc>
          <w:tcPr>
            <w:tcW w:w="1776" w:type="dxa"/>
            <w:shd w:val="clear" w:color="auto" w:fill="B8CCE4" w:themeFill="accent1" w:themeFillTint="66"/>
            <w:vAlign w:val="center"/>
          </w:tcPr>
          <w:p w14:paraId="2DC4B2A5" w14:textId="28721B35" w:rsidR="00C25DA6" w:rsidRPr="00711A20" w:rsidRDefault="00C25DA6" w:rsidP="00C25DA6">
            <w:pPr>
              <w:spacing w:after="0" w:line="240" w:lineRule="auto"/>
              <w:jc w:val="right"/>
              <w:rPr>
                <w:rFonts w:asciiTheme="minorHAnsi" w:hAnsiTheme="minorHAnsi" w:cstheme="minorHAnsi"/>
                <w:b/>
                <w:bCs/>
                <w:color w:val="000000"/>
              </w:rPr>
            </w:pPr>
            <w:r>
              <w:rPr>
                <w:rFonts w:cs="Calibri"/>
                <w:b/>
                <w:bCs/>
                <w:color w:val="000000"/>
              </w:rPr>
              <w:t xml:space="preserve">        2.747.993 </w:t>
            </w:r>
          </w:p>
        </w:tc>
        <w:tc>
          <w:tcPr>
            <w:tcW w:w="1279" w:type="dxa"/>
            <w:shd w:val="clear" w:color="auto" w:fill="B8CCE4" w:themeFill="accent1" w:themeFillTint="66"/>
            <w:vAlign w:val="center"/>
          </w:tcPr>
          <w:p w14:paraId="6E063157" w14:textId="1AFE4714" w:rsidR="00C25DA6" w:rsidRPr="00711A20" w:rsidRDefault="00C25DA6" w:rsidP="00C25DA6">
            <w:pPr>
              <w:spacing w:after="0" w:line="240" w:lineRule="auto"/>
              <w:jc w:val="right"/>
              <w:rPr>
                <w:rFonts w:asciiTheme="minorHAnsi" w:hAnsiTheme="minorHAnsi" w:cstheme="minorHAnsi"/>
                <w:b/>
                <w:bCs/>
                <w:color w:val="000000"/>
              </w:rPr>
            </w:pPr>
            <w:r>
              <w:rPr>
                <w:rFonts w:cs="Calibri"/>
                <w:b/>
                <w:bCs/>
                <w:color w:val="000000"/>
              </w:rPr>
              <w:t>268</w:t>
            </w:r>
          </w:p>
        </w:tc>
        <w:tc>
          <w:tcPr>
            <w:tcW w:w="1752" w:type="dxa"/>
            <w:shd w:val="clear" w:color="auto" w:fill="B8CCE4" w:themeFill="accent1" w:themeFillTint="66"/>
            <w:vAlign w:val="center"/>
          </w:tcPr>
          <w:p w14:paraId="7E9FC8CB" w14:textId="27F98FA7" w:rsidR="00C25DA6" w:rsidRPr="00711A20" w:rsidRDefault="00C25DA6" w:rsidP="00C25DA6">
            <w:pPr>
              <w:spacing w:after="0" w:line="240" w:lineRule="auto"/>
              <w:jc w:val="right"/>
              <w:rPr>
                <w:rFonts w:asciiTheme="minorHAnsi" w:hAnsiTheme="minorHAnsi" w:cstheme="minorHAnsi"/>
                <w:b/>
                <w:bCs/>
                <w:color w:val="000000"/>
              </w:rPr>
            </w:pPr>
            <w:r>
              <w:rPr>
                <w:rFonts w:cs="Calibri"/>
                <w:b/>
                <w:bCs/>
                <w:color w:val="000000"/>
              </w:rPr>
              <w:t>79</w:t>
            </w:r>
          </w:p>
        </w:tc>
      </w:tr>
      <w:bookmarkEnd w:id="27"/>
    </w:tbl>
    <w:p w14:paraId="68A48BE9" w14:textId="6FD270E3" w:rsidR="00ED7914" w:rsidRDefault="00ED7914" w:rsidP="00E04896">
      <w:pPr>
        <w:rPr>
          <w:rFonts w:asciiTheme="minorHAnsi" w:hAnsiTheme="minorHAnsi" w:cstheme="minorHAnsi"/>
          <w:sz w:val="24"/>
          <w:szCs w:val="24"/>
        </w:rPr>
      </w:pPr>
    </w:p>
    <w:p w14:paraId="3A733831" w14:textId="79F4E6C6" w:rsidR="00702EC9" w:rsidRDefault="007268C3" w:rsidP="007416F1">
      <w:pPr>
        <w:jc w:val="both"/>
        <w:rPr>
          <w:rFonts w:asciiTheme="minorHAnsi" w:hAnsiTheme="minorHAnsi" w:cstheme="minorHAnsi"/>
          <w:sz w:val="24"/>
          <w:szCs w:val="24"/>
        </w:rPr>
      </w:pPr>
      <w:r w:rsidRPr="007268C3">
        <w:rPr>
          <w:rFonts w:asciiTheme="minorHAnsi" w:hAnsiTheme="minorHAnsi" w:cstheme="minorHAnsi"/>
          <w:sz w:val="24"/>
          <w:szCs w:val="24"/>
        </w:rPr>
        <w:t xml:space="preserve">The total </w:t>
      </w:r>
      <w:r>
        <w:rPr>
          <w:rFonts w:asciiTheme="minorHAnsi" w:hAnsiTheme="minorHAnsi" w:cstheme="minorHAnsi"/>
          <w:sz w:val="24"/>
          <w:szCs w:val="24"/>
        </w:rPr>
        <w:t>revenue</w:t>
      </w:r>
      <w:r w:rsidRPr="007268C3">
        <w:rPr>
          <w:rFonts w:asciiTheme="minorHAnsi" w:hAnsiTheme="minorHAnsi" w:cstheme="minorHAnsi"/>
          <w:sz w:val="24"/>
          <w:szCs w:val="24"/>
        </w:rPr>
        <w:t xml:space="preserve"> generated by these companies represents 1.08% of the total </w:t>
      </w:r>
      <w:r>
        <w:rPr>
          <w:rFonts w:asciiTheme="minorHAnsi" w:hAnsiTheme="minorHAnsi" w:cstheme="minorHAnsi"/>
          <w:sz w:val="24"/>
          <w:szCs w:val="24"/>
        </w:rPr>
        <w:t>revenue</w:t>
      </w:r>
      <w:r w:rsidRPr="007268C3">
        <w:rPr>
          <w:rFonts w:asciiTheme="minorHAnsi" w:hAnsiTheme="minorHAnsi" w:cstheme="minorHAnsi"/>
          <w:sz w:val="24"/>
          <w:szCs w:val="24"/>
        </w:rPr>
        <w:t xml:space="preserve"> of the ICT sector, which consists of legal entities, while the </w:t>
      </w:r>
      <w:r>
        <w:rPr>
          <w:rFonts w:asciiTheme="minorHAnsi" w:hAnsiTheme="minorHAnsi" w:cstheme="minorHAnsi"/>
          <w:sz w:val="24"/>
          <w:szCs w:val="24"/>
        </w:rPr>
        <w:t>revenue</w:t>
      </w:r>
      <w:r w:rsidRPr="007268C3">
        <w:rPr>
          <w:rFonts w:asciiTheme="minorHAnsi" w:hAnsiTheme="minorHAnsi" w:cstheme="minorHAnsi"/>
          <w:sz w:val="24"/>
          <w:szCs w:val="24"/>
        </w:rPr>
        <w:t xml:space="preserve"> (profit) of sole </w:t>
      </w:r>
      <w:r>
        <w:rPr>
          <w:rFonts w:asciiTheme="minorHAnsi" w:hAnsiTheme="minorHAnsi" w:cstheme="minorHAnsi"/>
          <w:sz w:val="24"/>
          <w:szCs w:val="24"/>
        </w:rPr>
        <w:t>traders</w:t>
      </w:r>
      <w:r w:rsidRPr="007268C3">
        <w:rPr>
          <w:rFonts w:asciiTheme="minorHAnsi" w:hAnsiTheme="minorHAnsi" w:cstheme="minorHAnsi"/>
          <w:sz w:val="24"/>
          <w:szCs w:val="24"/>
        </w:rPr>
        <w:t xml:space="preserve"> makes 1.90% of the total income of the ICT sector.</w:t>
      </w:r>
      <w:r>
        <w:rPr>
          <w:rFonts w:asciiTheme="minorHAnsi" w:hAnsiTheme="minorHAnsi" w:cstheme="minorHAnsi"/>
          <w:sz w:val="24"/>
          <w:szCs w:val="24"/>
        </w:rPr>
        <w:t xml:space="preserve"> </w:t>
      </w:r>
      <w:r w:rsidRPr="007268C3">
        <w:rPr>
          <w:rFonts w:asciiTheme="minorHAnsi" w:hAnsiTheme="minorHAnsi" w:cstheme="minorHAnsi"/>
          <w:sz w:val="24"/>
          <w:szCs w:val="24"/>
        </w:rPr>
        <w:t xml:space="preserve">The number of sole </w:t>
      </w:r>
      <w:r>
        <w:rPr>
          <w:rFonts w:asciiTheme="minorHAnsi" w:hAnsiTheme="minorHAnsi" w:cstheme="minorHAnsi"/>
          <w:sz w:val="24"/>
          <w:szCs w:val="24"/>
        </w:rPr>
        <w:t>traders</w:t>
      </w:r>
      <w:r w:rsidRPr="007268C3">
        <w:rPr>
          <w:rFonts w:asciiTheme="minorHAnsi" w:hAnsiTheme="minorHAnsi" w:cstheme="minorHAnsi"/>
          <w:sz w:val="24"/>
          <w:szCs w:val="24"/>
        </w:rPr>
        <w:t xml:space="preserve"> who reported any business result in 2018, is 26.33% of the total number of companies in the ICT sector. The average </w:t>
      </w:r>
      <w:r>
        <w:rPr>
          <w:rFonts w:asciiTheme="minorHAnsi" w:hAnsiTheme="minorHAnsi" w:cstheme="minorHAnsi"/>
          <w:sz w:val="24"/>
          <w:szCs w:val="24"/>
        </w:rPr>
        <w:t>revenue</w:t>
      </w:r>
      <w:r w:rsidRPr="007268C3">
        <w:rPr>
          <w:rFonts w:asciiTheme="minorHAnsi" w:hAnsiTheme="minorHAnsi" w:cstheme="minorHAnsi"/>
          <w:sz w:val="24"/>
          <w:szCs w:val="24"/>
        </w:rPr>
        <w:t xml:space="preserve"> per sole </w:t>
      </w:r>
      <w:r>
        <w:rPr>
          <w:rFonts w:asciiTheme="minorHAnsi" w:hAnsiTheme="minorHAnsi" w:cstheme="minorHAnsi"/>
          <w:sz w:val="24"/>
          <w:szCs w:val="24"/>
        </w:rPr>
        <w:t>trader</w:t>
      </w:r>
      <w:r w:rsidRPr="007268C3">
        <w:rPr>
          <w:rFonts w:asciiTheme="minorHAnsi" w:hAnsiTheme="minorHAnsi" w:cstheme="minorHAnsi"/>
          <w:sz w:val="24"/>
          <w:szCs w:val="24"/>
        </w:rPr>
        <w:t xml:space="preserve"> is 129,256 KM. The total number of employees in the sector of </w:t>
      </w:r>
      <w:r>
        <w:rPr>
          <w:rFonts w:asciiTheme="minorHAnsi" w:hAnsiTheme="minorHAnsi" w:cstheme="minorHAnsi"/>
          <w:sz w:val="24"/>
          <w:szCs w:val="24"/>
        </w:rPr>
        <w:t>sole traders</w:t>
      </w:r>
      <w:r w:rsidRPr="007268C3">
        <w:rPr>
          <w:rFonts w:asciiTheme="minorHAnsi" w:hAnsiTheme="minorHAnsi" w:cstheme="minorHAnsi"/>
          <w:sz w:val="24"/>
          <w:szCs w:val="24"/>
        </w:rPr>
        <w:t xml:space="preserve"> is 268.</w:t>
      </w:r>
    </w:p>
    <w:p w14:paraId="65ED3D27" w14:textId="77777777" w:rsidR="007268C3" w:rsidRDefault="007268C3" w:rsidP="007416F1">
      <w:pPr>
        <w:jc w:val="both"/>
        <w:rPr>
          <w:rFonts w:asciiTheme="minorHAnsi" w:hAnsiTheme="minorHAnsi" w:cstheme="minorHAnsi"/>
          <w:sz w:val="24"/>
          <w:szCs w:val="24"/>
        </w:rPr>
      </w:pPr>
    </w:p>
    <w:p w14:paraId="6F0AA485" w14:textId="460AAD4A" w:rsidR="002D2E8D" w:rsidRPr="0023380F" w:rsidRDefault="007268C3" w:rsidP="002D2E8D">
      <w:pPr>
        <w:rPr>
          <w:rFonts w:asciiTheme="minorHAnsi" w:hAnsiTheme="minorHAnsi" w:cstheme="minorHAnsi"/>
          <w:b/>
          <w:bCs/>
          <w:sz w:val="24"/>
          <w:szCs w:val="24"/>
        </w:rPr>
      </w:pPr>
      <w:r>
        <w:rPr>
          <w:rFonts w:asciiTheme="minorHAnsi" w:hAnsiTheme="minorHAnsi" w:cstheme="minorHAnsi"/>
          <w:b/>
          <w:bCs/>
          <w:sz w:val="24"/>
          <w:szCs w:val="24"/>
        </w:rPr>
        <w:t xml:space="preserve">Data on sole traders for the year </w:t>
      </w:r>
      <w:r>
        <w:rPr>
          <w:rFonts w:asciiTheme="minorHAnsi" w:hAnsiTheme="minorHAnsi" w:cstheme="minorHAnsi"/>
          <w:b/>
          <w:bCs/>
          <w:sz w:val="24"/>
          <w:szCs w:val="24"/>
        </w:rPr>
        <w:t>2019</w:t>
      </w:r>
    </w:p>
    <w:tbl>
      <w:tblPr>
        <w:tblW w:w="90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6"/>
        <w:gridCol w:w="1535"/>
        <w:gridCol w:w="1613"/>
        <w:gridCol w:w="1776"/>
        <w:gridCol w:w="1300"/>
        <w:gridCol w:w="1752"/>
      </w:tblGrid>
      <w:tr w:rsidR="002D2E8D" w:rsidRPr="00C25DA6" w14:paraId="7A1203BF" w14:textId="77777777" w:rsidTr="00E45D2A">
        <w:trPr>
          <w:trHeight w:val="312"/>
          <w:jc w:val="center"/>
        </w:trPr>
        <w:tc>
          <w:tcPr>
            <w:tcW w:w="1086" w:type="dxa"/>
            <w:shd w:val="clear" w:color="000000" w:fill="B4C6E7"/>
            <w:noWrap/>
            <w:vAlign w:val="center"/>
            <w:hideMark/>
          </w:tcPr>
          <w:p w14:paraId="065683CC" w14:textId="19AD1E9E" w:rsidR="002D2E8D" w:rsidRPr="00863E63" w:rsidRDefault="00C26E08" w:rsidP="00E45D2A">
            <w:pPr>
              <w:spacing w:after="0" w:line="240" w:lineRule="auto"/>
              <w:jc w:val="center"/>
              <w:rPr>
                <w:rFonts w:cs="Calibri"/>
                <w:b/>
                <w:bCs/>
                <w:color w:val="000000"/>
                <w:sz w:val="24"/>
                <w:szCs w:val="24"/>
              </w:rPr>
            </w:pPr>
            <w:r>
              <w:rPr>
                <w:rFonts w:cs="Calibri"/>
                <w:b/>
                <w:bCs/>
                <w:color w:val="000000"/>
                <w:sz w:val="24"/>
                <w:szCs w:val="24"/>
              </w:rPr>
              <w:t>code</w:t>
            </w:r>
          </w:p>
        </w:tc>
        <w:tc>
          <w:tcPr>
            <w:tcW w:w="1535" w:type="dxa"/>
            <w:shd w:val="clear" w:color="000000" w:fill="B4C6E7"/>
            <w:noWrap/>
            <w:vAlign w:val="center"/>
            <w:hideMark/>
          </w:tcPr>
          <w:p w14:paraId="400AD7CA" w14:textId="5F80C866" w:rsidR="002D2E8D" w:rsidRPr="00863E63" w:rsidRDefault="007268C3" w:rsidP="00E45D2A">
            <w:pPr>
              <w:spacing w:after="0" w:line="240" w:lineRule="auto"/>
              <w:jc w:val="center"/>
              <w:rPr>
                <w:rFonts w:cs="Calibri"/>
                <w:b/>
                <w:bCs/>
                <w:color w:val="000000"/>
                <w:sz w:val="24"/>
                <w:szCs w:val="24"/>
              </w:rPr>
            </w:pPr>
            <w:r>
              <w:rPr>
                <w:rFonts w:cs="Calibri"/>
                <w:b/>
                <w:bCs/>
                <w:color w:val="000000"/>
                <w:sz w:val="24"/>
                <w:szCs w:val="24"/>
              </w:rPr>
              <w:t>Revenue (BAM)</w:t>
            </w:r>
          </w:p>
        </w:tc>
        <w:tc>
          <w:tcPr>
            <w:tcW w:w="1613" w:type="dxa"/>
            <w:shd w:val="clear" w:color="000000" w:fill="B4C6E7"/>
            <w:noWrap/>
            <w:vAlign w:val="center"/>
            <w:hideMark/>
          </w:tcPr>
          <w:p w14:paraId="7B054070" w14:textId="3DC0B518" w:rsidR="002D2E8D" w:rsidRPr="00863E63" w:rsidRDefault="007268C3" w:rsidP="00E45D2A">
            <w:pPr>
              <w:spacing w:after="0" w:line="240" w:lineRule="auto"/>
              <w:jc w:val="center"/>
              <w:rPr>
                <w:rFonts w:cs="Calibri"/>
                <w:b/>
                <w:bCs/>
                <w:color w:val="000000"/>
                <w:sz w:val="24"/>
                <w:szCs w:val="24"/>
              </w:rPr>
            </w:pPr>
            <w:r>
              <w:rPr>
                <w:rFonts w:cs="Calibri"/>
                <w:b/>
                <w:bCs/>
                <w:color w:val="000000"/>
                <w:sz w:val="24"/>
                <w:szCs w:val="24"/>
              </w:rPr>
              <w:t>Expense (BAM)</w:t>
            </w:r>
          </w:p>
        </w:tc>
        <w:tc>
          <w:tcPr>
            <w:tcW w:w="1776" w:type="dxa"/>
            <w:shd w:val="clear" w:color="000000" w:fill="B4C6E7"/>
            <w:noWrap/>
            <w:vAlign w:val="center"/>
            <w:hideMark/>
          </w:tcPr>
          <w:p w14:paraId="138603A6" w14:textId="16718739" w:rsidR="002D2E8D" w:rsidRPr="00863E63" w:rsidRDefault="007268C3" w:rsidP="00E45D2A">
            <w:pPr>
              <w:spacing w:after="0" w:line="240" w:lineRule="auto"/>
              <w:jc w:val="center"/>
              <w:rPr>
                <w:rFonts w:cs="Calibri"/>
                <w:b/>
                <w:bCs/>
                <w:color w:val="000000"/>
                <w:sz w:val="24"/>
                <w:szCs w:val="24"/>
              </w:rPr>
            </w:pPr>
            <w:r>
              <w:rPr>
                <w:rFonts w:cs="Calibri"/>
                <w:b/>
                <w:bCs/>
                <w:color w:val="000000"/>
                <w:sz w:val="24"/>
                <w:szCs w:val="24"/>
              </w:rPr>
              <w:t>Earnings (BAM)</w:t>
            </w:r>
          </w:p>
        </w:tc>
        <w:tc>
          <w:tcPr>
            <w:tcW w:w="1280" w:type="dxa"/>
            <w:shd w:val="clear" w:color="000000" w:fill="B4C6E7"/>
            <w:noWrap/>
            <w:vAlign w:val="center"/>
            <w:hideMark/>
          </w:tcPr>
          <w:p w14:paraId="1746ADA1" w14:textId="356FB599" w:rsidR="002D2E8D" w:rsidRPr="00863E63" w:rsidRDefault="007268C3" w:rsidP="00E45D2A">
            <w:pPr>
              <w:spacing w:after="0" w:line="240" w:lineRule="auto"/>
              <w:jc w:val="center"/>
              <w:rPr>
                <w:rFonts w:cs="Calibri"/>
                <w:b/>
                <w:bCs/>
                <w:color w:val="000000"/>
                <w:sz w:val="24"/>
                <w:szCs w:val="24"/>
              </w:rPr>
            </w:pPr>
            <w:r>
              <w:rPr>
                <w:rFonts w:cs="Calibri"/>
                <w:b/>
                <w:bCs/>
                <w:color w:val="000000"/>
                <w:sz w:val="24"/>
                <w:szCs w:val="24"/>
              </w:rPr>
              <w:t>Number of employees</w:t>
            </w:r>
          </w:p>
        </w:tc>
        <w:tc>
          <w:tcPr>
            <w:tcW w:w="1752" w:type="dxa"/>
            <w:shd w:val="clear" w:color="000000" w:fill="B4C6E7"/>
            <w:noWrap/>
            <w:vAlign w:val="center"/>
            <w:hideMark/>
          </w:tcPr>
          <w:p w14:paraId="0D7FC76B" w14:textId="0A83C063" w:rsidR="002D2E8D" w:rsidRPr="00C25DA6" w:rsidRDefault="007268C3" w:rsidP="00E45D2A">
            <w:pPr>
              <w:spacing w:after="0" w:line="240" w:lineRule="auto"/>
              <w:jc w:val="center"/>
              <w:rPr>
                <w:rFonts w:cs="Calibri"/>
                <w:b/>
                <w:bCs/>
                <w:color w:val="000000"/>
                <w:sz w:val="24"/>
                <w:szCs w:val="24"/>
                <w:lang w:val="de-DE"/>
              </w:rPr>
            </w:pPr>
            <w:r>
              <w:rPr>
                <w:rFonts w:cs="Calibri"/>
                <w:b/>
                <w:bCs/>
                <w:color w:val="000000"/>
                <w:sz w:val="24"/>
                <w:szCs w:val="24"/>
                <w:lang w:val="de-DE"/>
              </w:rPr>
              <w:t>No. of</w:t>
            </w:r>
            <w:r w:rsidRPr="00C25DA6">
              <w:rPr>
                <w:rFonts w:cs="Calibri"/>
                <w:b/>
                <w:bCs/>
                <w:color w:val="000000"/>
                <w:sz w:val="24"/>
                <w:szCs w:val="24"/>
                <w:lang w:val="de-DE"/>
              </w:rPr>
              <w:t xml:space="preserve"> </w:t>
            </w:r>
            <w:r w:rsidRPr="003642A7">
              <w:rPr>
                <w:rFonts w:cs="Calibri"/>
                <w:b/>
                <w:bCs/>
                <w:color w:val="000000"/>
                <w:sz w:val="24"/>
                <w:szCs w:val="24"/>
                <w:lang w:val="de-DE"/>
              </w:rPr>
              <w:t>companies with reported results</w:t>
            </w:r>
          </w:p>
        </w:tc>
      </w:tr>
      <w:tr w:rsidR="002D2E8D" w:rsidRPr="00863E63" w14:paraId="727F2685" w14:textId="77777777" w:rsidTr="00E45D2A">
        <w:trPr>
          <w:trHeight w:hRule="exact" w:val="631"/>
          <w:jc w:val="center"/>
        </w:trPr>
        <w:tc>
          <w:tcPr>
            <w:tcW w:w="1086" w:type="dxa"/>
            <w:shd w:val="clear" w:color="auto" w:fill="auto"/>
            <w:vAlign w:val="bottom"/>
          </w:tcPr>
          <w:p w14:paraId="2026B937"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t>4651</w:t>
            </w:r>
          </w:p>
        </w:tc>
        <w:tc>
          <w:tcPr>
            <w:tcW w:w="1535" w:type="dxa"/>
            <w:shd w:val="clear" w:color="auto" w:fill="auto"/>
            <w:vAlign w:val="bottom"/>
          </w:tcPr>
          <w:p w14:paraId="089C2C28" w14:textId="77777777" w:rsidR="002D2E8D" w:rsidRDefault="002D2E8D" w:rsidP="00E45D2A">
            <w:pPr>
              <w:spacing w:after="0" w:line="240" w:lineRule="auto"/>
              <w:jc w:val="right"/>
              <w:rPr>
                <w:rFonts w:cs="Calibri"/>
                <w:color w:val="000000"/>
              </w:rPr>
            </w:pPr>
          </w:p>
          <w:p w14:paraId="6A569E58" w14:textId="39656C18" w:rsidR="002D2E8D" w:rsidRDefault="00DA148D" w:rsidP="00E45D2A">
            <w:pPr>
              <w:spacing w:after="0" w:line="240" w:lineRule="auto"/>
              <w:jc w:val="right"/>
              <w:rPr>
                <w:rFonts w:cs="Calibri"/>
                <w:b/>
                <w:bCs/>
                <w:color w:val="000000"/>
                <w:sz w:val="20"/>
                <w:szCs w:val="20"/>
              </w:rPr>
            </w:pPr>
            <w:r>
              <w:rPr>
                <w:rFonts w:cs="Calibri"/>
                <w:b/>
                <w:bCs/>
                <w:color w:val="000000"/>
                <w:sz w:val="20"/>
                <w:szCs w:val="20"/>
              </w:rPr>
              <w:t>-</w:t>
            </w:r>
          </w:p>
          <w:p w14:paraId="18058F6E" w14:textId="77777777" w:rsidR="002D2E8D" w:rsidRPr="00D432BD" w:rsidRDefault="002D2E8D" w:rsidP="00E45D2A">
            <w:pPr>
              <w:spacing w:after="0" w:line="240" w:lineRule="auto"/>
              <w:jc w:val="right"/>
              <w:rPr>
                <w:rFonts w:asciiTheme="minorHAnsi" w:hAnsiTheme="minorHAnsi" w:cstheme="minorHAnsi"/>
                <w:color w:val="000000"/>
              </w:rPr>
            </w:pPr>
          </w:p>
        </w:tc>
        <w:tc>
          <w:tcPr>
            <w:tcW w:w="1613" w:type="dxa"/>
            <w:shd w:val="clear" w:color="auto" w:fill="auto"/>
            <w:vAlign w:val="bottom"/>
          </w:tcPr>
          <w:p w14:paraId="285C334C" w14:textId="77777777" w:rsidR="002D2E8D" w:rsidRDefault="002D2E8D" w:rsidP="00E45D2A">
            <w:pPr>
              <w:spacing w:after="0" w:line="240" w:lineRule="auto"/>
              <w:jc w:val="right"/>
              <w:rPr>
                <w:rFonts w:cs="Calibri"/>
                <w:b/>
                <w:bCs/>
                <w:color w:val="000000"/>
                <w:sz w:val="20"/>
                <w:szCs w:val="20"/>
              </w:rPr>
            </w:pPr>
          </w:p>
          <w:p w14:paraId="7428B742" w14:textId="6574007C" w:rsidR="002D2E8D" w:rsidRDefault="00DA148D" w:rsidP="00E45D2A">
            <w:pPr>
              <w:spacing w:after="0" w:line="240" w:lineRule="auto"/>
              <w:jc w:val="right"/>
              <w:rPr>
                <w:rFonts w:cs="Calibri"/>
                <w:b/>
                <w:bCs/>
                <w:color w:val="000000"/>
                <w:sz w:val="20"/>
                <w:szCs w:val="20"/>
              </w:rPr>
            </w:pPr>
            <w:r>
              <w:rPr>
                <w:rFonts w:cs="Calibri"/>
                <w:b/>
                <w:bCs/>
                <w:color w:val="000000"/>
                <w:sz w:val="20"/>
                <w:szCs w:val="20"/>
              </w:rPr>
              <w:t>-</w:t>
            </w:r>
          </w:p>
          <w:p w14:paraId="590B5836" w14:textId="77777777" w:rsidR="002D2E8D" w:rsidRPr="00D432BD" w:rsidRDefault="002D2E8D" w:rsidP="00E45D2A">
            <w:pPr>
              <w:spacing w:after="0" w:line="240" w:lineRule="auto"/>
              <w:jc w:val="right"/>
              <w:rPr>
                <w:rFonts w:asciiTheme="minorHAnsi" w:hAnsiTheme="minorHAnsi" w:cstheme="minorHAnsi"/>
                <w:color w:val="000000"/>
              </w:rPr>
            </w:pPr>
          </w:p>
        </w:tc>
        <w:tc>
          <w:tcPr>
            <w:tcW w:w="1776" w:type="dxa"/>
            <w:shd w:val="clear" w:color="auto" w:fill="auto"/>
            <w:vAlign w:val="bottom"/>
          </w:tcPr>
          <w:p w14:paraId="2343E590" w14:textId="77777777" w:rsidR="002D2E8D" w:rsidRDefault="002D2E8D" w:rsidP="00E45D2A">
            <w:pPr>
              <w:spacing w:after="0" w:line="240" w:lineRule="auto"/>
              <w:jc w:val="right"/>
              <w:rPr>
                <w:rFonts w:cs="Calibri"/>
                <w:b/>
                <w:bCs/>
                <w:color w:val="000000"/>
                <w:sz w:val="20"/>
                <w:szCs w:val="20"/>
              </w:rPr>
            </w:pPr>
          </w:p>
          <w:p w14:paraId="7ECA85E6" w14:textId="6C13225D" w:rsidR="002D2E8D" w:rsidRDefault="00DA148D" w:rsidP="00E45D2A">
            <w:pPr>
              <w:spacing w:after="0" w:line="240" w:lineRule="auto"/>
              <w:jc w:val="right"/>
              <w:rPr>
                <w:rFonts w:cs="Calibri"/>
                <w:b/>
                <w:bCs/>
                <w:color w:val="000000"/>
                <w:sz w:val="20"/>
                <w:szCs w:val="20"/>
              </w:rPr>
            </w:pPr>
            <w:r>
              <w:rPr>
                <w:rFonts w:cs="Calibri"/>
                <w:b/>
                <w:bCs/>
                <w:color w:val="000000"/>
                <w:sz w:val="20"/>
                <w:szCs w:val="20"/>
              </w:rPr>
              <w:t>-</w:t>
            </w:r>
          </w:p>
          <w:p w14:paraId="3A7FB86C" w14:textId="77777777" w:rsidR="002D2E8D" w:rsidRPr="00D432BD" w:rsidRDefault="002D2E8D" w:rsidP="00E45D2A">
            <w:pPr>
              <w:spacing w:after="0" w:line="240" w:lineRule="auto"/>
              <w:jc w:val="right"/>
              <w:rPr>
                <w:rFonts w:asciiTheme="minorHAnsi" w:hAnsiTheme="minorHAnsi" w:cstheme="minorHAnsi"/>
                <w:color w:val="000000"/>
              </w:rPr>
            </w:pPr>
          </w:p>
        </w:tc>
        <w:tc>
          <w:tcPr>
            <w:tcW w:w="1280" w:type="dxa"/>
            <w:shd w:val="clear" w:color="auto" w:fill="auto"/>
            <w:vAlign w:val="bottom"/>
          </w:tcPr>
          <w:p w14:paraId="50D2E86A" w14:textId="77777777" w:rsidR="002D2E8D" w:rsidRDefault="002D2E8D" w:rsidP="00E45D2A">
            <w:pPr>
              <w:spacing w:after="0" w:line="240" w:lineRule="auto"/>
              <w:jc w:val="right"/>
              <w:rPr>
                <w:rFonts w:cs="Calibri"/>
                <w:b/>
                <w:bCs/>
                <w:color w:val="000000"/>
                <w:sz w:val="20"/>
                <w:szCs w:val="20"/>
              </w:rPr>
            </w:pPr>
          </w:p>
          <w:p w14:paraId="462B1AE6" w14:textId="47739BD5" w:rsidR="002D2E8D" w:rsidRDefault="00DA148D" w:rsidP="00E45D2A">
            <w:pPr>
              <w:spacing w:after="0" w:line="240" w:lineRule="auto"/>
              <w:jc w:val="right"/>
              <w:rPr>
                <w:rFonts w:cs="Calibri"/>
                <w:b/>
                <w:bCs/>
                <w:color w:val="000000"/>
                <w:sz w:val="20"/>
                <w:szCs w:val="20"/>
              </w:rPr>
            </w:pPr>
            <w:r>
              <w:rPr>
                <w:rFonts w:cs="Calibri"/>
                <w:b/>
                <w:bCs/>
                <w:color w:val="000000"/>
                <w:sz w:val="20"/>
                <w:szCs w:val="20"/>
              </w:rPr>
              <w:t>-</w:t>
            </w:r>
          </w:p>
          <w:p w14:paraId="7EB3D513" w14:textId="77777777" w:rsidR="002D2E8D" w:rsidRPr="00D432BD" w:rsidRDefault="002D2E8D" w:rsidP="00E45D2A">
            <w:pPr>
              <w:spacing w:after="0" w:line="240" w:lineRule="auto"/>
              <w:jc w:val="right"/>
              <w:rPr>
                <w:rFonts w:asciiTheme="minorHAnsi" w:hAnsiTheme="minorHAnsi" w:cstheme="minorHAnsi"/>
                <w:color w:val="000000"/>
              </w:rPr>
            </w:pPr>
          </w:p>
        </w:tc>
        <w:tc>
          <w:tcPr>
            <w:tcW w:w="1752" w:type="dxa"/>
            <w:shd w:val="clear" w:color="auto" w:fill="auto"/>
            <w:vAlign w:val="bottom"/>
          </w:tcPr>
          <w:p w14:paraId="54022CD7" w14:textId="3A56FCA9" w:rsidR="002D2E8D" w:rsidRPr="00406335" w:rsidRDefault="002D2E8D" w:rsidP="00E45D2A">
            <w:pPr>
              <w:spacing w:after="0" w:line="240" w:lineRule="auto"/>
              <w:jc w:val="right"/>
              <w:rPr>
                <w:rFonts w:asciiTheme="minorHAnsi" w:hAnsiTheme="minorHAnsi" w:cstheme="minorHAnsi"/>
                <w:b/>
                <w:bCs/>
                <w:color w:val="000000"/>
              </w:rPr>
            </w:pPr>
            <w:r>
              <w:rPr>
                <w:rFonts w:cs="Calibri"/>
                <w:b/>
                <w:bCs/>
                <w:color w:val="000000"/>
              </w:rPr>
              <w:t xml:space="preserve">              </w:t>
            </w:r>
            <w:r w:rsidR="00DA148D">
              <w:rPr>
                <w:rFonts w:cs="Calibri"/>
                <w:b/>
                <w:bCs/>
                <w:color w:val="000000"/>
              </w:rPr>
              <w:t>-</w:t>
            </w:r>
          </w:p>
        </w:tc>
      </w:tr>
      <w:tr w:rsidR="002D2E8D" w:rsidRPr="00863E63" w14:paraId="1775D2A5" w14:textId="77777777" w:rsidTr="00E45D2A">
        <w:trPr>
          <w:trHeight w:hRule="exact" w:val="567"/>
          <w:jc w:val="center"/>
        </w:trPr>
        <w:tc>
          <w:tcPr>
            <w:tcW w:w="1086" w:type="dxa"/>
            <w:shd w:val="clear" w:color="auto" w:fill="auto"/>
            <w:vAlign w:val="bottom"/>
          </w:tcPr>
          <w:p w14:paraId="12F5A42C"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t>4741</w:t>
            </w:r>
          </w:p>
        </w:tc>
        <w:tc>
          <w:tcPr>
            <w:tcW w:w="1535" w:type="dxa"/>
            <w:shd w:val="clear" w:color="auto" w:fill="auto"/>
            <w:vAlign w:val="bottom"/>
          </w:tcPr>
          <w:p w14:paraId="74A7D62B" w14:textId="77777777" w:rsidR="002D2E8D" w:rsidRDefault="002D2E8D" w:rsidP="00E45D2A">
            <w:pPr>
              <w:spacing w:after="0" w:line="240" w:lineRule="auto"/>
              <w:jc w:val="right"/>
              <w:rPr>
                <w:rFonts w:cs="Calibri"/>
                <w:color w:val="000000"/>
              </w:rPr>
            </w:pPr>
          </w:p>
          <w:p w14:paraId="65D01393" w14:textId="77777777" w:rsidR="002D2E8D" w:rsidRDefault="002D2E8D" w:rsidP="00E45D2A">
            <w:pPr>
              <w:spacing w:after="0" w:line="240" w:lineRule="auto"/>
              <w:jc w:val="right"/>
              <w:rPr>
                <w:rFonts w:cs="Calibri"/>
                <w:b/>
                <w:bCs/>
                <w:color w:val="000000"/>
                <w:sz w:val="20"/>
                <w:szCs w:val="20"/>
              </w:rPr>
            </w:pPr>
            <w:r>
              <w:rPr>
                <w:rFonts w:cs="Calibri"/>
                <w:b/>
                <w:bCs/>
                <w:color w:val="000000"/>
                <w:sz w:val="20"/>
                <w:szCs w:val="20"/>
              </w:rPr>
              <w:t>2,836,907</w:t>
            </w:r>
          </w:p>
          <w:p w14:paraId="7A8BD43A" w14:textId="77777777" w:rsidR="002D2E8D" w:rsidRPr="00D432BD" w:rsidRDefault="002D2E8D" w:rsidP="00E45D2A">
            <w:pPr>
              <w:spacing w:after="0" w:line="240" w:lineRule="auto"/>
              <w:jc w:val="right"/>
              <w:rPr>
                <w:rFonts w:asciiTheme="minorHAnsi" w:hAnsiTheme="minorHAnsi" w:cstheme="minorHAnsi"/>
                <w:color w:val="000000"/>
              </w:rPr>
            </w:pPr>
          </w:p>
        </w:tc>
        <w:tc>
          <w:tcPr>
            <w:tcW w:w="1613" w:type="dxa"/>
            <w:shd w:val="clear" w:color="auto" w:fill="auto"/>
            <w:vAlign w:val="bottom"/>
          </w:tcPr>
          <w:p w14:paraId="6159AF80" w14:textId="77777777" w:rsidR="002D2E8D" w:rsidRDefault="002D2E8D" w:rsidP="00E45D2A">
            <w:pPr>
              <w:spacing w:after="0" w:line="240" w:lineRule="auto"/>
              <w:jc w:val="right"/>
              <w:rPr>
                <w:rFonts w:cs="Calibri"/>
                <w:b/>
                <w:bCs/>
                <w:color w:val="000000"/>
                <w:sz w:val="20"/>
                <w:szCs w:val="20"/>
              </w:rPr>
            </w:pPr>
          </w:p>
          <w:p w14:paraId="48AEBA36" w14:textId="77777777" w:rsidR="002D2E8D" w:rsidRDefault="002D2E8D" w:rsidP="00E45D2A">
            <w:pPr>
              <w:spacing w:after="0" w:line="240" w:lineRule="auto"/>
              <w:jc w:val="right"/>
              <w:rPr>
                <w:rFonts w:cs="Calibri"/>
                <w:b/>
                <w:bCs/>
                <w:color w:val="000000"/>
                <w:sz w:val="20"/>
                <w:szCs w:val="20"/>
              </w:rPr>
            </w:pPr>
            <w:r>
              <w:rPr>
                <w:rFonts w:cs="Calibri"/>
                <w:b/>
                <w:bCs/>
                <w:color w:val="000000"/>
                <w:sz w:val="20"/>
                <w:szCs w:val="20"/>
              </w:rPr>
              <w:t>2,619,679</w:t>
            </w:r>
          </w:p>
          <w:p w14:paraId="722A74FE" w14:textId="77777777" w:rsidR="002D2E8D" w:rsidRPr="00D432BD" w:rsidRDefault="002D2E8D" w:rsidP="00E45D2A">
            <w:pPr>
              <w:spacing w:after="0" w:line="240" w:lineRule="auto"/>
              <w:jc w:val="right"/>
              <w:rPr>
                <w:rFonts w:asciiTheme="minorHAnsi" w:hAnsiTheme="minorHAnsi" w:cstheme="minorHAnsi"/>
                <w:color w:val="000000"/>
              </w:rPr>
            </w:pPr>
          </w:p>
        </w:tc>
        <w:tc>
          <w:tcPr>
            <w:tcW w:w="1776" w:type="dxa"/>
            <w:shd w:val="clear" w:color="auto" w:fill="auto"/>
            <w:vAlign w:val="bottom"/>
          </w:tcPr>
          <w:p w14:paraId="61D72A22" w14:textId="77777777" w:rsidR="002D2E8D" w:rsidRDefault="002D2E8D" w:rsidP="00E45D2A">
            <w:pPr>
              <w:spacing w:after="0" w:line="240" w:lineRule="auto"/>
              <w:jc w:val="right"/>
              <w:rPr>
                <w:rFonts w:cs="Calibri"/>
                <w:b/>
                <w:bCs/>
                <w:color w:val="000000"/>
                <w:sz w:val="20"/>
                <w:szCs w:val="20"/>
              </w:rPr>
            </w:pPr>
          </w:p>
          <w:p w14:paraId="16784FEB" w14:textId="77777777" w:rsidR="002D2E8D" w:rsidRDefault="002D2E8D" w:rsidP="00E45D2A">
            <w:pPr>
              <w:spacing w:after="0" w:line="240" w:lineRule="auto"/>
              <w:jc w:val="right"/>
              <w:rPr>
                <w:rFonts w:cs="Calibri"/>
                <w:b/>
                <w:bCs/>
                <w:color w:val="000000"/>
                <w:sz w:val="20"/>
                <w:szCs w:val="20"/>
              </w:rPr>
            </w:pPr>
            <w:r>
              <w:rPr>
                <w:rFonts w:cs="Calibri"/>
                <w:b/>
                <w:bCs/>
                <w:color w:val="000000"/>
                <w:sz w:val="20"/>
                <w:szCs w:val="20"/>
              </w:rPr>
              <w:t>146,324</w:t>
            </w:r>
          </w:p>
          <w:p w14:paraId="209E9DA0" w14:textId="77777777" w:rsidR="002D2E8D" w:rsidRPr="00D432BD" w:rsidRDefault="002D2E8D" w:rsidP="00E45D2A">
            <w:pPr>
              <w:spacing w:after="0" w:line="240" w:lineRule="auto"/>
              <w:jc w:val="right"/>
              <w:rPr>
                <w:rFonts w:asciiTheme="minorHAnsi" w:hAnsiTheme="minorHAnsi" w:cstheme="minorHAnsi"/>
                <w:color w:val="000000"/>
              </w:rPr>
            </w:pPr>
          </w:p>
        </w:tc>
        <w:tc>
          <w:tcPr>
            <w:tcW w:w="1280" w:type="dxa"/>
            <w:shd w:val="clear" w:color="auto" w:fill="auto"/>
            <w:vAlign w:val="bottom"/>
          </w:tcPr>
          <w:p w14:paraId="0011BFE5" w14:textId="77777777" w:rsidR="002D2E8D" w:rsidRDefault="002D2E8D" w:rsidP="00E45D2A">
            <w:pPr>
              <w:spacing w:after="0" w:line="240" w:lineRule="auto"/>
              <w:jc w:val="right"/>
              <w:rPr>
                <w:rFonts w:cs="Calibri"/>
                <w:b/>
                <w:bCs/>
                <w:color w:val="000000"/>
                <w:sz w:val="20"/>
                <w:szCs w:val="20"/>
              </w:rPr>
            </w:pPr>
          </w:p>
          <w:p w14:paraId="43FB7395" w14:textId="77777777" w:rsidR="002D2E8D" w:rsidRDefault="002D2E8D" w:rsidP="00E45D2A">
            <w:pPr>
              <w:spacing w:after="0" w:line="240" w:lineRule="auto"/>
              <w:jc w:val="right"/>
              <w:rPr>
                <w:rFonts w:cs="Calibri"/>
                <w:b/>
                <w:bCs/>
                <w:color w:val="000000"/>
                <w:sz w:val="20"/>
                <w:szCs w:val="20"/>
              </w:rPr>
            </w:pPr>
            <w:r>
              <w:rPr>
                <w:rFonts w:cs="Calibri"/>
                <w:b/>
                <w:bCs/>
                <w:color w:val="000000"/>
                <w:sz w:val="20"/>
                <w:szCs w:val="20"/>
              </w:rPr>
              <w:t>24</w:t>
            </w:r>
          </w:p>
          <w:p w14:paraId="208DE83C" w14:textId="77777777" w:rsidR="002D2E8D" w:rsidRPr="00D432BD" w:rsidRDefault="002D2E8D" w:rsidP="00E45D2A">
            <w:pPr>
              <w:spacing w:after="0" w:line="240" w:lineRule="auto"/>
              <w:jc w:val="right"/>
              <w:rPr>
                <w:rFonts w:asciiTheme="minorHAnsi" w:hAnsiTheme="minorHAnsi" w:cstheme="minorHAnsi"/>
                <w:color w:val="000000"/>
              </w:rPr>
            </w:pPr>
          </w:p>
        </w:tc>
        <w:tc>
          <w:tcPr>
            <w:tcW w:w="1752" w:type="dxa"/>
            <w:shd w:val="clear" w:color="auto" w:fill="auto"/>
            <w:vAlign w:val="bottom"/>
          </w:tcPr>
          <w:p w14:paraId="7F130362" w14:textId="77777777" w:rsidR="002D2E8D" w:rsidRPr="00D432BD" w:rsidRDefault="002D2E8D" w:rsidP="00E45D2A">
            <w:pPr>
              <w:spacing w:after="0" w:line="240" w:lineRule="auto"/>
              <w:jc w:val="right"/>
              <w:rPr>
                <w:rFonts w:asciiTheme="minorHAnsi" w:hAnsiTheme="minorHAnsi" w:cstheme="minorHAnsi"/>
                <w:color w:val="000000"/>
              </w:rPr>
            </w:pPr>
            <w:r w:rsidRPr="00406335">
              <w:rPr>
                <w:rFonts w:cs="Calibri"/>
                <w:b/>
                <w:bCs/>
                <w:color w:val="000000"/>
              </w:rPr>
              <w:t>12</w:t>
            </w:r>
          </w:p>
        </w:tc>
      </w:tr>
      <w:tr w:rsidR="002D2E8D" w:rsidRPr="00863E63" w14:paraId="52B4884F" w14:textId="77777777" w:rsidTr="00E45D2A">
        <w:trPr>
          <w:trHeight w:hRule="exact" w:val="567"/>
          <w:jc w:val="center"/>
        </w:trPr>
        <w:tc>
          <w:tcPr>
            <w:tcW w:w="1086" w:type="dxa"/>
            <w:shd w:val="clear" w:color="auto" w:fill="auto"/>
            <w:vAlign w:val="bottom"/>
          </w:tcPr>
          <w:p w14:paraId="1E1ECA27"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t>5821</w:t>
            </w:r>
          </w:p>
        </w:tc>
        <w:tc>
          <w:tcPr>
            <w:tcW w:w="1535" w:type="dxa"/>
            <w:shd w:val="clear" w:color="auto" w:fill="auto"/>
            <w:vAlign w:val="bottom"/>
          </w:tcPr>
          <w:p w14:paraId="1E3DF537" w14:textId="2AB27EB9" w:rsidR="002D2E8D" w:rsidRPr="009B73B6" w:rsidRDefault="00DA14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613" w:type="dxa"/>
            <w:shd w:val="clear" w:color="auto" w:fill="auto"/>
            <w:vAlign w:val="bottom"/>
          </w:tcPr>
          <w:p w14:paraId="49F4F78D" w14:textId="4C9B209C" w:rsidR="002D2E8D" w:rsidRPr="009B73B6" w:rsidRDefault="00DA14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76" w:type="dxa"/>
            <w:shd w:val="clear" w:color="auto" w:fill="auto"/>
            <w:vAlign w:val="bottom"/>
          </w:tcPr>
          <w:p w14:paraId="55C9BB61" w14:textId="184B7B92" w:rsidR="002D2E8D" w:rsidRPr="009B73B6" w:rsidRDefault="00DA14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280" w:type="dxa"/>
            <w:shd w:val="clear" w:color="auto" w:fill="auto"/>
            <w:vAlign w:val="bottom"/>
          </w:tcPr>
          <w:p w14:paraId="37266C4E" w14:textId="2D477345" w:rsidR="002D2E8D" w:rsidRPr="009B73B6" w:rsidRDefault="00DA14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52" w:type="dxa"/>
            <w:shd w:val="clear" w:color="auto" w:fill="auto"/>
            <w:vAlign w:val="bottom"/>
          </w:tcPr>
          <w:p w14:paraId="5815ADAC" w14:textId="7B74CB34" w:rsidR="002D2E8D" w:rsidRPr="009B73B6" w:rsidRDefault="00DA14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r>
      <w:tr w:rsidR="002D2E8D" w:rsidRPr="00863E63" w14:paraId="738EAE5A" w14:textId="77777777" w:rsidTr="00E45D2A">
        <w:trPr>
          <w:trHeight w:hRule="exact" w:val="397"/>
          <w:jc w:val="center"/>
        </w:trPr>
        <w:tc>
          <w:tcPr>
            <w:tcW w:w="1086" w:type="dxa"/>
            <w:shd w:val="clear" w:color="auto" w:fill="auto"/>
            <w:vAlign w:val="bottom"/>
          </w:tcPr>
          <w:p w14:paraId="72DE1CF5"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t>5829</w:t>
            </w:r>
          </w:p>
        </w:tc>
        <w:tc>
          <w:tcPr>
            <w:tcW w:w="1535" w:type="dxa"/>
            <w:shd w:val="clear" w:color="auto" w:fill="auto"/>
            <w:vAlign w:val="bottom"/>
          </w:tcPr>
          <w:p w14:paraId="4E09D02D" w14:textId="2424BA1F" w:rsidR="002D2E8D" w:rsidRPr="009B73B6" w:rsidRDefault="00DA14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613" w:type="dxa"/>
            <w:shd w:val="clear" w:color="auto" w:fill="auto"/>
            <w:vAlign w:val="bottom"/>
          </w:tcPr>
          <w:p w14:paraId="69841AD9" w14:textId="3666F698" w:rsidR="002D2E8D" w:rsidRPr="009B73B6" w:rsidRDefault="00DA14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76" w:type="dxa"/>
            <w:shd w:val="clear" w:color="auto" w:fill="auto"/>
            <w:vAlign w:val="bottom"/>
          </w:tcPr>
          <w:p w14:paraId="0C06E222" w14:textId="031CCDFE" w:rsidR="002D2E8D" w:rsidRPr="009B73B6" w:rsidRDefault="00DA14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280" w:type="dxa"/>
            <w:shd w:val="clear" w:color="auto" w:fill="auto"/>
            <w:vAlign w:val="bottom"/>
          </w:tcPr>
          <w:p w14:paraId="7F1DEA05" w14:textId="2A7A4658" w:rsidR="002D2E8D" w:rsidRPr="009B73B6" w:rsidRDefault="00DA14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52" w:type="dxa"/>
            <w:shd w:val="clear" w:color="auto" w:fill="auto"/>
            <w:vAlign w:val="bottom"/>
          </w:tcPr>
          <w:p w14:paraId="39A7C072" w14:textId="284D1EE5" w:rsidR="002D2E8D" w:rsidRPr="009B73B6" w:rsidRDefault="00DA14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r>
      <w:tr w:rsidR="002D2E8D" w:rsidRPr="00863E63" w14:paraId="724A0779" w14:textId="77777777" w:rsidTr="00E45D2A">
        <w:trPr>
          <w:trHeight w:hRule="exact" w:val="541"/>
          <w:jc w:val="center"/>
        </w:trPr>
        <w:tc>
          <w:tcPr>
            <w:tcW w:w="1086" w:type="dxa"/>
            <w:shd w:val="clear" w:color="auto" w:fill="auto"/>
            <w:vAlign w:val="bottom"/>
          </w:tcPr>
          <w:p w14:paraId="43C3A3D6"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t>6120</w:t>
            </w:r>
          </w:p>
        </w:tc>
        <w:tc>
          <w:tcPr>
            <w:tcW w:w="1535" w:type="dxa"/>
            <w:shd w:val="clear" w:color="auto" w:fill="auto"/>
            <w:vAlign w:val="bottom"/>
          </w:tcPr>
          <w:p w14:paraId="43712D5F" w14:textId="5E698054"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613" w:type="dxa"/>
            <w:shd w:val="clear" w:color="auto" w:fill="auto"/>
            <w:vAlign w:val="bottom"/>
          </w:tcPr>
          <w:p w14:paraId="67E66D2D" w14:textId="3E3F4561"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76" w:type="dxa"/>
            <w:shd w:val="clear" w:color="auto" w:fill="auto"/>
            <w:vAlign w:val="bottom"/>
          </w:tcPr>
          <w:p w14:paraId="0DF7451F" w14:textId="1298745E"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280" w:type="dxa"/>
            <w:shd w:val="clear" w:color="auto" w:fill="auto"/>
            <w:vAlign w:val="bottom"/>
          </w:tcPr>
          <w:p w14:paraId="62236DB5" w14:textId="2193FEB9"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52" w:type="dxa"/>
            <w:shd w:val="clear" w:color="auto" w:fill="auto"/>
            <w:vAlign w:val="bottom"/>
          </w:tcPr>
          <w:p w14:paraId="0434A27B" w14:textId="1A407921"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r>
      <w:tr w:rsidR="002D2E8D" w:rsidRPr="00863E63" w14:paraId="42FD85CE" w14:textId="77777777" w:rsidTr="00E45D2A">
        <w:trPr>
          <w:trHeight w:hRule="exact" w:val="397"/>
          <w:jc w:val="center"/>
        </w:trPr>
        <w:tc>
          <w:tcPr>
            <w:tcW w:w="1086" w:type="dxa"/>
            <w:shd w:val="clear" w:color="auto" w:fill="auto"/>
            <w:vAlign w:val="bottom"/>
          </w:tcPr>
          <w:p w14:paraId="1D0D8F0A"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lastRenderedPageBreak/>
              <w:t>6190</w:t>
            </w:r>
          </w:p>
        </w:tc>
        <w:tc>
          <w:tcPr>
            <w:tcW w:w="1535" w:type="dxa"/>
            <w:shd w:val="clear" w:color="auto" w:fill="auto"/>
            <w:vAlign w:val="bottom"/>
          </w:tcPr>
          <w:p w14:paraId="2C3543A2" w14:textId="0D300AF0"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613" w:type="dxa"/>
            <w:shd w:val="clear" w:color="auto" w:fill="auto"/>
            <w:vAlign w:val="bottom"/>
          </w:tcPr>
          <w:p w14:paraId="12705EE4" w14:textId="1DF55373"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76" w:type="dxa"/>
            <w:shd w:val="clear" w:color="auto" w:fill="auto"/>
            <w:vAlign w:val="bottom"/>
          </w:tcPr>
          <w:p w14:paraId="7BF51DC7" w14:textId="7C437482"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280" w:type="dxa"/>
            <w:shd w:val="clear" w:color="auto" w:fill="auto"/>
            <w:vAlign w:val="bottom"/>
          </w:tcPr>
          <w:p w14:paraId="05844A0A" w14:textId="30CBFBE3"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52" w:type="dxa"/>
            <w:shd w:val="clear" w:color="auto" w:fill="auto"/>
            <w:vAlign w:val="bottom"/>
          </w:tcPr>
          <w:p w14:paraId="3F192717" w14:textId="19B6071C"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r>
      <w:tr w:rsidR="002D2E8D" w:rsidRPr="00863E63" w14:paraId="0F7FEFCA" w14:textId="77777777" w:rsidTr="00E45D2A">
        <w:trPr>
          <w:trHeight w:hRule="exact" w:val="595"/>
          <w:jc w:val="center"/>
        </w:trPr>
        <w:tc>
          <w:tcPr>
            <w:tcW w:w="1086" w:type="dxa"/>
            <w:shd w:val="clear" w:color="auto" w:fill="auto"/>
            <w:vAlign w:val="bottom"/>
          </w:tcPr>
          <w:p w14:paraId="1303119F"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t>6201</w:t>
            </w:r>
          </w:p>
        </w:tc>
        <w:tc>
          <w:tcPr>
            <w:tcW w:w="1535" w:type="dxa"/>
            <w:shd w:val="clear" w:color="auto" w:fill="auto"/>
            <w:vAlign w:val="bottom"/>
          </w:tcPr>
          <w:p w14:paraId="77C7B5CF" w14:textId="77777777" w:rsidR="002D2E8D" w:rsidRDefault="002D2E8D" w:rsidP="00E45D2A">
            <w:pPr>
              <w:spacing w:after="0" w:line="240" w:lineRule="auto"/>
              <w:jc w:val="right"/>
              <w:rPr>
                <w:rFonts w:cs="Calibri"/>
                <w:b/>
                <w:bCs/>
                <w:color w:val="000000"/>
              </w:rPr>
            </w:pPr>
          </w:p>
          <w:p w14:paraId="4396B71E" w14:textId="77777777" w:rsidR="002D2E8D" w:rsidRPr="009B73B6" w:rsidRDefault="002D2E8D" w:rsidP="00E45D2A">
            <w:pPr>
              <w:spacing w:after="0" w:line="240" w:lineRule="auto"/>
              <w:jc w:val="right"/>
              <w:rPr>
                <w:rFonts w:cs="Calibri"/>
                <w:b/>
                <w:bCs/>
                <w:color w:val="000000"/>
              </w:rPr>
            </w:pPr>
            <w:r>
              <w:rPr>
                <w:rFonts w:cs="Calibri"/>
                <w:b/>
                <w:bCs/>
                <w:color w:val="000000"/>
              </w:rPr>
              <w:t xml:space="preserve">  </w:t>
            </w:r>
            <w:r w:rsidRPr="009B73B6">
              <w:rPr>
                <w:rFonts w:cs="Calibri"/>
                <w:b/>
                <w:bCs/>
                <w:color w:val="000000"/>
              </w:rPr>
              <w:t>1,039,532</w:t>
            </w:r>
          </w:p>
          <w:p w14:paraId="07FBC98D" w14:textId="77777777" w:rsidR="002D2E8D" w:rsidRPr="009B73B6" w:rsidRDefault="002D2E8D" w:rsidP="00E45D2A">
            <w:pPr>
              <w:spacing w:after="0" w:line="240" w:lineRule="auto"/>
              <w:jc w:val="right"/>
              <w:rPr>
                <w:rFonts w:asciiTheme="minorHAnsi" w:hAnsiTheme="minorHAnsi" w:cstheme="minorHAnsi"/>
                <w:b/>
                <w:bCs/>
                <w:color w:val="000000"/>
              </w:rPr>
            </w:pPr>
          </w:p>
        </w:tc>
        <w:tc>
          <w:tcPr>
            <w:tcW w:w="1613" w:type="dxa"/>
            <w:shd w:val="clear" w:color="auto" w:fill="auto"/>
            <w:vAlign w:val="bottom"/>
          </w:tcPr>
          <w:p w14:paraId="616FDCEB" w14:textId="77777777" w:rsidR="002D2E8D" w:rsidRDefault="002D2E8D" w:rsidP="00E45D2A">
            <w:pPr>
              <w:spacing w:after="0" w:line="240" w:lineRule="auto"/>
              <w:jc w:val="right"/>
              <w:rPr>
                <w:rFonts w:cs="Calibri"/>
                <w:b/>
                <w:bCs/>
                <w:color w:val="000000"/>
              </w:rPr>
            </w:pPr>
            <w:r w:rsidRPr="009B73B6">
              <w:rPr>
                <w:rFonts w:cs="Calibri"/>
                <w:b/>
                <w:bCs/>
                <w:color w:val="000000"/>
              </w:rPr>
              <w:t xml:space="preserve">     </w:t>
            </w:r>
          </w:p>
          <w:p w14:paraId="1B7B1424" w14:textId="77777777" w:rsidR="002D2E8D" w:rsidRPr="009B73B6" w:rsidRDefault="002D2E8D" w:rsidP="00E45D2A">
            <w:pPr>
              <w:spacing w:after="0" w:line="240" w:lineRule="auto"/>
              <w:jc w:val="right"/>
              <w:rPr>
                <w:rFonts w:cs="Calibri"/>
                <w:b/>
                <w:bCs/>
                <w:color w:val="000000"/>
              </w:rPr>
            </w:pPr>
            <w:r>
              <w:rPr>
                <w:rFonts w:cs="Calibri"/>
                <w:b/>
                <w:bCs/>
                <w:color w:val="000000"/>
              </w:rPr>
              <w:t xml:space="preserve">      </w:t>
            </w:r>
            <w:r w:rsidRPr="009B73B6">
              <w:rPr>
                <w:rFonts w:cs="Calibri"/>
                <w:b/>
                <w:bCs/>
                <w:color w:val="000000"/>
              </w:rPr>
              <w:t>576,508</w:t>
            </w:r>
          </w:p>
          <w:p w14:paraId="5BC06AB7" w14:textId="77777777" w:rsidR="002D2E8D" w:rsidRPr="009B73B6" w:rsidRDefault="002D2E8D" w:rsidP="00E45D2A">
            <w:pPr>
              <w:spacing w:after="0" w:line="240" w:lineRule="auto"/>
              <w:jc w:val="right"/>
              <w:rPr>
                <w:rFonts w:asciiTheme="minorHAnsi" w:hAnsiTheme="minorHAnsi" w:cstheme="minorHAnsi"/>
                <w:b/>
                <w:bCs/>
                <w:color w:val="000000"/>
              </w:rPr>
            </w:pPr>
          </w:p>
        </w:tc>
        <w:tc>
          <w:tcPr>
            <w:tcW w:w="1776" w:type="dxa"/>
            <w:shd w:val="clear" w:color="auto" w:fill="auto"/>
            <w:vAlign w:val="bottom"/>
          </w:tcPr>
          <w:p w14:paraId="7FCACCD0" w14:textId="77777777" w:rsidR="002D2E8D" w:rsidRDefault="002D2E8D" w:rsidP="00E45D2A">
            <w:pPr>
              <w:spacing w:after="0" w:line="240" w:lineRule="auto"/>
              <w:jc w:val="right"/>
              <w:rPr>
                <w:rFonts w:cs="Calibri"/>
                <w:b/>
                <w:bCs/>
                <w:color w:val="000000"/>
              </w:rPr>
            </w:pPr>
          </w:p>
          <w:p w14:paraId="22203BB4" w14:textId="77777777" w:rsidR="002D2E8D" w:rsidRPr="009B73B6" w:rsidRDefault="002D2E8D" w:rsidP="00E45D2A">
            <w:pPr>
              <w:spacing w:after="0" w:line="240" w:lineRule="auto"/>
              <w:jc w:val="right"/>
              <w:rPr>
                <w:rFonts w:cs="Calibri"/>
                <w:b/>
                <w:bCs/>
                <w:color w:val="000000"/>
              </w:rPr>
            </w:pPr>
            <w:r w:rsidRPr="009B73B6">
              <w:rPr>
                <w:rFonts w:cs="Calibri"/>
                <w:b/>
                <w:bCs/>
                <w:color w:val="000000"/>
              </w:rPr>
              <w:t>207,696</w:t>
            </w:r>
          </w:p>
          <w:p w14:paraId="499F30D9" w14:textId="77777777" w:rsidR="002D2E8D" w:rsidRPr="009B73B6" w:rsidRDefault="002D2E8D" w:rsidP="00E45D2A">
            <w:pPr>
              <w:spacing w:after="0" w:line="240" w:lineRule="auto"/>
              <w:jc w:val="right"/>
              <w:rPr>
                <w:rFonts w:asciiTheme="minorHAnsi" w:hAnsiTheme="minorHAnsi" w:cstheme="minorHAnsi"/>
                <w:b/>
                <w:bCs/>
                <w:color w:val="000000"/>
              </w:rPr>
            </w:pPr>
          </w:p>
        </w:tc>
        <w:tc>
          <w:tcPr>
            <w:tcW w:w="1280" w:type="dxa"/>
            <w:shd w:val="clear" w:color="auto" w:fill="auto"/>
            <w:vAlign w:val="bottom"/>
          </w:tcPr>
          <w:p w14:paraId="7B21C11B" w14:textId="77777777" w:rsidR="002D2E8D" w:rsidRPr="009B73B6" w:rsidRDefault="002D2E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20</w:t>
            </w:r>
          </w:p>
        </w:tc>
        <w:tc>
          <w:tcPr>
            <w:tcW w:w="1752" w:type="dxa"/>
            <w:shd w:val="clear" w:color="auto" w:fill="auto"/>
            <w:vAlign w:val="bottom"/>
          </w:tcPr>
          <w:p w14:paraId="58FA2590" w14:textId="77777777" w:rsidR="002D2E8D" w:rsidRPr="009B73B6" w:rsidRDefault="002D2E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5</w:t>
            </w:r>
          </w:p>
        </w:tc>
      </w:tr>
      <w:tr w:rsidR="002D2E8D" w:rsidRPr="00863E63" w14:paraId="7F62799B" w14:textId="77777777" w:rsidTr="00E45D2A">
        <w:trPr>
          <w:trHeight w:hRule="exact" w:val="397"/>
          <w:jc w:val="center"/>
        </w:trPr>
        <w:tc>
          <w:tcPr>
            <w:tcW w:w="1086" w:type="dxa"/>
            <w:shd w:val="clear" w:color="auto" w:fill="auto"/>
            <w:vAlign w:val="bottom"/>
          </w:tcPr>
          <w:p w14:paraId="3A1ED021"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t>6202</w:t>
            </w:r>
          </w:p>
        </w:tc>
        <w:tc>
          <w:tcPr>
            <w:tcW w:w="1535" w:type="dxa"/>
            <w:shd w:val="clear" w:color="auto" w:fill="auto"/>
            <w:vAlign w:val="bottom"/>
          </w:tcPr>
          <w:p w14:paraId="4B236139" w14:textId="41EC98FB"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613" w:type="dxa"/>
            <w:shd w:val="clear" w:color="auto" w:fill="auto"/>
            <w:vAlign w:val="bottom"/>
          </w:tcPr>
          <w:p w14:paraId="27559C61" w14:textId="50AC4EFD"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76" w:type="dxa"/>
            <w:shd w:val="clear" w:color="auto" w:fill="auto"/>
            <w:vAlign w:val="bottom"/>
          </w:tcPr>
          <w:p w14:paraId="1A5CF275" w14:textId="46DE503B"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280" w:type="dxa"/>
            <w:shd w:val="clear" w:color="auto" w:fill="auto"/>
            <w:vAlign w:val="bottom"/>
          </w:tcPr>
          <w:p w14:paraId="7ACE3556" w14:textId="1D63088E"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52" w:type="dxa"/>
            <w:shd w:val="clear" w:color="auto" w:fill="auto"/>
            <w:vAlign w:val="bottom"/>
          </w:tcPr>
          <w:p w14:paraId="53E12558" w14:textId="2CE4C55C"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r>
      <w:tr w:rsidR="002D2E8D" w:rsidRPr="00863E63" w14:paraId="02698395" w14:textId="77777777" w:rsidTr="00E45D2A">
        <w:trPr>
          <w:trHeight w:hRule="exact" w:val="397"/>
          <w:jc w:val="center"/>
        </w:trPr>
        <w:tc>
          <w:tcPr>
            <w:tcW w:w="1086" w:type="dxa"/>
            <w:shd w:val="clear" w:color="auto" w:fill="auto"/>
            <w:vAlign w:val="bottom"/>
          </w:tcPr>
          <w:p w14:paraId="7FE02AF0"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t>6203</w:t>
            </w:r>
          </w:p>
        </w:tc>
        <w:tc>
          <w:tcPr>
            <w:tcW w:w="1535" w:type="dxa"/>
            <w:shd w:val="clear" w:color="auto" w:fill="auto"/>
            <w:vAlign w:val="bottom"/>
          </w:tcPr>
          <w:p w14:paraId="55DC2E4D" w14:textId="0708CB65"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613" w:type="dxa"/>
            <w:shd w:val="clear" w:color="auto" w:fill="auto"/>
            <w:vAlign w:val="bottom"/>
          </w:tcPr>
          <w:p w14:paraId="7AE91636" w14:textId="11440712"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76" w:type="dxa"/>
            <w:shd w:val="clear" w:color="auto" w:fill="auto"/>
            <w:vAlign w:val="bottom"/>
          </w:tcPr>
          <w:p w14:paraId="5B061871" w14:textId="37B48B44"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280" w:type="dxa"/>
            <w:shd w:val="clear" w:color="auto" w:fill="auto"/>
            <w:vAlign w:val="bottom"/>
          </w:tcPr>
          <w:p w14:paraId="13E48696" w14:textId="19BB726A"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52" w:type="dxa"/>
            <w:shd w:val="clear" w:color="auto" w:fill="auto"/>
            <w:vAlign w:val="bottom"/>
          </w:tcPr>
          <w:p w14:paraId="410BF2AC" w14:textId="580EF7F5"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r>
      <w:tr w:rsidR="002D2E8D" w:rsidRPr="00863E63" w14:paraId="222A7E5D" w14:textId="77777777" w:rsidTr="00E45D2A">
        <w:trPr>
          <w:trHeight w:hRule="exact" w:val="567"/>
          <w:jc w:val="center"/>
        </w:trPr>
        <w:tc>
          <w:tcPr>
            <w:tcW w:w="1086" w:type="dxa"/>
            <w:shd w:val="clear" w:color="auto" w:fill="auto"/>
            <w:vAlign w:val="bottom"/>
          </w:tcPr>
          <w:p w14:paraId="24E9AF77"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t>6209</w:t>
            </w:r>
          </w:p>
        </w:tc>
        <w:tc>
          <w:tcPr>
            <w:tcW w:w="1535" w:type="dxa"/>
            <w:shd w:val="clear" w:color="auto" w:fill="auto"/>
            <w:vAlign w:val="bottom"/>
          </w:tcPr>
          <w:p w14:paraId="33FD34E3" w14:textId="551BBBED"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613" w:type="dxa"/>
            <w:shd w:val="clear" w:color="auto" w:fill="auto"/>
            <w:vAlign w:val="bottom"/>
          </w:tcPr>
          <w:p w14:paraId="13E2ABFA" w14:textId="7CFA871C"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76" w:type="dxa"/>
            <w:shd w:val="clear" w:color="auto" w:fill="auto"/>
            <w:vAlign w:val="bottom"/>
          </w:tcPr>
          <w:p w14:paraId="79EC628B" w14:textId="4EC34B00"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280" w:type="dxa"/>
            <w:shd w:val="clear" w:color="auto" w:fill="auto"/>
            <w:vAlign w:val="bottom"/>
          </w:tcPr>
          <w:p w14:paraId="7C8D6EB2" w14:textId="500AF590"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52" w:type="dxa"/>
            <w:shd w:val="clear" w:color="auto" w:fill="auto"/>
            <w:vAlign w:val="bottom"/>
          </w:tcPr>
          <w:p w14:paraId="58DC9AC6" w14:textId="4FD3C0C7"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r>
      <w:tr w:rsidR="002D2E8D" w:rsidRPr="00863E63" w14:paraId="7F453CDF" w14:textId="77777777" w:rsidTr="00E45D2A">
        <w:trPr>
          <w:trHeight w:hRule="exact" w:val="397"/>
          <w:jc w:val="center"/>
        </w:trPr>
        <w:tc>
          <w:tcPr>
            <w:tcW w:w="1086" w:type="dxa"/>
            <w:shd w:val="clear" w:color="auto" w:fill="auto"/>
            <w:vAlign w:val="bottom"/>
          </w:tcPr>
          <w:p w14:paraId="533E86DB"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t>6311</w:t>
            </w:r>
          </w:p>
        </w:tc>
        <w:tc>
          <w:tcPr>
            <w:tcW w:w="1535" w:type="dxa"/>
            <w:shd w:val="clear" w:color="auto" w:fill="auto"/>
            <w:vAlign w:val="bottom"/>
          </w:tcPr>
          <w:p w14:paraId="20C86DEE" w14:textId="0F41DB5E"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613" w:type="dxa"/>
            <w:shd w:val="clear" w:color="auto" w:fill="auto"/>
            <w:vAlign w:val="bottom"/>
          </w:tcPr>
          <w:p w14:paraId="442E0C4B" w14:textId="6A7336CE"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76" w:type="dxa"/>
            <w:shd w:val="clear" w:color="auto" w:fill="auto"/>
            <w:vAlign w:val="bottom"/>
          </w:tcPr>
          <w:p w14:paraId="359A6201" w14:textId="6929C8C9"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280" w:type="dxa"/>
            <w:shd w:val="clear" w:color="auto" w:fill="auto"/>
            <w:vAlign w:val="bottom"/>
          </w:tcPr>
          <w:p w14:paraId="7EAE8226" w14:textId="02EC6617"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52" w:type="dxa"/>
            <w:shd w:val="clear" w:color="auto" w:fill="auto"/>
            <w:vAlign w:val="bottom"/>
          </w:tcPr>
          <w:p w14:paraId="07C3D814" w14:textId="41F3E0BD"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r>
      <w:tr w:rsidR="002D2E8D" w:rsidRPr="00863E63" w14:paraId="649EC862" w14:textId="77777777" w:rsidTr="00E45D2A">
        <w:trPr>
          <w:trHeight w:hRule="exact" w:val="567"/>
          <w:jc w:val="center"/>
        </w:trPr>
        <w:tc>
          <w:tcPr>
            <w:tcW w:w="1086" w:type="dxa"/>
            <w:shd w:val="clear" w:color="auto" w:fill="auto"/>
            <w:vAlign w:val="bottom"/>
          </w:tcPr>
          <w:p w14:paraId="1E3D2D67"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t>6312</w:t>
            </w:r>
          </w:p>
        </w:tc>
        <w:tc>
          <w:tcPr>
            <w:tcW w:w="1535" w:type="dxa"/>
            <w:shd w:val="clear" w:color="auto" w:fill="auto"/>
            <w:vAlign w:val="bottom"/>
          </w:tcPr>
          <w:p w14:paraId="2C037B98" w14:textId="0C12E9AF"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613" w:type="dxa"/>
            <w:shd w:val="clear" w:color="auto" w:fill="auto"/>
            <w:vAlign w:val="bottom"/>
          </w:tcPr>
          <w:p w14:paraId="1CA95262" w14:textId="0519C71A"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76" w:type="dxa"/>
            <w:shd w:val="clear" w:color="auto" w:fill="auto"/>
            <w:vAlign w:val="bottom"/>
          </w:tcPr>
          <w:p w14:paraId="26CA3D1D" w14:textId="66186720"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280" w:type="dxa"/>
            <w:shd w:val="clear" w:color="auto" w:fill="auto"/>
            <w:vAlign w:val="bottom"/>
          </w:tcPr>
          <w:p w14:paraId="37974E43" w14:textId="162DCBEA"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52" w:type="dxa"/>
            <w:shd w:val="clear" w:color="auto" w:fill="auto"/>
            <w:vAlign w:val="bottom"/>
          </w:tcPr>
          <w:p w14:paraId="42A23A2E" w14:textId="3F932729"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r>
      <w:tr w:rsidR="002D2E8D" w:rsidRPr="00863E63" w14:paraId="74B8E572" w14:textId="77777777" w:rsidTr="00E45D2A">
        <w:trPr>
          <w:trHeight w:hRule="exact" w:val="397"/>
          <w:jc w:val="center"/>
        </w:trPr>
        <w:tc>
          <w:tcPr>
            <w:tcW w:w="1086" w:type="dxa"/>
            <w:shd w:val="clear" w:color="auto" w:fill="auto"/>
            <w:vAlign w:val="bottom"/>
          </w:tcPr>
          <w:p w14:paraId="3A7A30FE" w14:textId="77777777" w:rsidR="002D2E8D" w:rsidRPr="00D432BD" w:rsidRDefault="002D2E8D" w:rsidP="00E45D2A">
            <w:pPr>
              <w:spacing w:after="0" w:line="240" w:lineRule="auto"/>
              <w:jc w:val="center"/>
              <w:rPr>
                <w:rFonts w:asciiTheme="minorHAnsi" w:hAnsiTheme="minorHAnsi" w:cstheme="minorHAnsi"/>
                <w:color w:val="000000"/>
              </w:rPr>
            </w:pPr>
            <w:r>
              <w:rPr>
                <w:rFonts w:cs="Calibri"/>
                <w:b/>
                <w:bCs/>
                <w:color w:val="000000"/>
              </w:rPr>
              <w:t>9200</w:t>
            </w:r>
          </w:p>
        </w:tc>
        <w:tc>
          <w:tcPr>
            <w:tcW w:w="1535" w:type="dxa"/>
            <w:shd w:val="clear" w:color="auto" w:fill="auto"/>
            <w:vAlign w:val="bottom"/>
          </w:tcPr>
          <w:p w14:paraId="7CB64E7F" w14:textId="6920AE17"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613" w:type="dxa"/>
            <w:shd w:val="clear" w:color="auto" w:fill="auto"/>
            <w:vAlign w:val="bottom"/>
          </w:tcPr>
          <w:p w14:paraId="78EE5040" w14:textId="59B3FAD5"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76" w:type="dxa"/>
            <w:shd w:val="clear" w:color="auto" w:fill="auto"/>
            <w:vAlign w:val="bottom"/>
          </w:tcPr>
          <w:p w14:paraId="698999AA" w14:textId="76802E18"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280" w:type="dxa"/>
            <w:shd w:val="clear" w:color="auto" w:fill="auto"/>
            <w:vAlign w:val="bottom"/>
          </w:tcPr>
          <w:p w14:paraId="5ED8F6AF" w14:textId="654A8684"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c>
          <w:tcPr>
            <w:tcW w:w="1752" w:type="dxa"/>
            <w:shd w:val="clear" w:color="auto" w:fill="auto"/>
            <w:vAlign w:val="bottom"/>
          </w:tcPr>
          <w:p w14:paraId="447C6EF1" w14:textId="54880E7A" w:rsidR="002D2E8D" w:rsidRPr="009B73B6" w:rsidRDefault="00540EF2"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w:t>
            </w:r>
          </w:p>
        </w:tc>
      </w:tr>
      <w:tr w:rsidR="002D2E8D" w:rsidRPr="00863E63" w14:paraId="40F17FF3" w14:textId="77777777" w:rsidTr="00E45D2A">
        <w:trPr>
          <w:trHeight w:hRule="exact" w:val="567"/>
          <w:jc w:val="center"/>
        </w:trPr>
        <w:tc>
          <w:tcPr>
            <w:tcW w:w="1086" w:type="dxa"/>
            <w:shd w:val="clear" w:color="auto" w:fill="B8CCE4" w:themeFill="accent1" w:themeFillTint="66"/>
            <w:vAlign w:val="center"/>
            <w:hideMark/>
          </w:tcPr>
          <w:p w14:paraId="744734B5" w14:textId="730ECA8E" w:rsidR="002D2E8D" w:rsidRPr="00C25DA6" w:rsidRDefault="002D2E8D" w:rsidP="007268C3">
            <w:pPr>
              <w:spacing w:after="0" w:line="240" w:lineRule="auto"/>
              <w:rPr>
                <w:rFonts w:asciiTheme="minorHAnsi" w:hAnsiTheme="minorHAnsi" w:cstheme="minorHAnsi"/>
                <w:b/>
                <w:bCs/>
                <w:color w:val="000000"/>
              </w:rPr>
            </w:pPr>
            <w:r w:rsidRPr="00D432BD">
              <w:rPr>
                <w:rFonts w:asciiTheme="minorHAnsi" w:hAnsiTheme="minorHAnsi" w:cstheme="minorHAnsi"/>
                <w:color w:val="000000"/>
              </w:rPr>
              <w:t> </w:t>
            </w:r>
            <w:r w:rsidR="007268C3">
              <w:rPr>
                <w:rFonts w:asciiTheme="minorHAnsi" w:hAnsiTheme="minorHAnsi" w:cstheme="minorHAnsi"/>
                <w:b/>
                <w:bCs/>
                <w:color w:val="000000"/>
              </w:rPr>
              <w:t>TOTAL</w:t>
            </w:r>
          </w:p>
        </w:tc>
        <w:tc>
          <w:tcPr>
            <w:tcW w:w="1535" w:type="dxa"/>
            <w:shd w:val="clear" w:color="auto" w:fill="B8CCE4" w:themeFill="accent1" w:themeFillTint="66"/>
            <w:vAlign w:val="center"/>
            <w:hideMark/>
          </w:tcPr>
          <w:p w14:paraId="6ABDEBFA" w14:textId="77777777" w:rsidR="002D2E8D" w:rsidRPr="009B73B6" w:rsidRDefault="002D2E8D" w:rsidP="00E45D2A">
            <w:pPr>
              <w:spacing w:after="0" w:line="240" w:lineRule="auto"/>
              <w:jc w:val="right"/>
              <w:rPr>
                <w:rFonts w:cs="Calibri"/>
                <w:b/>
                <w:bCs/>
                <w:color w:val="000000"/>
              </w:rPr>
            </w:pPr>
          </w:p>
          <w:p w14:paraId="1312C923" w14:textId="77777777" w:rsidR="002D2E8D" w:rsidRPr="009B73B6" w:rsidRDefault="002D2E8D" w:rsidP="00E45D2A">
            <w:pPr>
              <w:spacing w:after="0" w:line="240" w:lineRule="auto"/>
              <w:jc w:val="right"/>
              <w:rPr>
                <w:rFonts w:cs="Calibri"/>
                <w:b/>
                <w:bCs/>
                <w:color w:val="000000"/>
              </w:rPr>
            </w:pPr>
            <w:r w:rsidRPr="009B73B6">
              <w:rPr>
                <w:rFonts w:cs="Calibri"/>
                <w:b/>
                <w:bCs/>
                <w:color w:val="000000"/>
              </w:rPr>
              <w:t>3,876,439</w:t>
            </w:r>
          </w:p>
          <w:p w14:paraId="52BB0C18" w14:textId="77777777" w:rsidR="002D2E8D" w:rsidRPr="009B73B6" w:rsidRDefault="002D2E8D" w:rsidP="00E45D2A">
            <w:pPr>
              <w:spacing w:after="0" w:line="240" w:lineRule="auto"/>
              <w:jc w:val="right"/>
              <w:rPr>
                <w:rFonts w:asciiTheme="minorHAnsi" w:hAnsiTheme="minorHAnsi" w:cstheme="minorHAnsi"/>
                <w:b/>
                <w:bCs/>
                <w:color w:val="000000"/>
              </w:rPr>
            </w:pPr>
          </w:p>
        </w:tc>
        <w:tc>
          <w:tcPr>
            <w:tcW w:w="1613" w:type="dxa"/>
            <w:shd w:val="clear" w:color="auto" w:fill="B8CCE4" w:themeFill="accent1" w:themeFillTint="66"/>
            <w:vAlign w:val="center"/>
          </w:tcPr>
          <w:p w14:paraId="6CCBE063" w14:textId="77777777" w:rsidR="002D2E8D" w:rsidRPr="009B73B6" w:rsidRDefault="002D2E8D" w:rsidP="00E45D2A">
            <w:pPr>
              <w:spacing w:after="0" w:line="240" w:lineRule="auto"/>
              <w:jc w:val="right"/>
              <w:rPr>
                <w:rFonts w:cs="Calibri"/>
                <w:b/>
                <w:bCs/>
                <w:color w:val="000000"/>
              </w:rPr>
            </w:pPr>
          </w:p>
          <w:p w14:paraId="646C36D7" w14:textId="77777777" w:rsidR="002D2E8D" w:rsidRPr="009B73B6" w:rsidRDefault="002D2E8D" w:rsidP="00E45D2A">
            <w:pPr>
              <w:spacing w:after="0" w:line="240" w:lineRule="auto"/>
              <w:jc w:val="right"/>
              <w:rPr>
                <w:rFonts w:cs="Calibri"/>
                <w:b/>
                <w:bCs/>
                <w:color w:val="000000"/>
              </w:rPr>
            </w:pPr>
            <w:r w:rsidRPr="009B73B6">
              <w:rPr>
                <w:rFonts w:cs="Calibri"/>
                <w:b/>
                <w:bCs/>
                <w:color w:val="000000"/>
              </w:rPr>
              <w:t>3,196,187</w:t>
            </w:r>
          </w:p>
          <w:p w14:paraId="2680C022" w14:textId="77777777" w:rsidR="002D2E8D" w:rsidRPr="009B73B6" w:rsidRDefault="002D2E8D" w:rsidP="00E45D2A">
            <w:pPr>
              <w:spacing w:after="0" w:line="240" w:lineRule="auto"/>
              <w:jc w:val="right"/>
              <w:rPr>
                <w:rFonts w:asciiTheme="minorHAnsi" w:hAnsiTheme="minorHAnsi" w:cstheme="minorHAnsi"/>
                <w:b/>
                <w:bCs/>
                <w:color w:val="000000"/>
              </w:rPr>
            </w:pPr>
          </w:p>
        </w:tc>
        <w:tc>
          <w:tcPr>
            <w:tcW w:w="1776" w:type="dxa"/>
            <w:shd w:val="clear" w:color="auto" w:fill="B8CCE4" w:themeFill="accent1" w:themeFillTint="66"/>
            <w:vAlign w:val="center"/>
          </w:tcPr>
          <w:p w14:paraId="34578CA7" w14:textId="77777777" w:rsidR="002D2E8D" w:rsidRPr="009B73B6" w:rsidRDefault="002D2E8D" w:rsidP="00E45D2A">
            <w:pPr>
              <w:spacing w:after="0" w:line="240" w:lineRule="auto"/>
              <w:jc w:val="right"/>
              <w:rPr>
                <w:rFonts w:cs="Calibri"/>
                <w:b/>
                <w:bCs/>
                <w:color w:val="000000"/>
              </w:rPr>
            </w:pPr>
          </w:p>
          <w:p w14:paraId="1DBBB444" w14:textId="77777777" w:rsidR="002D2E8D" w:rsidRPr="009B73B6" w:rsidRDefault="002D2E8D" w:rsidP="00E45D2A">
            <w:pPr>
              <w:spacing w:after="0" w:line="240" w:lineRule="auto"/>
              <w:jc w:val="right"/>
              <w:rPr>
                <w:rFonts w:cs="Calibri"/>
                <w:b/>
                <w:bCs/>
                <w:color w:val="000000"/>
              </w:rPr>
            </w:pPr>
            <w:r w:rsidRPr="009B73B6">
              <w:rPr>
                <w:rFonts w:cs="Calibri"/>
                <w:b/>
                <w:bCs/>
                <w:color w:val="000000"/>
              </w:rPr>
              <w:t>354,020</w:t>
            </w:r>
          </w:p>
          <w:p w14:paraId="44FF6720" w14:textId="77777777" w:rsidR="002D2E8D" w:rsidRPr="009B73B6" w:rsidRDefault="002D2E8D" w:rsidP="00E45D2A">
            <w:pPr>
              <w:spacing w:after="0" w:line="240" w:lineRule="auto"/>
              <w:jc w:val="right"/>
              <w:rPr>
                <w:rFonts w:asciiTheme="minorHAnsi" w:hAnsiTheme="minorHAnsi" w:cstheme="minorHAnsi"/>
                <w:b/>
                <w:bCs/>
                <w:color w:val="000000"/>
              </w:rPr>
            </w:pPr>
          </w:p>
        </w:tc>
        <w:tc>
          <w:tcPr>
            <w:tcW w:w="1280" w:type="dxa"/>
            <w:shd w:val="clear" w:color="auto" w:fill="B8CCE4" w:themeFill="accent1" w:themeFillTint="66"/>
            <w:vAlign w:val="center"/>
          </w:tcPr>
          <w:p w14:paraId="152408F9" w14:textId="77777777" w:rsidR="002D2E8D" w:rsidRDefault="002D2E8D" w:rsidP="00E45D2A">
            <w:pPr>
              <w:spacing w:after="0" w:line="240" w:lineRule="auto"/>
              <w:jc w:val="right"/>
              <w:rPr>
                <w:rFonts w:asciiTheme="minorHAnsi" w:hAnsiTheme="minorHAnsi" w:cstheme="minorHAnsi"/>
                <w:b/>
                <w:bCs/>
                <w:color w:val="000000"/>
              </w:rPr>
            </w:pPr>
          </w:p>
          <w:p w14:paraId="227903D6" w14:textId="77777777" w:rsidR="002D2E8D" w:rsidRPr="00711A20" w:rsidRDefault="002D2E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44</w:t>
            </w:r>
          </w:p>
        </w:tc>
        <w:tc>
          <w:tcPr>
            <w:tcW w:w="1752" w:type="dxa"/>
            <w:shd w:val="clear" w:color="auto" w:fill="B8CCE4" w:themeFill="accent1" w:themeFillTint="66"/>
            <w:vAlign w:val="center"/>
          </w:tcPr>
          <w:p w14:paraId="1794F83E" w14:textId="77777777" w:rsidR="002D2E8D" w:rsidRDefault="002D2E8D" w:rsidP="00E45D2A">
            <w:pPr>
              <w:spacing w:after="0" w:line="240" w:lineRule="auto"/>
              <w:jc w:val="right"/>
              <w:rPr>
                <w:rFonts w:asciiTheme="minorHAnsi" w:hAnsiTheme="minorHAnsi" w:cstheme="minorHAnsi"/>
                <w:b/>
                <w:bCs/>
                <w:color w:val="000000"/>
              </w:rPr>
            </w:pPr>
          </w:p>
          <w:p w14:paraId="490431A6" w14:textId="77777777" w:rsidR="002D2E8D" w:rsidRPr="00711A20" w:rsidRDefault="002D2E8D" w:rsidP="00E45D2A">
            <w:pPr>
              <w:spacing w:after="0" w:line="240" w:lineRule="auto"/>
              <w:jc w:val="right"/>
              <w:rPr>
                <w:rFonts w:asciiTheme="minorHAnsi" w:hAnsiTheme="minorHAnsi" w:cstheme="minorHAnsi"/>
                <w:b/>
                <w:bCs/>
                <w:color w:val="000000"/>
              </w:rPr>
            </w:pPr>
            <w:r>
              <w:rPr>
                <w:rFonts w:asciiTheme="minorHAnsi" w:hAnsiTheme="minorHAnsi" w:cstheme="minorHAnsi"/>
                <w:b/>
                <w:bCs/>
                <w:color w:val="000000"/>
              </w:rPr>
              <w:t>17</w:t>
            </w:r>
          </w:p>
        </w:tc>
      </w:tr>
    </w:tbl>
    <w:p w14:paraId="0BC67488" w14:textId="77777777" w:rsidR="002D2E8D" w:rsidRDefault="002D2E8D" w:rsidP="002D2E8D">
      <w:pPr>
        <w:rPr>
          <w:rFonts w:asciiTheme="minorHAnsi" w:hAnsiTheme="minorHAnsi" w:cstheme="minorHAnsi"/>
          <w:sz w:val="24"/>
          <w:szCs w:val="24"/>
        </w:rPr>
      </w:pPr>
    </w:p>
    <w:p w14:paraId="5771446B" w14:textId="37C2C6B5" w:rsidR="002D2E8D" w:rsidRDefault="007268C3" w:rsidP="007268C3">
      <w:pPr>
        <w:jc w:val="both"/>
      </w:pPr>
      <w:r w:rsidRPr="007268C3">
        <w:rPr>
          <w:rFonts w:asciiTheme="minorHAnsi" w:hAnsiTheme="minorHAnsi" w:cstheme="minorHAnsi"/>
          <w:color w:val="000000" w:themeColor="text1"/>
          <w:sz w:val="24"/>
          <w:szCs w:val="24"/>
        </w:rPr>
        <w:t xml:space="preserve">The total </w:t>
      </w:r>
      <w:r>
        <w:rPr>
          <w:rFonts w:asciiTheme="minorHAnsi" w:hAnsiTheme="minorHAnsi" w:cstheme="minorHAnsi"/>
          <w:color w:val="000000" w:themeColor="text1"/>
          <w:sz w:val="24"/>
          <w:szCs w:val="24"/>
        </w:rPr>
        <w:t>revenue</w:t>
      </w:r>
      <w:r w:rsidRPr="007268C3">
        <w:rPr>
          <w:rFonts w:asciiTheme="minorHAnsi" w:hAnsiTheme="minorHAnsi" w:cstheme="minorHAnsi"/>
          <w:color w:val="000000" w:themeColor="text1"/>
          <w:sz w:val="24"/>
          <w:szCs w:val="24"/>
        </w:rPr>
        <w:t xml:space="preserve"> generated by these companies represents 0.39% of the total </w:t>
      </w:r>
      <w:r>
        <w:rPr>
          <w:rFonts w:asciiTheme="minorHAnsi" w:hAnsiTheme="minorHAnsi" w:cstheme="minorHAnsi"/>
          <w:color w:val="000000" w:themeColor="text1"/>
          <w:sz w:val="24"/>
          <w:szCs w:val="24"/>
        </w:rPr>
        <w:t>revenue</w:t>
      </w:r>
      <w:r w:rsidRPr="007268C3">
        <w:rPr>
          <w:rFonts w:asciiTheme="minorHAnsi" w:hAnsiTheme="minorHAnsi" w:cstheme="minorHAnsi"/>
          <w:color w:val="000000" w:themeColor="text1"/>
          <w:sz w:val="24"/>
          <w:szCs w:val="24"/>
        </w:rPr>
        <w:t xml:space="preserve"> of the ICT sector, which consists of legal entities, while the </w:t>
      </w:r>
      <w:r>
        <w:rPr>
          <w:rFonts w:asciiTheme="minorHAnsi" w:hAnsiTheme="minorHAnsi" w:cstheme="minorHAnsi"/>
          <w:color w:val="000000" w:themeColor="text1"/>
          <w:sz w:val="24"/>
          <w:szCs w:val="24"/>
        </w:rPr>
        <w:t>revenue</w:t>
      </w:r>
      <w:r w:rsidRPr="007268C3">
        <w:rPr>
          <w:rFonts w:asciiTheme="minorHAnsi" w:hAnsiTheme="minorHAnsi" w:cstheme="minorHAnsi"/>
          <w:color w:val="000000" w:themeColor="text1"/>
          <w:sz w:val="24"/>
          <w:szCs w:val="24"/>
        </w:rPr>
        <w:t xml:space="preserve"> (profit) of sole </w:t>
      </w:r>
      <w:r>
        <w:rPr>
          <w:rFonts w:asciiTheme="minorHAnsi" w:hAnsiTheme="minorHAnsi" w:cstheme="minorHAnsi"/>
          <w:color w:val="000000" w:themeColor="text1"/>
          <w:sz w:val="24"/>
          <w:szCs w:val="24"/>
        </w:rPr>
        <w:t>traders</w:t>
      </w:r>
      <w:r w:rsidRPr="007268C3">
        <w:rPr>
          <w:rFonts w:asciiTheme="minorHAnsi" w:hAnsiTheme="minorHAnsi" w:cstheme="minorHAnsi"/>
          <w:color w:val="000000" w:themeColor="text1"/>
          <w:sz w:val="24"/>
          <w:szCs w:val="24"/>
        </w:rPr>
        <w:t xml:space="preserve"> makes 0.26% of the total </w:t>
      </w:r>
      <w:r>
        <w:rPr>
          <w:rFonts w:asciiTheme="minorHAnsi" w:hAnsiTheme="minorHAnsi" w:cstheme="minorHAnsi"/>
          <w:color w:val="000000" w:themeColor="text1"/>
          <w:sz w:val="24"/>
          <w:szCs w:val="24"/>
        </w:rPr>
        <w:t>revenue</w:t>
      </w:r>
      <w:r w:rsidRPr="007268C3">
        <w:rPr>
          <w:rFonts w:asciiTheme="minorHAnsi" w:hAnsiTheme="minorHAnsi" w:cstheme="minorHAnsi"/>
          <w:color w:val="000000" w:themeColor="text1"/>
          <w:sz w:val="24"/>
          <w:szCs w:val="24"/>
        </w:rPr>
        <w:t xml:space="preserve"> of the ICT sector. The number of sole </w:t>
      </w:r>
      <w:r>
        <w:rPr>
          <w:rFonts w:asciiTheme="minorHAnsi" w:hAnsiTheme="minorHAnsi" w:cstheme="minorHAnsi"/>
          <w:color w:val="000000" w:themeColor="text1"/>
          <w:sz w:val="24"/>
          <w:szCs w:val="24"/>
        </w:rPr>
        <w:t>traders</w:t>
      </w:r>
      <w:r w:rsidRPr="007268C3">
        <w:rPr>
          <w:rFonts w:asciiTheme="minorHAnsi" w:hAnsiTheme="minorHAnsi" w:cstheme="minorHAnsi"/>
          <w:color w:val="000000" w:themeColor="text1"/>
          <w:sz w:val="24"/>
          <w:szCs w:val="24"/>
        </w:rPr>
        <w:t>, who repor</w:t>
      </w:r>
      <w:r>
        <w:rPr>
          <w:rFonts w:asciiTheme="minorHAnsi" w:hAnsiTheme="minorHAnsi" w:cstheme="minorHAnsi"/>
          <w:color w:val="000000" w:themeColor="text1"/>
          <w:sz w:val="24"/>
          <w:szCs w:val="24"/>
        </w:rPr>
        <w:t>ted any business result in 2019</w:t>
      </w:r>
      <w:r w:rsidRPr="007268C3">
        <w:rPr>
          <w:rFonts w:asciiTheme="minorHAnsi" w:hAnsiTheme="minorHAnsi" w:cstheme="minorHAnsi"/>
          <w:color w:val="000000" w:themeColor="text1"/>
          <w:sz w:val="24"/>
          <w:szCs w:val="24"/>
        </w:rPr>
        <w:t xml:space="preserve"> is 4.90% of the total number of companies in the ICT sector. The average </w:t>
      </w:r>
      <w:r>
        <w:rPr>
          <w:rFonts w:asciiTheme="minorHAnsi" w:hAnsiTheme="minorHAnsi" w:cstheme="minorHAnsi"/>
          <w:color w:val="000000" w:themeColor="text1"/>
          <w:sz w:val="24"/>
          <w:szCs w:val="24"/>
        </w:rPr>
        <w:t>revenue</w:t>
      </w:r>
      <w:r w:rsidRPr="007268C3">
        <w:rPr>
          <w:rFonts w:asciiTheme="minorHAnsi" w:hAnsiTheme="minorHAnsi" w:cstheme="minorHAnsi"/>
          <w:color w:val="000000" w:themeColor="text1"/>
          <w:sz w:val="24"/>
          <w:szCs w:val="24"/>
        </w:rPr>
        <w:t xml:space="preserve"> per sole </w:t>
      </w:r>
      <w:r>
        <w:rPr>
          <w:rFonts w:asciiTheme="minorHAnsi" w:hAnsiTheme="minorHAnsi" w:cstheme="minorHAnsi"/>
          <w:color w:val="000000" w:themeColor="text1"/>
          <w:sz w:val="24"/>
          <w:szCs w:val="24"/>
        </w:rPr>
        <w:t>traders</w:t>
      </w:r>
      <w:r w:rsidRPr="007268C3">
        <w:rPr>
          <w:rFonts w:asciiTheme="minorHAnsi" w:hAnsiTheme="minorHAnsi" w:cstheme="minorHAnsi"/>
          <w:color w:val="000000" w:themeColor="text1"/>
          <w:sz w:val="24"/>
          <w:szCs w:val="24"/>
        </w:rPr>
        <w:t xml:space="preserve"> is 228,025 KM. The total number of employees in the </w:t>
      </w:r>
      <w:r>
        <w:rPr>
          <w:rFonts w:asciiTheme="minorHAnsi" w:hAnsiTheme="minorHAnsi" w:cstheme="minorHAnsi"/>
          <w:color w:val="000000" w:themeColor="text1"/>
          <w:sz w:val="24"/>
          <w:szCs w:val="24"/>
        </w:rPr>
        <w:t>sole traders</w:t>
      </w:r>
      <w:r w:rsidRPr="007268C3">
        <w:rPr>
          <w:rFonts w:asciiTheme="minorHAnsi" w:hAnsiTheme="minorHAnsi" w:cstheme="minorHAnsi"/>
          <w:color w:val="000000" w:themeColor="text1"/>
          <w:sz w:val="24"/>
          <w:szCs w:val="24"/>
        </w:rPr>
        <w:t xml:space="preserve"> sector is 44.</w:t>
      </w:r>
    </w:p>
    <w:p w14:paraId="1E898A4A" w14:textId="64D2DA66" w:rsidR="00591224" w:rsidRDefault="00591224" w:rsidP="007416F1">
      <w:pPr>
        <w:jc w:val="both"/>
        <w:rPr>
          <w:rFonts w:asciiTheme="minorHAnsi" w:hAnsiTheme="minorHAnsi" w:cstheme="minorHAnsi"/>
          <w:sz w:val="24"/>
          <w:szCs w:val="24"/>
        </w:rPr>
      </w:pPr>
    </w:p>
    <w:p w14:paraId="08115978" w14:textId="7278F2ED" w:rsidR="008C3E0A" w:rsidRDefault="008C3E0A" w:rsidP="007416F1">
      <w:pPr>
        <w:jc w:val="both"/>
        <w:rPr>
          <w:rFonts w:asciiTheme="minorHAnsi" w:hAnsiTheme="minorHAnsi" w:cstheme="minorHAnsi"/>
          <w:sz w:val="24"/>
          <w:szCs w:val="24"/>
        </w:rPr>
      </w:pPr>
    </w:p>
    <w:p w14:paraId="250C71E6" w14:textId="76C3260E" w:rsidR="008C3E0A" w:rsidRDefault="008C3E0A" w:rsidP="007416F1">
      <w:pPr>
        <w:jc w:val="both"/>
        <w:rPr>
          <w:rFonts w:asciiTheme="minorHAnsi" w:hAnsiTheme="minorHAnsi" w:cstheme="minorHAnsi"/>
          <w:sz w:val="24"/>
          <w:szCs w:val="24"/>
        </w:rPr>
      </w:pPr>
    </w:p>
    <w:p w14:paraId="3797D12F" w14:textId="61821349" w:rsidR="008C3E0A" w:rsidRDefault="008C3E0A" w:rsidP="007416F1">
      <w:pPr>
        <w:jc w:val="both"/>
        <w:rPr>
          <w:rFonts w:asciiTheme="minorHAnsi" w:hAnsiTheme="minorHAnsi" w:cstheme="minorHAnsi"/>
          <w:sz w:val="24"/>
          <w:szCs w:val="24"/>
        </w:rPr>
      </w:pPr>
    </w:p>
    <w:p w14:paraId="562ACBE2" w14:textId="2C02CBBF" w:rsidR="008C3E0A" w:rsidRDefault="008C3E0A" w:rsidP="007416F1">
      <w:pPr>
        <w:jc w:val="both"/>
        <w:rPr>
          <w:rFonts w:asciiTheme="minorHAnsi" w:hAnsiTheme="minorHAnsi" w:cstheme="minorHAnsi"/>
          <w:sz w:val="24"/>
          <w:szCs w:val="24"/>
        </w:rPr>
      </w:pPr>
    </w:p>
    <w:p w14:paraId="024F202E" w14:textId="0C40C9A0" w:rsidR="008C3E0A" w:rsidRDefault="008C3E0A" w:rsidP="007416F1">
      <w:pPr>
        <w:jc w:val="both"/>
        <w:rPr>
          <w:rFonts w:asciiTheme="minorHAnsi" w:hAnsiTheme="minorHAnsi" w:cstheme="minorHAnsi"/>
          <w:sz w:val="24"/>
          <w:szCs w:val="24"/>
        </w:rPr>
      </w:pPr>
    </w:p>
    <w:p w14:paraId="2C83AD5B" w14:textId="6AB74339" w:rsidR="008C3E0A" w:rsidRDefault="008C3E0A" w:rsidP="007416F1">
      <w:pPr>
        <w:jc w:val="both"/>
        <w:rPr>
          <w:rFonts w:asciiTheme="minorHAnsi" w:hAnsiTheme="minorHAnsi" w:cstheme="minorHAnsi"/>
          <w:sz w:val="24"/>
          <w:szCs w:val="24"/>
        </w:rPr>
      </w:pPr>
    </w:p>
    <w:p w14:paraId="139ACE5B" w14:textId="067C667F" w:rsidR="008C3E0A" w:rsidRDefault="008C3E0A" w:rsidP="007416F1">
      <w:pPr>
        <w:jc w:val="both"/>
        <w:rPr>
          <w:rFonts w:asciiTheme="minorHAnsi" w:hAnsiTheme="minorHAnsi" w:cstheme="minorHAnsi"/>
          <w:sz w:val="24"/>
          <w:szCs w:val="24"/>
        </w:rPr>
      </w:pPr>
    </w:p>
    <w:p w14:paraId="6D74C7D0" w14:textId="52C9FE53" w:rsidR="008C3E0A" w:rsidRDefault="008C3E0A" w:rsidP="007416F1">
      <w:pPr>
        <w:jc w:val="both"/>
        <w:rPr>
          <w:rFonts w:asciiTheme="minorHAnsi" w:hAnsiTheme="minorHAnsi" w:cstheme="minorHAnsi"/>
          <w:sz w:val="24"/>
          <w:szCs w:val="24"/>
        </w:rPr>
      </w:pPr>
    </w:p>
    <w:p w14:paraId="2A2E9337" w14:textId="0FD9CC6A" w:rsidR="008C3E0A" w:rsidRDefault="008C3E0A" w:rsidP="007416F1">
      <w:pPr>
        <w:jc w:val="both"/>
        <w:rPr>
          <w:rFonts w:asciiTheme="minorHAnsi" w:hAnsiTheme="minorHAnsi" w:cstheme="minorHAnsi"/>
          <w:sz w:val="24"/>
          <w:szCs w:val="24"/>
        </w:rPr>
      </w:pPr>
    </w:p>
    <w:p w14:paraId="3183C17F" w14:textId="77777777" w:rsidR="008C3E0A" w:rsidRDefault="008C3E0A" w:rsidP="007416F1">
      <w:pPr>
        <w:jc w:val="both"/>
        <w:rPr>
          <w:rFonts w:asciiTheme="minorHAnsi" w:hAnsiTheme="minorHAnsi" w:cstheme="minorHAnsi"/>
          <w:sz w:val="24"/>
          <w:szCs w:val="24"/>
        </w:rPr>
      </w:pPr>
    </w:p>
    <w:p w14:paraId="086D92EA" w14:textId="0ADFD307" w:rsidR="009F560D" w:rsidRPr="00655840" w:rsidRDefault="007268C3" w:rsidP="00CD0B96">
      <w:pPr>
        <w:pStyle w:val="Heading1"/>
        <w:keepNext w:val="0"/>
        <w:spacing w:line="276" w:lineRule="auto"/>
      </w:pPr>
      <w:bookmarkStart w:id="28" w:name="_Toc58240471"/>
      <w:r>
        <w:lastRenderedPageBreak/>
        <w:t>CONCLUSIONS</w:t>
      </w:r>
      <w:bookmarkEnd w:id="28"/>
    </w:p>
    <w:p w14:paraId="13E9FC56" w14:textId="77777777" w:rsidR="007268C3" w:rsidRDefault="007268C3" w:rsidP="00F71CB2">
      <w:pPr>
        <w:autoSpaceDE w:val="0"/>
        <w:autoSpaceDN w:val="0"/>
        <w:adjustRightInd w:val="0"/>
        <w:spacing w:after="120"/>
        <w:jc w:val="both"/>
        <w:rPr>
          <w:rFonts w:cs="Calibri"/>
          <w:sz w:val="24"/>
          <w:szCs w:val="24"/>
          <w:lang w:val="en-GB"/>
        </w:rPr>
      </w:pPr>
      <w:r w:rsidRPr="007268C3">
        <w:rPr>
          <w:rFonts w:cs="Calibri"/>
          <w:sz w:val="24"/>
          <w:szCs w:val="24"/>
          <w:lang w:val="en-GB"/>
        </w:rPr>
        <w:t>The conclusions we can draw from this analysis are:</w:t>
      </w:r>
    </w:p>
    <w:p w14:paraId="6A08229D" w14:textId="77777777" w:rsidR="007268C3" w:rsidRDefault="002B1FF5" w:rsidP="00F71CB2">
      <w:pPr>
        <w:autoSpaceDE w:val="0"/>
        <w:autoSpaceDN w:val="0"/>
        <w:adjustRightInd w:val="0"/>
        <w:spacing w:after="120"/>
        <w:jc w:val="both"/>
        <w:rPr>
          <w:rFonts w:cs="Calibri"/>
          <w:sz w:val="24"/>
          <w:szCs w:val="24"/>
          <w:lang w:val="de-DE"/>
        </w:rPr>
      </w:pPr>
      <w:r w:rsidRPr="002B1FF5">
        <w:rPr>
          <w:rFonts w:cs="Calibri"/>
          <w:sz w:val="24"/>
          <w:szCs w:val="24"/>
          <w:lang w:val="de-DE"/>
        </w:rPr>
        <w:t xml:space="preserve">1. </w:t>
      </w:r>
      <w:r w:rsidR="007268C3" w:rsidRPr="007268C3">
        <w:rPr>
          <w:rFonts w:cs="Calibri"/>
          <w:sz w:val="24"/>
          <w:szCs w:val="24"/>
          <w:lang w:val="de-DE"/>
        </w:rPr>
        <w:t>The total number of companies in the ICT sector shows a tendency of slight growth.</w:t>
      </w:r>
    </w:p>
    <w:p w14:paraId="56B415EC" w14:textId="689768C2" w:rsidR="002B1FF5" w:rsidRDefault="002B1FF5" w:rsidP="00F71CB2">
      <w:pPr>
        <w:autoSpaceDE w:val="0"/>
        <w:autoSpaceDN w:val="0"/>
        <w:adjustRightInd w:val="0"/>
        <w:spacing w:after="120"/>
        <w:jc w:val="both"/>
        <w:rPr>
          <w:rFonts w:cs="Calibri"/>
          <w:sz w:val="24"/>
          <w:szCs w:val="24"/>
          <w:lang w:val="de-DE"/>
        </w:rPr>
      </w:pPr>
      <w:r>
        <w:rPr>
          <w:rFonts w:cs="Calibri"/>
          <w:sz w:val="24"/>
          <w:szCs w:val="24"/>
          <w:lang w:val="de-DE"/>
        </w:rPr>
        <w:t xml:space="preserve">2. </w:t>
      </w:r>
      <w:r w:rsidR="007268C3" w:rsidRPr="007268C3">
        <w:rPr>
          <w:rFonts w:cs="Calibri"/>
          <w:sz w:val="24"/>
          <w:szCs w:val="24"/>
          <w:lang w:val="de-DE"/>
        </w:rPr>
        <w:t>The largest number of companies is located in sector 62.01 Computer programming, to which special attention should be paid.</w:t>
      </w:r>
    </w:p>
    <w:p w14:paraId="292F0760" w14:textId="14AC4BF2" w:rsidR="00682F8E" w:rsidRDefault="00682F8E" w:rsidP="00F71CB2">
      <w:pPr>
        <w:autoSpaceDE w:val="0"/>
        <w:autoSpaceDN w:val="0"/>
        <w:adjustRightInd w:val="0"/>
        <w:spacing w:after="120"/>
        <w:jc w:val="both"/>
        <w:rPr>
          <w:rFonts w:cs="Calibri"/>
          <w:sz w:val="24"/>
          <w:szCs w:val="24"/>
          <w:lang w:val="de-DE"/>
        </w:rPr>
      </w:pPr>
      <w:r>
        <w:rPr>
          <w:rFonts w:cs="Calibri"/>
          <w:sz w:val="24"/>
          <w:szCs w:val="24"/>
          <w:lang w:val="de-DE"/>
        </w:rPr>
        <w:t xml:space="preserve">3. </w:t>
      </w:r>
      <w:r w:rsidR="007268C3" w:rsidRPr="007268C3">
        <w:rPr>
          <w:rFonts w:cs="Calibri"/>
          <w:sz w:val="24"/>
          <w:szCs w:val="24"/>
          <w:lang w:val="de-DE"/>
        </w:rPr>
        <w:t>By far the largest number of enterprises in this sector are micro and small enterprises, which should be kept in mind when sizing potential measures to support the sector.</w:t>
      </w:r>
    </w:p>
    <w:p w14:paraId="6DDE3A58" w14:textId="4D3D746C" w:rsidR="007268C3" w:rsidRDefault="00682F8E" w:rsidP="00F71CB2">
      <w:pPr>
        <w:autoSpaceDE w:val="0"/>
        <w:autoSpaceDN w:val="0"/>
        <w:adjustRightInd w:val="0"/>
        <w:spacing w:after="120"/>
        <w:jc w:val="both"/>
        <w:rPr>
          <w:rFonts w:cs="Calibri"/>
          <w:sz w:val="24"/>
          <w:szCs w:val="24"/>
          <w:lang w:val="de-DE"/>
        </w:rPr>
      </w:pPr>
      <w:r>
        <w:rPr>
          <w:rFonts w:cs="Calibri"/>
          <w:sz w:val="24"/>
          <w:szCs w:val="24"/>
          <w:lang w:val="de-DE"/>
        </w:rPr>
        <w:t xml:space="preserve">4. </w:t>
      </w:r>
      <w:r w:rsidR="007268C3" w:rsidRPr="007268C3">
        <w:rPr>
          <w:rFonts w:cs="Calibri"/>
          <w:sz w:val="24"/>
          <w:szCs w:val="24"/>
          <w:lang w:val="de-DE"/>
        </w:rPr>
        <w:t xml:space="preserve">The number of employees in the ICT sector shows a growth trend, except for 92.00 Gambling and betting activities, which in 2018 experienced a serious decline in the number of employees (probably as a result of a significant decline in total </w:t>
      </w:r>
      <w:r w:rsidR="007268C3">
        <w:rPr>
          <w:rFonts w:cs="Calibri"/>
          <w:sz w:val="24"/>
          <w:szCs w:val="24"/>
          <w:lang w:val="de-DE"/>
        </w:rPr>
        <w:t>revenue</w:t>
      </w:r>
      <w:r w:rsidR="007268C3" w:rsidRPr="007268C3">
        <w:rPr>
          <w:rFonts w:cs="Calibri"/>
          <w:sz w:val="24"/>
          <w:szCs w:val="24"/>
          <w:lang w:val="de-DE"/>
        </w:rPr>
        <w:t xml:space="preserve"> in this industry), but the number of employees in 2019 increased again. Leading activity by number of employees 61.10 Wired telecommunications activities recorded stagnation in the number of employees.</w:t>
      </w:r>
    </w:p>
    <w:p w14:paraId="7C5C7FF4" w14:textId="3383375C" w:rsidR="007268C3" w:rsidRDefault="00682F8E" w:rsidP="00CD0B96">
      <w:pPr>
        <w:autoSpaceDE w:val="0"/>
        <w:autoSpaceDN w:val="0"/>
        <w:adjustRightInd w:val="0"/>
        <w:spacing w:after="120"/>
        <w:jc w:val="both"/>
        <w:rPr>
          <w:rFonts w:cs="Calibri"/>
          <w:sz w:val="24"/>
          <w:szCs w:val="24"/>
          <w:lang w:val="de-DE"/>
        </w:rPr>
      </w:pPr>
      <w:r>
        <w:rPr>
          <w:rFonts w:cs="Calibri"/>
          <w:sz w:val="24"/>
          <w:szCs w:val="24"/>
          <w:lang w:val="de-DE"/>
        </w:rPr>
        <w:t xml:space="preserve">5. </w:t>
      </w:r>
      <w:r w:rsidR="007268C3" w:rsidRPr="007268C3">
        <w:rPr>
          <w:rFonts w:cs="Calibri"/>
          <w:sz w:val="24"/>
          <w:szCs w:val="24"/>
          <w:lang w:val="de-DE"/>
        </w:rPr>
        <w:t xml:space="preserve">The total ICT sector in </w:t>
      </w:r>
      <w:r w:rsidR="007268C3">
        <w:rPr>
          <w:rFonts w:cs="Calibri"/>
          <w:sz w:val="24"/>
          <w:szCs w:val="24"/>
          <w:lang w:val="de-DE"/>
        </w:rPr>
        <w:t>the Republic</w:t>
      </w:r>
      <w:r w:rsidR="007268C3" w:rsidRPr="007268C3">
        <w:rPr>
          <w:rFonts w:cs="Calibri"/>
          <w:sz w:val="24"/>
          <w:szCs w:val="24"/>
          <w:lang w:val="de-DE"/>
        </w:rPr>
        <w:t xml:space="preserve"> Srpska generates less than a billion KM in annual revenue, which is a rather modest business result. Total revenue grew for the first four years, and in 2018 there was a decline, primarily due to reduced revenues in the </w:t>
      </w:r>
      <w:r w:rsidR="007268C3">
        <w:rPr>
          <w:rFonts w:cs="Calibri"/>
          <w:sz w:val="24"/>
          <w:szCs w:val="24"/>
          <w:lang w:val="de-DE"/>
        </w:rPr>
        <w:t xml:space="preserve">activity </w:t>
      </w:r>
      <w:r w:rsidR="007268C3" w:rsidRPr="007268C3">
        <w:rPr>
          <w:rFonts w:cs="Calibri"/>
          <w:sz w:val="24"/>
          <w:szCs w:val="24"/>
          <w:lang w:val="de-DE"/>
        </w:rPr>
        <w:t>92.00, but also in some others.</w:t>
      </w:r>
    </w:p>
    <w:p w14:paraId="652D0727" w14:textId="03949313" w:rsidR="002B1FF5" w:rsidRDefault="000F308D" w:rsidP="00CD0B96">
      <w:pPr>
        <w:autoSpaceDE w:val="0"/>
        <w:autoSpaceDN w:val="0"/>
        <w:adjustRightInd w:val="0"/>
        <w:spacing w:after="120"/>
        <w:jc w:val="both"/>
        <w:rPr>
          <w:rFonts w:cs="Calibri"/>
          <w:sz w:val="24"/>
          <w:szCs w:val="24"/>
          <w:lang w:val="de-DE"/>
        </w:rPr>
      </w:pPr>
      <w:r w:rsidRPr="000F308D">
        <w:rPr>
          <w:rFonts w:cs="Calibri"/>
          <w:sz w:val="24"/>
          <w:szCs w:val="24"/>
          <w:lang w:val="de-DE"/>
        </w:rPr>
        <w:t xml:space="preserve">6. </w:t>
      </w:r>
      <w:r w:rsidR="007268C3" w:rsidRPr="007268C3">
        <w:rPr>
          <w:rFonts w:cs="Calibri"/>
          <w:color w:val="000000" w:themeColor="text1"/>
          <w:sz w:val="24"/>
          <w:szCs w:val="24"/>
          <w:lang w:val="de-DE"/>
        </w:rPr>
        <w:t>Net profit recorded a steady growth from 2016 to 2018. Profit increased in 2018 compared to 2017, despite a significant decline in total revenue, but in 2019 recorded a decline</w:t>
      </w:r>
      <w:r w:rsidR="0087492F" w:rsidRPr="00283EAD">
        <w:rPr>
          <w:rFonts w:cs="Calibri"/>
          <w:color w:val="000000" w:themeColor="text1"/>
          <w:sz w:val="24"/>
          <w:szCs w:val="24"/>
          <w:lang w:val="de-DE"/>
        </w:rPr>
        <w:t>.</w:t>
      </w:r>
      <w:r w:rsidRPr="00283EAD">
        <w:rPr>
          <w:rFonts w:cs="Calibri"/>
          <w:color w:val="000000" w:themeColor="text1"/>
          <w:sz w:val="24"/>
          <w:szCs w:val="24"/>
          <w:lang w:val="de-DE"/>
        </w:rPr>
        <w:t xml:space="preserve"> </w:t>
      </w:r>
    </w:p>
    <w:p w14:paraId="0205AA7B" w14:textId="69CA55EA" w:rsidR="00DF0BFA" w:rsidRPr="000F308D" w:rsidRDefault="000F308D" w:rsidP="007268C3">
      <w:pPr>
        <w:autoSpaceDE w:val="0"/>
        <w:autoSpaceDN w:val="0"/>
        <w:adjustRightInd w:val="0"/>
        <w:spacing w:after="120"/>
        <w:jc w:val="both"/>
        <w:rPr>
          <w:lang w:val="de-DE"/>
        </w:rPr>
      </w:pPr>
      <w:r w:rsidRPr="000F308D">
        <w:rPr>
          <w:rFonts w:cs="Calibri"/>
          <w:sz w:val="24"/>
          <w:szCs w:val="24"/>
          <w:lang w:val="de-DE"/>
        </w:rPr>
        <w:t xml:space="preserve">7. </w:t>
      </w:r>
      <w:bookmarkEnd w:id="0"/>
      <w:r w:rsidR="007268C3" w:rsidRPr="007268C3">
        <w:rPr>
          <w:rFonts w:cs="Calibri"/>
          <w:sz w:val="24"/>
          <w:szCs w:val="24"/>
          <w:lang w:val="de-DE"/>
        </w:rPr>
        <w:t xml:space="preserve">The amount of total annual </w:t>
      </w:r>
      <w:r w:rsidR="007268C3">
        <w:rPr>
          <w:rFonts w:cs="Calibri"/>
          <w:sz w:val="24"/>
          <w:szCs w:val="24"/>
          <w:lang w:val="de-DE"/>
        </w:rPr>
        <w:t>salaries</w:t>
      </w:r>
      <w:r w:rsidR="007268C3" w:rsidRPr="007268C3">
        <w:rPr>
          <w:rFonts w:cs="Calibri"/>
          <w:sz w:val="24"/>
          <w:szCs w:val="24"/>
          <w:lang w:val="de-DE"/>
        </w:rPr>
        <w:t xml:space="preserve"> is constantly growing in the </w:t>
      </w:r>
      <w:r w:rsidR="007268C3">
        <w:rPr>
          <w:rFonts w:cs="Calibri"/>
          <w:sz w:val="24"/>
          <w:szCs w:val="24"/>
          <w:lang w:val="de-DE"/>
        </w:rPr>
        <w:t>examined period</w:t>
      </w:r>
      <w:r w:rsidR="007268C3" w:rsidRPr="007268C3">
        <w:rPr>
          <w:rFonts w:cs="Calibri"/>
          <w:sz w:val="24"/>
          <w:szCs w:val="24"/>
          <w:lang w:val="de-DE"/>
        </w:rPr>
        <w:t>, while monthly gross earnings per employee behave differently. It continuously decreased in the period 2014-2017, and then in 2018 and 2019 it recorded a slight increase compared to previous years.</w:t>
      </w:r>
    </w:p>
    <w:sectPr w:rsidR="00DF0BFA" w:rsidRPr="000F308D" w:rsidSect="00922DF7">
      <w:headerReference w:type="default" r:id="rId28"/>
      <w:footerReference w:type="default" r:id="rId29"/>
      <w:headerReference w:type="first" r:id="rId30"/>
      <w:pgSz w:w="11907" w:h="16840" w:code="9"/>
      <w:pgMar w:top="1440" w:right="1418" w:bottom="1134" w:left="1418" w:header="990" w:footer="4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F464B" w14:textId="77777777" w:rsidR="005F49A0" w:rsidRDefault="005F49A0" w:rsidP="005A235C">
      <w:pPr>
        <w:spacing w:after="0" w:line="240" w:lineRule="auto"/>
      </w:pPr>
      <w:r>
        <w:separator/>
      </w:r>
    </w:p>
  </w:endnote>
  <w:endnote w:type="continuationSeparator" w:id="0">
    <w:p w14:paraId="27AA1DAF" w14:textId="77777777" w:rsidR="005F49A0" w:rsidRDefault="005F49A0" w:rsidP="005A2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Pro-Medium">
    <w:altName w:val="Arial"/>
    <w:panose1 w:val="00000000000000000000"/>
    <w:charset w:val="00"/>
    <w:family w:val="modern"/>
    <w:notTrueType/>
    <w:pitch w:val="variable"/>
    <w:sig w:usb0="800002AF" w:usb1="4000206A"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Pro-Regular">
    <w:altName w:val="Arial"/>
    <w:panose1 w:val="00000000000000000000"/>
    <w:charset w:val="00"/>
    <w:family w:val="modern"/>
    <w:notTrueType/>
    <w:pitch w:val="variable"/>
    <w:sig w:usb0="800002AF" w:usb1="4000206A" w:usb2="00000000" w:usb3="00000000" w:csb0="0000009F" w:csb1="00000000"/>
  </w:font>
  <w:font w:name="Avenir LT Pro 55 Roman">
    <w:altName w:val="Calibri"/>
    <w:panose1 w:val="00000000000000000000"/>
    <w:charset w:val="00"/>
    <w:family w:val="swiss"/>
    <w:notTrueType/>
    <w:pitch w:val="default"/>
    <w:sig w:usb0="00000003" w:usb1="00000000" w:usb2="00000000" w:usb3="00000000" w:csb0="00000001" w:csb1="00000000"/>
  </w:font>
  <w:font w:name="CIDFont+F1">
    <w:altName w:val="Calibri"/>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topFromText="284" w:vertAnchor="text" w:tblpXSpec="center" w:tblpY="285"/>
      <w:tblOverlap w:val="never"/>
      <w:tblW w:w="9356" w:type="dxa"/>
      <w:tblBorders>
        <w:top w:val="single" w:sz="4" w:space="0" w:color="17365D" w:themeColor="text2" w:themeShade="BF"/>
      </w:tblBorders>
      <w:tblCellMar>
        <w:top w:w="113" w:type="dxa"/>
      </w:tblCellMar>
      <w:tblLook w:val="04A0" w:firstRow="1" w:lastRow="0" w:firstColumn="1" w:lastColumn="0" w:noHBand="0" w:noVBand="1"/>
    </w:tblPr>
    <w:tblGrid>
      <w:gridCol w:w="8433"/>
      <w:gridCol w:w="923"/>
    </w:tblGrid>
    <w:tr w:rsidR="005F49A0" w14:paraId="0484B5DF" w14:textId="77777777" w:rsidTr="002D1B5C">
      <w:tc>
        <w:tcPr>
          <w:tcW w:w="8897" w:type="dxa"/>
          <w:shd w:val="clear" w:color="auto" w:fill="auto"/>
        </w:tcPr>
        <w:p w14:paraId="6938DEA0" w14:textId="3243C17A" w:rsidR="005F49A0" w:rsidRPr="00D847F8" w:rsidRDefault="008E772B" w:rsidP="000915C1">
          <w:pPr>
            <w:autoSpaceDE w:val="0"/>
            <w:autoSpaceDN w:val="0"/>
            <w:adjustRightInd w:val="0"/>
            <w:spacing w:after="0" w:line="240" w:lineRule="auto"/>
            <w:rPr>
              <w:rFonts w:cs="CIDFont+F1"/>
              <w:sz w:val="19"/>
              <w:szCs w:val="19"/>
            </w:rPr>
          </w:pPr>
          <w:r>
            <w:rPr>
              <w:rFonts w:cs="CIDFont+F1"/>
              <w:sz w:val="19"/>
              <w:szCs w:val="19"/>
            </w:rPr>
            <w:t xml:space="preserve">Project is financed by the Ministry of Scientific and Technological Development, Higher Education and Information Society of the Republic of Srpska </w:t>
          </w:r>
        </w:p>
        <w:p w14:paraId="45C185F4" w14:textId="77777777" w:rsidR="005F49A0" w:rsidRDefault="005F49A0" w:rsidP="000915C1">
          <w:pPr>
            <w:pStyle w:val="Footer"/>
          </w:pPr>
          <w:r w:rsidRPr="00952158">
            <w:rPr>
              <w:sz w:val="20"/>
              <w:szCs w:val="20"/>
            </w:rPr>
            <w:t>http://www.interreg-danube.eu/approved-projects/accelerator</w:t>
          </w:r>
        </w:p>
      </w:tc>
      <w:tc>
        <w:tcPr>
          <w:tcW w:w="958" w:type="dxa"/>
          <w:shd w:val="clear" w:color="auto" w:fill="auto"/>
        </w:tcPr>
        <w:p w14:paraId="2C3CB5B6" w14:textId="3C6BFB8D" w:rsidR="005F49A0" w:rsidRDefault="005F49A0" w:rsidP="000915C1">
          <w:pPr>
            <w:pStyle w:val="Footer"/>
            <w:jc w:val="right"/>
          </w:pPr>
          <w:r>
            <w:fldChar w:fldCharType="begin"/>
          </w:r>
          <w:r>
            <w:instrText xml:space="preserve"> PAGE   \* MERGEFORMAT </w:instrText>
          </w:r>
          <w:r>
            <w:fldChar w:fldCharType="separate"/>
          </w:r>
          <w:r w:rsidR="006C6AB3">
            <w:rPr>
              <w:noProof/>
            </w:rPr>
            <w:t>9</w:t>
          </w:r>
          <w:r>
            <w:rPr>
              <w:noProof/>
            </w:rPr>
            <w:fldChar w:fldCharType="end"/>
          </w:r>
        </w:p>
        <w:p w14:paraId="3013D951" w14:textId="77777777" w:rsidR="005F49A0" w:rsidRDefault="005F49A0" w:rsidP="000915C1">
          <w:pPr>
            <w:pStyle w:val="Footer"/>
            <w:jc w:val="right"/>
          </w:pPr>
        </w:p>
      </w:tc>
    </w:tr>
  </w:tbl>
  <w:p w14:paraId="7241DD63" w14:textId="77777777" w:rsidR="005F49A0" w:rsidRPr="00952158" w:rsidRDefault="005F49A0" w:rsidP="000915C1">
    <w:pPr>
      <w:pStyle w:val="Footer"/>
      <w:rPr>
        <w:sz w:val="20"/>
        <w:szCs w:val="20"/>
      </w:rPr>
    </w:pPr>
  </w:p>
  <w:p w14:paraId="342EE1C7" w14:textId="77777777" w:rsidR="005F49A0" w:rsidRDefault="005F49A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0B98A" w14:textId="77777777" w:rsidR="005F49A0" w:rsidRDefault="005F49A0" w:rsidP="005A235C">
      <w:pPr>
        <w:spacing w:after="0" w:line="240" w:lineRule="auto"/>
      </w:pPr>
      <w:r>
        <w:separator/>
      </w:r>
    </w:p>
  </w:footnote>
  <w:footnote w:type="continuationSeparator" w:id="0">
    <w:p w14:paraId="12DA4CF8" w14:textId="77777777" w:rsidR="005F49A0" w:rsidRDefault="005F49A0" w:rsidP="005A2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7001D" w14:textId="186A002D" w:rsidR="005F49A0" w:rsidRDefault="005F49A0" w:rsidP="000915C1">
    <w:pPr>
      <w:pStyle w:val="Header"/>
    </w:pPr>
    <w:r>
      <w:rPr>
        <w:noProof/>
      </w:rPr>
      <w:drawing>
        <wp:anchor distT="0" distB="0" distL="114300" distR="114300" simplePos="0" relativeHeight="251664384" behindDoc="1" locked="0" layoutInCell="1" allowOverlap="1" wp14:anchorId="767EA95E" wp14:editId="26E2CFB5">
          <wp:simplePos x="0" y="0"/>
          <wp:positionH relativeFrom="column">
            <wp:posOffset>4440736</wp:posOffset>
          </wp:positionH>
          <wp:positionV relativeFrom="paragraph">
            <wp:posOffset>-335280</wp:posOffset>
          </wp:positionV>
          <wp:extent cx="1981200" cy="719455"/>
          <wp:effectExtent l="0" t="0" r="0" b="44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71945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438580C8" w14:textId="77777777" w:rsidR="005F49A0" w:rsidRDefault="005F49A0" w:rsidP="000915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9C0AB" w14:textId="499630CA" w:rsidR="005F49A0" w:rsidRDefault="005F49A0" w:rsidP="00F01E58">
    <w:pPr>
      <w:pStyle w:val="Header"/>
    </w:pPr>
    <w:r>
      <w:rPr>
        <w:noProof/>
      </w:rPr>
      <w:drawing>
        <wp:anchor distT="0" distB="0" distL="114300" distR="114300" simplePos="0" relativeHeight="251663360" behindDoc="1" locked="0" layoutInCell="1" allowOverlap="1" wp14:anchorId="3CA7A845" wp14:editId="580328C9">
          <wp:simplePos x="0" y="0"/>
          <wp:positionH relativeFrom="column">
            <wp:posOffset>4608830</wp:posOffset>
          </wp:positionH>
          <wp:positionV relativeFrom="paragraph">
            <wp:posOffset>-643255</wp:posOffset>
          </wp:positionV>
          <wp:extent cx="1981200" cy="716280"/>
          <wp:effectExtent l="0" t="0" r="0" b="762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716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C3E2B"/>
    <w:multiLevelType w:val="hybridMultilevel"/>
    <w:tmpl w:val="56F2E362"/>
    <w:lvl w:ilvl="0" w:tplc="EDF8E51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5187A2F"/>
    <w:multiLevelType w:val="hybridMultilevel"/>
    <w:tmpl w:val="69F8E8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F34B0"/>
    <w:multiLevelType w:val="hybridMultilevel"/>
    <w:tmpl w:val="56F2E362"/>
    <w:lvl w:ilvl="0" w:tplc="EDF8E51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BA81A13"/>
    <w:multiLevelType w:val="hybridMultilevel"/>
    <w:tmpl w:val="E56051EA"/>
    <w:lvl w:ilvl="0" w:tplc="425C44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290F3A"/>
    <w:multiLevelType w:val="hybridMultilevel"/>
    <w:tmpl w:val="3DA44536"/>
    <w:lvl w:ilvl="0" w:tplc="9B7EBD4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68434C"/>
    <w:multiLevelType w:val="hybridMultilevel"/>
    <w:tmpl w:val="0C6CF0AA"/>
    <w:lvl w:ilvl="0" w:tplc="0809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3CD578B6"/>
    <w:multiLevelType w:val="hybridMultilevel"/>
    <w:tmpl w:val="47C0E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8" w15:restartNumberingAfterBreak="0">
    <w:nsid w:val="3FB71933"/>
    <w:multiLevelType w:val="hybridMultilevel"/>
    <w:tmpl w:val="D0804236"/>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9" w15:restartNumberingAfterBreak="0">
    <w:nsid w:val="438C1510"/>
    <w:multiLevelType w:val="hybridMultilevel"/>
    <w:tmpl w:val="74B00F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B06650"/>
    <w:multiLevelType w:val="multilevel"/>
    <w:tmpl w:val="CB40D412"/>
    <w:lvl w:ilvl="0">
      <w:start w:val="1"/>
      <w:numFmt w:val="decimal"/>
      <w:lvlText w:val="%1."/>
      <w:lvlJc w:val="center"/>
      <w:pPr>
        <w:ind w:left="0" w:firstLine="0"/>
      </w:pPr>
      <w:rPr>
        <w:rFonts w:hint="default"/>
        <w:b/>
      </w:rPr>
    </w:lvl>
    <w:lvl w:ilvl="1">
      <w:start w:val="1"/>
      <w:numFmt w:val="bullet"/>
      <w:lvlText w:val=""/>
      <w:lvlJc w:val="left"/>
      <w:pPr>
        <w:tabs>
          <w:tab w:val="num" w:pos="1077"/>
        </w:tabs>
        <w:ind w:left="1440" w:hanging="363"/>
      </w:pPr>
      <w:rPr>
        <w:rFonts w:ascii="Wingdings" w:hAnsi="Wingding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0DC4845"/>
    <w:multiLevelType w:val="hybridMultilevel"/>
    <w:tmpl w:val="ABFA3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E33D56"/>
    <w:multiLevelType w:val="hybridMultilevel"/>
    <w:tmpl w:val="B530A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180B00"/>
    <w:multiLevelType w:val="hybridMultilevel"/>
    <w:tmpl w:val="73D4ECE0"/>
    <w:lvl w:ilvl="0" w:tplc="425C44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0B64ED"/>
    <w:multiLevelType w:val="hybridMultilevel"/>
    <w:tmpl w:val="3A7AB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66FF7"/>
    <w:multiLevelType w:val="hybridMultilevel"/>
    <w:tmpl w:val="8BA25D8C"/>
    <w:lvl w:ilvl="0" w:tplc="205CD85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F85D30"/>
    <w:multiLevelType w:val="hybridMultilevel"/>
    <w:tmpl w:val="4334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862A22"/>
    <w:multiLevelType w:val="hybridMultilevel"/>
    <w:tmpl w:val="D4020E28"/>
    <w:lvl w:ilvl="0" w:tplc="FFA62B12">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F12273"/>
    <w:multiLevelType w:val="hybridMultilevel"/>
    <w:tmpl w:val="8D265CC8"/>
    <w:lvl w:ilvl="0" w:tplc="0409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78D13C30"/>
    <w:multiLevelType w:val="multilevel"/>
    <w:tmpl w:val="9DE4CB1E"/>
    <w:lvl w:ilvl="0">
      <w:start w:val="1"/>
      <w:numFmt w:val="decimal"/>
      <w:pStyle w:val="Heading1"/>
      <w:lvlText w:val="%1."/>
      <w:lvlJc w:val="left"/>
      <w:pPr>
        <w:ind w:left="7165" w:hanging="360"/>
      </w:pPr>
      <w:rPr>
        <w:rFonts w:hint="default"/>
      </w:rPr>
    </w:lvl>
    <w:lvl w:ilvl="1">
      <w:start w:val="1"/>
      <w:numFmt w:val="decimal"/>
      <w:isLgl/>
      <w:lvlText w:val="%1.%2."/>
      <w:lvlJc w:val="left"/>
      <w:pPr>
        <w:ind w:left="7525" w:hanging="720"/>
      </w:pPr>
      <w:rPr>
        <w:rFonts w:hint="default"/>
      </w:rPr>
    </w:lvl>
    <w:lvl w:ilvl="2">
      <w:start w:val="1"/>
      <w:numFmt w:val="decimal"/>
      <w:isLgl/>
      <w:lvlText w:val="%1.%2.%3."/>
      <w:lvlJc w:val="left"/>
      <w:pPr>
        <w:ind w:left="7525" w:hanging="720"/>
      </w:pPr>
      <w:rPr>
        <w:rFonts w:hint="default"/>
      </w:rPr>
    </w:lvl>
    <w:lvl w:ilvl="3">
      <w:start w:val="1"/>
      <w:numFmt w:val="decimal"/>
      <w:isLgl/>
      <w:lvlText w:val="%1.%2.%3.%4."/>
      <w:lvlJc w:val="left"/>
      <w:pPr>
        <w:ind w:left="7885" w:hanging="1080"/>
      </w:pPr>
      <w:rPr>
        <w:rFonts w:hint="default"/>
      </w:rPr>
    </w:lvl>
    <w:lvl w:ilvl="4">
      <w:start w:val="1"/>
      <w:numFmt w:val="decimal"/>
      <w:isLgl/>
      <w:lvlText w:val="%1.%2.%3.%4.%5."/>
      <w:lvlJc w:val="left"/>
      <w:pPr>
        <w:ind w:left="8245" w:hanging="1440"/>
      </w:pPr>
      <w:rPr>
        <w:rFonts w:hint="default"/>
      </w:rPr>
    </w:lvl>
    <w:lvl w:ilvl="5">
      <w:start w:val="1"/>
      <w:numFmt w:val="decimal"/>
      <w:isLgl/>
      <w:lvlText w:val="%1.%2.%3.%4.%5.%6."/>
      <w:lvlJc w:val="left"/>
      <w:pPr>
        <w:ind w:left="8245" w:hanging="1440"/>
      </w:pPr>
      <w:rPr>
        <w:rFonts w:hint="default"/>
      </w:rPr>
    </w:lvl>
    <w:lvl w:ilvl="6">
      <w:start w:val="1"/>
      <w:numFmt w:val="decimal"/>
      <w:isLgl/>
      <w:lvlText w:val="%1.%2.%3.%4.%5.%6.%7."/>
      <w:lvlJc w:val="left"/>
      <w:pPr>
        <w:ind w:left="8605" w:hanging="1800"/>
      </w:pPr>
      <w:rPr>
        <w:rFonts w:hint="default"/>
      </w:rPr>
    </w:lvl>
    <w:lvl w:ilvl="7">
      <w:start w:val="1"/>
      <w:numFmt w:val="decimal"/>
      <w:isLgl/>
      <w:lvlText w:val="%1.%2.%3.%4.%5.%6.%7.%8."/>
      <w:lvlJc w:val="left"/>
      <w:pPr>
        <w:ind w:left="8965" w:hanging="2160"/>
      </w:pPr>
      <w:rPr>
        <w:rFonts w:hint="default"/>
      </w:rPr>
    </w:lvl>
    <w:lvl w:ilvl="8">
      <w:start w:val="1"/>
      <w:numFmt w:val="decimal"/>
      <w:isLgl/>
      <w:lvlText w:val="%1.%2.%3.%4.%5.%6.%7.%8.%9."/>
      <w:lvlJc w:val="left"/>
      <w:pPr>
        <w:ind w:left="8965" w:hanging="2160"/>
      </w:pPr>
      <w:rPr>
        <w:rFonts w:hint="default"/>
      </w:rPr>
    </w:lvl>
  </w:abstractNum>
  <w:abstractNum w:abstractNumId="20" w15:restartNumberingAfterBreak="0">
    <w:nsid w:val="7D4510C4"/>
    <w:multiLevelType w:val="hybridMultilevel"/>
    <w:tmpl w:val="E840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6F65D3"/>
    <w:multiLevelType w:val="multilevel"/>
    <w:tmpl w:val="4322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E6611F"/>
    <w:multiLevelType w:val="hybridMultilevel"/>
    <w:tmpl w:val="5BECC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4"/>
  </w:num>
  <w:num w:numId="4">
    <w:abstractNumId w:val="8"/>
  </w:num>
  <w:num w:numId="5">
    <w:abstractNumId w:val="13"/>
  </w:num>
  <w:num w:numId="6">
    <w:abstractNumId w:val="21"/>
  </w:num>
  <w:num w:numId="7">
    <w:abstractNumId w:val="2"/>
  </w:num>
  <w:num w:numId="8">
    <w:abstractNumId w:val="0"/>
  </w:num>
  <w:num w:numId="9">
    <w:abstractNumId w:val="17"/>
  </w:num>
  <w:num w:numId="10">
    <w:abstractNumId w:val="22"/>
  </w:num>
  <w:num w:numId="11">
    <w:abstractNumId w:val="12"/>
  </w:num>
  <w:num w:numId="12">
    <w:abstractNumId w:val="5"/>
  </w:num>
  <w:num w:numId="13">
    <w:abstractNumId w:val="10"/>
  </w:num>
  <w:num w:numId="14">
    <w:abstractNumId w:val="3"/>
  </w:num>
  <w:num w:numId="15">
    <w:abstractNumId w:val="4"/>
  </w:num>
  <w:num w:numId="16">
    <w:abstractNumId w:val="15"/>
  </w:num>
  <w:num w:numId="17">
    <w:abstractNumId w:val="6"/>
  </w:num>
  <w:num w:numId="18">
    <w:abstractNumId w:val="11"/>
  </w:num>
  <w:num w:numId="19">
    <w:abstractNumId w:val="20"/>
  </w:num>
  <w:num w:numId="20">
    <w:abstractNumId w:val="16"/>
  </w:num>
  <w:num w:numId="21">
    <w:abstractNumId w:val="9"/>
  </w:num>
  <w:num w:numId="22">
    <w:abstractNumId w:val="1"/>
  </w:num>
  <w:num w:numId="23">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E9"/>
    <w:rsid w:val="00002BFD"/>
    <w:rsid w:val="00003D3E"/>
    <w:rsid w:val="00004057"/>
    <w:rsid w:val="0000550F"/>
    <w:rsid w:val="0000571B"/>
    <w:rsid w:val="00010D6E"/>
    <w:rsid w:val="0001331E"/>
    <w:rsid w:val="00013BE7"/>
    <w:rsid w:val="00014A6B"/>
    <w:rsid w:val="00015308"/>
    <w:rsid w:val="00017124"/>
    <w:rsid w:val="00017843"/>
    <w:rsid w:val="000208F6"/>
    <w:rsid w:val="0002612D"/>
    <w:rsid w:val="00026C84"/>
    <w:rsid w:val="000306F8"/>
    <w:rsid w:val="00030D26"/>
    <w:rsid w:val="00034246"/>
    <w:rsid w:val="00036425"/>
    <w:rsid w:val="000378E9"/>
    <w:rsid w:val="000404F9"/>
    <w:rsid w:val="00042A12"/>
    <w:rsid w:val="0004346B"/>
    <w:rsid w:val="000455DC"/>
    <w:rsid w:val="00045753"/>
    <w:rsid w:val="00050691"/>
    <w:rsid w:val="00050C14"/>
    <w:rsid w:val="000515A0"/>
    <w:rsid w:val="00051B11"/>
    <w:rsid w:val="00053C9B"/>
    <w:rsid w:val="00053DD2"/>
    <w:rsid w:val="00063FB2"/>
    <w:rsid w:val="000649F0"/>
    <w:rsid w:val="00065633"/>
    <w:rsid w:val="000665AD"/>
    <w:rsid w:val="00073086"/>
    <w:rsid w:val="0007715F"/>
    <w:rsid w:val="00081695"/>
    <w:rsid w:val="00085BB2"/>
    <w:rsid w:val="000861C6"/>
    <w:rsid w:val="000915C1"/>
    <w:rsid w:val="0009179C"/>
    <w:rsid w:val="00092180"/>
    <w:rsid w:val="00092EF6"/>
    <w:rsid w:val="000949C8"/>
    <w:rsid w:val="0009685B"/>
    <w:rsid w:val="000A3A85"/>
    <w:rsid w:val="000A42FE"/>
    <w:rsid w:val="000A6D7F"/>
    <w:rsid w:val="000B0031"/>
    <w:rsid w:val="000B023C"/>
    <w:rsid w:val="000B0DFF"/>
    <w:rsid w:val="000B12C9"/>
    <w:rsid w:val="000B17F3"/>
    <w:rsid w:val="000B23DC"/>
    <w:rsid w:val="000B6CAD"/>
    <w:rsid w:val="000C3E0A"/>
    <w:rsid w:val="000C642C"/>
    <w:rsid w:val="000D0069"/>
    <w:rsid w:val="000D0669"/>
    <w:rsid w:val="000D0B89"/>
    <w:rsid w:val="000D0C30"/>
    <w:rsid w:val="000D1060"/>
    <w:rsid w:val="000D3B03"/>
    <w:rsid w:val="000E2B3F"/>
    <w:rsid w:val="000E2E78"/>
    <w:rsid w:val="000E3044"/>
    <w:rsid w:val="000E33B9"/>
    <w:rsid w:val="000E4733"/>
    <w:rsid w:val="000E4AF3"/>
    <w:rsid w:val="000E69D2"/>
    <w:rsid w:val="000E6AB7"/>
    <w:rsid w:val="000E6BE4"/>
    <w:rsid w:val="000F0C75"/>
    <w:rsid w:val="000F1954"/>
    <w:rsid w:val="000F1D27"/>
    <w:rsid w:val="000F223E"/>
    <w:rsid w:val="000F297C"/>
    <w:rsid w:val="000F308D"/>
    <w:rsid w:val="000F3608"/>
    <w:rsid w:val="000F3A32"/>
    <w:rsid w:val="000F5046"/>
    <w:rsid w:val="000F60E7"/>
    <w:rsid w:val="000F6C2C"/>
    <w:rsid w:val="000F745A"/>
    <w:rsid w:val="001040DB"/>
    <w:rsid w:val="001076C9"/>
    <w:rsid w:val="00110C0F"/>
    <w:rsid w:val="00114A90"/>
    <w:rsid w:val="00115D7C"/>
    <w:rsid w:val="001208AF"/>
    <w:rsid w:val="00121129"/>
    <w:rsid w:val="00122EE1"/>
    <w:rsid w:val="00123FD5"/>
    <w:rsid w:val="0012405E"/>
    <w:rsid w:val="00126835"/>
    <w:rsid w:val="00130C16"/>
    <w:rsid w:val="00132364"/>
    <w:rsid w:val="00132E95"/>
    <w:rsid w:val="001339C5"/>
    <w:rsid w:val="0013641B"/>
    <w:rsid w:val="00141792"/>
    <w:rsid w:val="0014225F"/>
    <w:rsid w:val="00143C8A"/>
    <w:rsid w:val="00146405"/>
    <w:rsid w:val="001512F5"/>
    <w:rsid w:val="001515CF"/>
    <w:rsid w:val="0015303E"/>
    <w:rsid w:val="001576DE"/>
    <w:rsid w:val="001605EA"/>
    <w:rsid w:val="00160CF2"/>
    <w:rsid w:val="00162141"/>
    <w:rsid w:val="0016395B"/>
    <w:rsid w:val="001644E5"/>
    <w:rsid w:val="00164958"/>
    <w:rsid w:val="00176880"/>
    <w:rsid w:val="00177535"/>
    <w:rsid w:val="00177567"/>
    <w:rsid w:val="00177781"/>
    <w:rsid w:val="0018192F"/>
    <w:rsid w:val="00181A25"/>
    <w:rsid w:val="0018268D"/>
    <w:rsid w:val="00183F04"/>
    <w:rsid w:val="001863F3"/>
    <w:rsid w:val="0019304A"/>
    <w:rsid w:val="0019325D"/>
    <w:rsid w:val="00193B35"/>
    <w:rsid w:val="0019796D"/>
    <w:rsid w:val="001A0C86"/>
    <w:rsid w:val="001A0E53"/>
    <w:rsid w:val="001A1558"/>
    <w:rsid w:val="001A3AAE"/>
    <w:rsid w:val="001A3D3F"/>
    <w:rsid w:val="001A4C6F"/>
    <w:rsid w:val="001A582C"/>
    <w:rsid w:val="001A5E70"/>
    <w:rsid w:val="001A638A"/>
    <w:rsid w:val="001A6964"/>
    <w:rsid w:val="001A711C"/>
    <w:rsid w:val="001B2DF3"/>
    <w:rsid w:val="001B2E3C"/>
    <w:rsid w:val="001B36B1"/>
    <w:rsid w:val="001B7B2A"/>
    <w:rsid w:val="001C15DA"/>
    <w:rsid w:val="001C2A41"/>
    <w:rsid w:val="001C4595"/>
    <w:rsid w:val="001D15CF"/>
    <w:rsid w:val="001D1C44"/>
    <w:rsid w:val="001D42AD"/>
    <w:rsid w:val="001D5597"/>
    <w:rsid w:val="001E1AA1"/>
    <w:rsid w:val="001E3263"/>
    <w:rsid w:val="001E4542"/>
    <w:rsid w:val="001E7B23"/>
    <w:rsid w:val="001F1633"/>
    <w:rsid w:val="001F1AF0"/>
    <w:rsid w:val="001F3DC3"/>
    <w:rsid w:val="001F76CB"/>
    <w:rsid w:val="00202047"/>
    <w:rsid w:val="00203FE8"/>
    <w:rsid w:val="00205689"/>
    <w:rsid w:val="00205BD9"/>
    <w:rsid w:val="002071B9"/>
    <w:rsid w:val="00207821"/>
    <w:rsid w:val="00207A13"/>
    <w:rsid w:val="00210406"/>
    <w:rsid w:val="00211E4C"/>
    <w:rsid w:val="002132B5"/>
    <w:rsid w:val="00215BDA"/>
    <w:rsid w:val="002232BA"/>
    <w:rsid w:val="00223445"/>
    <w:rsid w:val="00227B39"/>
    <w:rsid w:val="0023089A"/>
    <w:rsid w:val="00230C14"/>
    <w:rsid w:val="0023380F"/>
    <w:rsid w:val="0023637E"/>
    <w:rsid w:val="00241021"/>
    <w:rsid w:val="00241920"/>
    <w:rsid w:val="00242C5B"/>
    <w:rsid w:val="002433F0"/>
    <w:rsid w:val="00243E7B"/>
    <w:rsid w:val="002446E2"/>
    <w:rsid w:val="002469F5"/>
    <w:rsid w:val="00247370"/>
    <w:rsid w:val="00247B29"/>
    <w:rsid w:val="002513AA"/>
    <w:rsid w:val="00253BB8"/>
    <w:rsid w:val="0025651A"/>
    <w:rsid w:val="00256EA4"/>
    <w:rsid w:val="002618A2"/>
    <w:rsid w:val="00261DCB"/>
    <w:rsid w:val="00263CCF"/>
    <w:rsid w:val="002657DB"/>
    <w:rsid w:val="00265F15"/>
    <w:rsid w:val="0026719B"/>
    <w:rsid w:val="002671C1"/>
    <w:rsid w:val="00267A54"/>
    <w:rsid w:val="002711F9"/>
    <w:rsid w:val="00274277"/>
    <w:rsid w:val="00275C1B"/>
    <w:rsid w:val="00275D1E"/>
    <w:rsid w:val="00277149"/>
    <w:rsid w:val="00277E17"/>
    <w:rsid w:val="00282F34"/>
    <w:rsid w:val="00283EAD"/>
    <w:rsid w:val="002859C5"/>
    <w:rsid w:val="00286271"/>
    <w:rsid w:val="002869E6"/>
    <w:rsid w:val="00296860"/>
    <w:rsid w:val="002A1402"/>
    <w:rsid w:val="002A34E2"/>
    <w:rsid w:val="002A388C"/>
    <w:rsid w:val="002A3FBB"/>
    <w:rsid w:val="002A5133"/>
    <w:rsid w:val="002A5277"/>
    <w:rsid w:val="002A5A2C"/>
    <w:rsid w:val="002A5AA3"/>
    <w:rsid w:val="002B025C"/>
    <w:rsid w:val="002B0DC9"/>
    <w:rsid w:val="002B0DF3"/>
    <w:rsid w:val="002B12AC"/>
    <w:rsid w:val="002B17C9"/>
    <w:rsid w:val="002B1F19"/>
    <w:rsid w:val="002B1FF5"/>
    <w:rsid w:val="002B3742"/>
    <w:rsid w:val="002B46B4"/>
    <w:rsid w:val="002C2B59"/>
    <w:rsid w:val="002C4118"/>
    <w:rsid w:val="002C6D82"/>
    <w:rsid w:val="002D1B5C"/>
    <w:rsid w:val="002D2E8D"/>
    <w:rsid w:val="002D74D3"/>
    <w:rsid w:val="002E0CB7"/>
    <w:rsid w:val="002E3332"/>
    <w:rsid w:val="002E3777"/>
    <w:rsid w:val="002E6C8A"/>
    <w:rsid w:val="002F082F"/>
    <w:rsid w:val="002F46D8"/>
    <w:rsid w:val="002F7E3A"/>
    <w:rsid w:val="003001D0"/>
    <w:rsid w:val="00300E26"/>
    <w:rsid w:val="00302197"/>
    <w:rsid w:val="00304840"/>
    <w:rsid w:val="00312178"/>
    <w:rsid w:val="003132EE"/>
    <w:rsid w:val="00313791"/>
    <w:rsid w:val="00315DFC"/>
    <w:rsid w:val="00317D17"/>
    <w:rsid w:val="00320D81"/>
    <w:rsid w:val="00323824"/>
    <w:rsid w:val="00323854"/>
    <w:rsid w:val="0032495D"/>
    <w:rsid w:val="0032529B"/>
    <w:rsid w:val="00327751"/>
    <w:rsid w:val="0033581C"/>
    <w:rsid w:val="00336D53"/>
    <w:rsid w:val="00340624"/>
    <w:rsid w:val="00342B44"/>
    <w:rsid w:val="00342B72"/>
    <w:rsid w:val="0034765A"/>
    <w:rsid w:val="00351CA0"/>
    <w:rsid w:val="00353C76"/>
    <w:rsid w:val="00356A98"/>
    <w:rsid w:val="0036136B"/>
    <w:rsid w:val="00361A1A"/>
    <w:rsid w:val="0036284A"/>
    <w:rsid w:val="003632F4"/>
    <w:rsid w:val="003642A7"/>
    <w:rsid w:val="003647F8"/>
    <w:rsid w:val="00365227"/>
    <w:rsid w:val="00373B2D"/>
    <w:rsid w:val="00380B88"/>
    <w:rsid w:val="00383093"/>
    <w:rsid w:val="003835DC"/>
    <w:rsid w:val="00386BF6"/>
    <w:rsid w:val="0039086D"/>
    <w:rsid w:val="00390889"/>
    <w:rsid w:val="003918D8"/>
    <w:rsid w:val="003921BF"/>
    <w:rsid w:val="003941F1"/>
    <w:rsid w:val="003975D3"/>
    <w:rsid w:val="003A04E9"/>
    <w:rsid w:val="003A1C08"/>
    <w:rsid w:val="003A34DC"/>
    <w:rsid w:val="003A3B4A"/>
    <w:rsid w:val="003B08D1"/>
    <w:rsid w:val="003B0FAC"/>
    <w:rsid w:val="003B14C0"/>
    <w:rsid w:val="003B2553"/>
    <w:rsid w:val="003B2C8C"/>
    <w:rsid w:val="003B49A1"/>
    <w:rsid w:val="003B6546"/>
    <w:rsid w:val="003B7ABD"/>
    <w:rsid w:val="003C13BB"/>
    <w:rsid w:val="003C5093"/>
    <w:rsid w:val="003C5727"/>
    <w:rsid w:val="003C6E9F"/>
    <w:rsid w:val="003C7340"/>
    <w:rsid w:val="003D03B6"/>
    <w:rsid w:val="003D1B31"/>
    <w:rsid w:val="003D5E4A"/>
    <w:rsid w:val="003E10A0"/>
    <w:rsid w:val="003E1D53"/>
    <w:rsid w:val="003E6F22"/>
    <w:rsid w:val="003F2DEE"/>
    <w:rsid w:val="003F553A"/>
    <w:rsid w:val="003F5598"/>
    <w:rsid w:val="003F74B4"/>
    <w:rsid w:val="00400C4D"/>
    <w:rsid w:val="0040248A"/>
    <w:rsid w:val="004043C1"/>
    <w:rsid w:val="004050F6"/>
    <w:rsid w:val="0040765D"/>
    <w:rsid w:val="00410195"/>
    <w:rsid w:val="00410619"/>
    <w:rsid w:val="00413976"/>
    <w:rsid w:val="004170ED"/>
    <w:rsid w:val="00421788"/>
    <w:rsid w:val="00421861"/>
    <w:rsid w:val="00424DEA"/>
    <w:rsid w:val="004327CC"/>
    <w:rsid w:val="00432BC9"/>
    <w:rsid w:val="00433299"/>
    <w:rsid w:val="00435DED"/>
    <w:rsid w:val="00436614"/>
    <w:rsid w:val="0044300E"/>
    <w:rsid w:val="00445688"/>
    <w:rsid w:val="004509FA"/>
    <w:rsid w:val="004514D1"/>
    <w:rsid w:val="00452A88"/>
    <w:rsid w:val="00454683"/>
    <w:rsid w:val="00455C9A"/>
    <w:rsid w:val="004568DA"/>
    <w:rsid w:val="00456990"/>
    <w:rsid w:val="0046102A"/>
    <w:rsid w:val="00465558"/>
    <w:rsid w:val="00466C02"/>
    <w:rsid w:val="0047022C"/>
    <w:rsid w:val="00470288"/>
    <w:rsid w:val="00474902"/>
    <w:rsid w:val="00476F89"/>
    <w:rsid w:val="0048320E"/>
    <w:rsid w:val="0048509A"/>
    <w:rsid w:val="00486CB8"/>
    <w:rsid w:val="0048755E"/>
    <w:rsid w:val="00491201"/>
    <w:rsid w:val="00491502"/>
    <w:rsid w:val="004926E2"/>
    <w:rsid w:val="0049675B"/>
    <w:rsid w:val="0049776B"/>
    <w:rsid w:val="00497905"/>
    <w:rsid w:val="004A0586"/>
    <w:rsid w:val="004A0CE9"/>
    <w:rsid w:val="004A23FC"/>
    <w:rsid w:val="004A3CFE"/>
    <w:rsid w:val="004A4427"/>
    <w:rsid w:val="004A57C1"/>
    <w:rsid w:val="004A67EE"/>
    <w:rsid w:val="004A7014"/>
    <w:rsid w:val="004A7832"/>
    <w:rsid w:val="004B0668"/>
    <w:rsid w:val="004B1FD2"/>
    <w:rsid w:val="004B21E7"/>
    <w:rsid w:val="004B4039"/>
    <w:rsid w:val="004C10BC"/>
    <w:rsid w:val="004C67BF"/>
    <w:rsid w:val="004D2CC1"/>
    <w:rsid w:val="004D3EAF"/>
    <w:rsid w:val="004D7B03"/>
    <w:rsid w:val="004E2BAF"/>
    <w:rsid w:val="004E373E"/>
    <w:rsid w:val="004E74C6"/>
    <w:rsid w:val="004E7E38"/>
    <w:rsid w:val="004F0740"/>
    <w:rsid w:val="004F2A52"/>
    <w:rsid w:val="004F480A"/>
    <w:rsid w:val="004F72F0"/>
    <w:rsid w:val="00500AC1"/>
    <w:rsid w:val="00501BDA"/>
    <w:rsid w:val="00502453"/>
    <w:rsid w:val="00502C81"/>
    <w:rsid w:val="005051AF"/>
    <w:rsid w:val="00505DA2"/>
    <w:rsid w:val="00506597"/>
    <w:rsid w:val="00506E7F"/>
    <w:rsid w:val="00510E6E"/>
    <w:rsid w:val="005124D8"/>
    <w:rsid w:val="00515275"/>
    <w:rsid w:val="00516872"/>
    <w:rsid w:val="00517AA8"/>
    <w:rsid w:val="005213D0"/>
    <w:rsid w:val="0052199F"/>
    <w:rsid w:val="0052388D"/>
    <w:rsid w:val="00524787"/>
    <w:rsid w:val="00526FD7"/>
    <w:rsid w:val="0053006B"/>
    <w:rsid w:val="00533B12"/>
    <w:rsid w:val="00534307"/>
    <w:rsid w:val="00535837"/>
    <w:rsid w:val="005371AD"/>
    <w:rsid w:val="00540EF2"/>
    <w:rsid w:val="00542408"/>
    <w:rsid w:val="00542FE7"/>
    <w:rsid w:val="00544C07"/>
    <w:rsid w:val="00547DA1"/>
    <w:rsid w:val="00547FBF"/>
    <w:rsid w:val="00550B44"/>
    <w:rsid w:val="00552766"/>
    <w:rsid w:val="00555266"/>
    <w:rsid w:val="005553C0"/>
    <w:rsid w:val="005570BB"/>
    <w:rsid w:val="005579A9"/>
    <w:rsid w:val="00561D0D"/>
    <w:rsid w:val="00562A7D"/>
    <w:rsid w:val="00564041"/>
    <w:rsid w:val="00564777"/>
    <w:rsid w:val="00565130"/>
    <w:rsid w:val="00570BED"/>
    <w:rsid w:val="0057468C"/>
    <w:rsid w:val="00575252"/>
    <w:rsid w:val="00577309"/>
    <w:rsid w:val="00583906"/>
    <w:rsid w:val="0058500C"/>
    <w:rsid w:val="00585CCC"/>
    <w:rsid w:val="005876B0"/>
    <w:rsid w:val="00591224"/>
    <w:rsid w:val="00593472"/>
    <w:rsid w:val="005965C4"/>
    <w:rsid w:val="005A00B8"/>
    <w:rsid w:val="005A0FBA"/>
    <w:rsid w:val="005A1DD7"/>
    <w:rsid w:val="005A2060"/>
    <w:rsid w:val="005A235C"/>
    <w:rsid w:val="005A4E8C"/>
    <w:rsid w:val="005A548E"/>
    <w:rsid w:val="005A6207"/>
    <w:rsid w:val="005B0CF0"/>
    <w:rsid w:val="005B4207"/>
    <w:rsid w:val="005B4563"/>
    <w:rsid w:val="005B6AEA"/>
    <w:rsid w:val="005B6FC7"/>
    <w:rsid w:val="005B793B"/>
    <w:rsid w:val="005C2AC4"/>
    <w:rsid w:val="005C34C7"/>
    <w:rsid w:val="005C35BE"/>
    <w:rsid w:val="005C4447"/>
    <w:rsid w:val="005C66F3"/>
    <w:rsid w:val="005D1D25"/>
    <w:rsid w:val="005D3526"/>
    <w:rsid w:val="005D537E"/>
    <w:rsid w:val="005D5EFD"/>
    <w:rsid w:val="005D6286"/>
    <w:rsid w:val="005D6B69"/>
    <w:rsid w:val="005D7EBA"/>
    <w:rsid w:val="005E09D6"/>
    <w:rsid w:val="005E0AFB"/>
    <w:rsid w:val="005E1108"/>
    <w:rsid w:val="005E1185"/>
    <w:rsid w:val="005E2661"/>
    <w:rsid w:val="005E296C"/>
    <w:rsid w:val="005F1B19"/>
    <w:rsid w:val="005F3BF9"/>
    <w:rsid w:val="005F49A0"/>
    <w:rsid w:val="005F4A75"/>
    <w:rsid w:val="005F4DB4"/>
    <w:rsid w:val="00603B89"/>
    <w:rsid w:val="00607584"/>
    <w:rsid w:val="0060758A"/>
    <w:rsid w:val="00613AFC"/>
    <w:rsid w:val="00613C39"/>
    <w:rsid w:val="00613CD8"/>
    <w:rsid w:val="00614035"/>
    <w:rsid w:val="006233C2"/>
    <w:rsid w:val="00633487"/>
    <w:rsid w:val="00634330"/>
    <w:rsid w:val="00635219"/>
    <w:rsid w:val="006370A5"/>
    <w:rsid w:val="00642B96"/>
    <w:rsid w:val="006468F9"/>
    <w:rsid w:val="00650322"/>
    <w:rsid w:val="00652818"/>
    <w:rsid w:val="00655840"/>
    <w:rsid w:val="00657264"/>
    <w:rsid w:val="00657C06"/>
    <w:rsid w:val="00657CAE"/>
    <w:rsid w:val="00662EA7"/>
    <w:rsid w:val="0066434F"/>
    <w:rsid w:val="00664448"/>
    <w:rsid w:val="00670500"/>
    <w:rsid w:val="00670E26"/>
    <w:rsid w:val="0067274C"/>
    <w:rsid w:val="00672B7F"/>
    <w:rsid w:val="006736D0"/>
    <w:rsid w:val="00676E5B"/>
    <w:rsid w:val="006776E6"/>
    <w:rsid w:val="006779BF"/>
    <w:rsid w:val="00682F8E"/>
    <w:rsid w:val="00685841"/>
    <w:rsid w:val="006949E4"/>
    <w:rsid w:val="00694FC5"/>
    <w:rsid w:val="00697325"/>
    <w:rsid w:val="006A10F9"/>
    <w:rsid w:val="006A1343"/>
    <w:rsid w:val="006A1E42"/>
    <w:rsid w:val="006A32E2"/>
    <w:rsid w:val="006A3800"/>
    <w:rsid w:val="006A4256"/>
    <w:rsid w:val="006A4606"/>
    <w:rsid w:val="006A6F99"/>
    <w:rsid w:val="006B001C"/>
    <w:rsid w:val="006B2F2C"/>
    <w:rsid w:val="006C047D"/>
    <w:rsid w:val="006C0812"/>
    <w:rsid w:val="006C15E6"/>
    <w:rsid w:val="006C16EC"/>
    <w:rsid w:val="006C244A"/>
    <w:rsid w:val="006C2500"/>
    <w:rsid w:val="006C2836"/>
    <w:rsid w:val="006C2B39"/>
    <w:rsid w:val="006C31C3"/>
    <w:rsid w:val="006C5BD5"/>
    <w:rsid w:val="006C60B1"/>
    <w:rsid w:val="006C6AB3"/>
    <w:rsid w:val="006C729C"/>
    <w:rsid w:val="006D02DD"/>
    <w:rsid w:val="006D1D1B"/>
    <w:rsid w:val="006D6150"/>
    <w:rsid w:val="006D63C1"/>
    <w:rsid w:val="006E0096"/>
    <w:rsid w:val="006E04CB"/>
    <w:rsid w:val="006E117C"/>
    <w:rsid w:val="006E79AC"/>
    <w:rsid w:val="006F2950"/>
    <w:rsid w:val="006F2A55"/>
    <w:rsid w:val="006F671C"/>
    <w:rsid w:val="006F68F0"/>
    <w:rsid w:val="006F7587"/>
    <w:rsid w:val="006F7BA0"/>
    <w:rsid w:val="00700012"/>
    <w:rsid w:val="00700096"/>
    <w:rsid w:val="00700F47"/>
    <w:rsid w:val="00701319"/>
    <w:rsid w:val="00702272"/>
    <w:rsid w:val="00702882"/>
    <w:rsid w:val="00702EC9"/>
    <w:rsid w:val="00704CF4"/>
    <w:rsid w:val="007072B6"/>
    <w:rsid w:val="007073F3"/>
    <w:rsid w:val="00707985"/>
    <w:rsid w:val="007101AC"/>
    <w:rsid w:val="007102A5"/>
    <w:rsid w:val="00710C4A"/>
    <w:rsid w:val="00711A20"/>
    <w:rsid w:val="00711DFF"/>
    <w:rsid w:val="00712A32"/>
    <w:rsid w:val="00716D34"/>
    <w:rsid w:val="00717AAB"/>
    <w:rsid w:val="00717D65"/>
    <w:rsid w:val="00720966"/>
    <w:rsid w:val="0072272D"/>
    <w:rsid w:val="0072276C"/>
    <w:rsid w:val="007237A2"/>
    <w:rsid w:val="00724420"/>
    <w:rsid w:val="00724CE5"/>
    <w:rsid w:val="007268C3"/>
    <w:rsid w:val="007275EF"/>
    <w:rsid w:val="007416F1"/>
    <w:rsid w:val="0075043F"/>
    <w:rsid w:val="00751613"/>
    <w:rsid w:val="00753262"/>
    <w:rsid w:val="00753A0A"/>
    <w:rsid w:val="007558A5"/>
    <w:rsid w:val="00755A22"/>
    <w:rsid w:val="007572F6"/>
    <w:rsid w:val="00757B20"/>
    <w:rsid w:val="00760530"/>
    <w:rsid w:val="007620D0"/>
    <w:rsid w:val="00763A3F"/>
    <w:rsid w:val="007641D1"/>
    <w:rsid w:val="00767CA0"/>
    <w:rsid w:val="007716C1"/>
    <w:rsid w:val="00772E29"/>
    <w:rsid w:val="007749A8"/>
    <w:rsid w:val="00780BBD"/>
    <w:rsid w:val="00781767"/>
    <w:rsid w:val="00782BFA"/>
    <w:rsid w:val="00783803"/>
    <w:rsid w:val="0078534C"/>
    <w:rsid w:val="00785CEA"/>
    <w:rsid w:val="00790994"/>
    <w:rsid w:val="0079402F"/>
    <w:rsid w:val="00795847"/>
    <w:rsid w:val="00795C5B"/>
    <w:rsid w:val="00797055"/>
    <w:rsid w:val="007A0F3E"/>
    <w:rsid w:val="007A118E"/>
    <w:rsid w:val="007A2C95"/>
    <w:rsid w:val="007A359C"/>
    <w:rsid w:val="007A3F70"/>
    <w:rsid w:val="007A5D18"/>
    <w:rsid w:val="007B0384"/>
    <w:rsid w:val="007B0EEC"/>
    <w:rsid w:val="007B312A"/>
    <w:rsid w:val="007B54CF"/>
    <w:rsid w:val="007B5D37"/>
    <w:rsid w:val="007B60AC"/>
    <w:rsid w:val="007C553E"/>
    <w:rsid w:val="007C5A01"/>
    <w:rsid w:val="007C7D6E"/>
    <w:rsid w:val="007D15CD"/>
    <w:rsid w:val="007D2702"/>
    <w:rsid w:val="007D2ADC"/>
    <w:rsid w:val="007D3D68"/>
    <w:rsid w:val="007D5646"/>
    <w:rsid w:val="007D5678"/>
    <w:rsid w:val="007D6702"/>
    <w:rsid w:val="007D708A"/>
    <w:rsid w:val="007D7556"/>
    <w:rsid w:val="007D7DC3"/>
    <w:rsid w:val="007E0DDE"/>
    <w:rsid w:val="007E154E"/>
    <w:rsid w:val="007E311B"/>
    <w:rsid w:val="007E67FE"/>
    <w:rsid w:val="007F23D1"/>
    <w:rsid w:val="0080091A"/>
    <w:rsid w:val="00801FCC"/>
    <w:rsid w:val="00811EB1"/>
    <w:rsid w:val="00815EA7"/>
    <w:rsid w:val="0081707D"/>
    <w:rsid w:val="00817913"/>
    <w:rsid w:val="008204FC"/>
    <w:rsid w:val="00820614"/>
    <w:rsid w:val="008235A6"/>
    <w:rsid w:val="0082400A"/>
    <w:rsid w:val="00824466"/>
    <w:rsid w:val="008332E4"/>
    <w:rsid w:val="00835F6A"/>
    <w:rsid w:val="008364D5"/>
    <w:rsid w:val="00837AA7"/>
    <w:rsid w:val="008404BD"/>
    <w:rsid w:val="008417DA"/>
    <w:rsid w:val="0084398C"/>
    <w:rsid w:val="00851184"/>
    <w:rsid w:val="00853E6D"/>
    <w:rsid w:val="00853EE3"/>
    <w:rsid w:val="00854D94"/>
    <w:rsid w:val="00854E40"/>
    <w:rsid w:val="00856E82"/>
    <w:rsid w:val="00863E63"/>
    <w:rsid w:val="00867A44"/>
    <w:rsid w:val="00871080"/>
    <w:rsid w:val="0087241A"/>
    <w:rsid w:val="00873912"/>
    <w:rsid w:val="0087492F"/>
    <w:rsid w:val="00874E3B"/>
    <w:rsid w:val="008756FB"/>
    <w:rsid w:val="0087615C"/>
    <w:rsid w:val="00881047"/>
    <w:rsid w:val="00882707"/>
    <w:rsid w:val="00885A6F"/>
    <w:rsid w:val="00885BD4"/>
    <w:rsid w:val="008869A9"/>
    <w:rsid w:val="00887FFC"/>
    <w:rsid w:val="00890EFE"/>
    <w:rsid w:val="0089360A"/>
    <w:rsid w:val="00894E08"/>
    <w:rsid w:val="00897594"/>
    <w:rsid w:val="008A09A7"/>
    <w:rsid w:val="008A27D2"/>
    <w:rsid w:val="008B06DB"/>
    <w:rsid w:val="008B1245"/>
    <w:rsid w:val="008B3256"/>
    <w:rsid w:val="008B6D7A"/>
    <w:rsid w:val="008B6E0A"/>
    <w:rsid w:val="008C15F3"/>
    <w:rsid w:val="008C3E0A"/>
    <w:rsid w:val="008C4176"/>
    <w:rsid w:val="008C41FA"/>
    <w:rsid w:val="008C7D69"/>
    <w:rsid w:val="008D4566"/>
    <w:rsid w:val="008D6F76"/>
    <w:rsid w:val="008E3143"/>
    <w:rsid w:val="008E344E"/>
    <w:rsid w:val="008E3632"/>
    <w:rsid w:val="008E5827"/>
    <w:rsid w:val="008E5D2D"/>
    <w:rsid w:val="008E772B"/>
    <w:rsid w:val="008F0BDF"/>
    <w:rsid w:val="008F2EEB"/>
    <w:rsid w:val="008F3B2F"/>
    <w:rsid w:val="008F5A8A"/>
    <w:rsid w:val="00901129"/>
    <w:rsid w:val="00901495"/>
    <w:rsid w:val="009026AF"/>
    <w:rsid w:val="00902D54"/>
    <w:rsid w:val="00903B9D"/>
    <w:rsid w:val="00905660"/>
    <w:rsid w:val="00905927"/>
    <w:rsid w:val="009070BA"/>
    <w:rsid w:val="0090785F"/>
    <w:rsid w:val="00907CE0"/>
    <w:rsid w:val="00907DFD"/>
    <w:rsid w:val="0091157F"/>
    <w:rsid w:val="00913D98"/>
    <w:rsid w:val="00915237"/>
    <w:rsid w:val="009223DD"/>
    <w:rsid w:val="00922DF7"/>
    <w:rsid w:val="00924C25"/>
    <w:rsid w:val="009302DB"/>
    <w:rsid w:val="009321FF"/>
    <w:rsid w:val="00936EF0"/>
    <w:rsid w:val="0094183B"/>
    <w:rsid w:val="009425E2"/>
    <w:rsid w:val="00942874"/>
    <w:rsid w:val="0094289F"/>
    <w:rsid w:val="00942B39"/>
    <w:rsid w:val="00945280"/>
    <w:rsid w:val="00945DB9"/>
    <w:rsid w:val="009476F0"/>
    <w:rsid w:val="00952158"/>
    <w:rsid w:val="0095225A"/>
    <w:rsid w:val="0095271E"/>
    <w:rsid w:val="00953692"/>
    <w:rsid w:val="00960970"/>
    <w:rsid w:val="009614A7"/>
    <w:rsid w:val="009616E5"/>
    <w:rsid w:val="00964CB8"/>
    <w:rsid w:val="00965317"/>
    <w:rsid w:val="009664A1"/>
    <w:rsid w:val="009703D7"/>
    <w:rsid w:val="00970465"/>
    <w:rsid w:val="00970C33"/>
    <w:rsid w:val="0097234E"/>
    <w:rsid w:val="00975A99"/>
    <w:rsid w:val="009761FE"/>
    <w:rsid w:val="00977F86"/>
    <w:rsid w:val="0098405C"/>
    <w:rsid w:val="00984223"/>
    <w:rsid w:val="00984348"/>
    <w:rsid w:val="00985275"/>
    <w:rsid w:val="00985DC8"/>
    <w:rsid w:val="0098640E"/>
    <w:rsid w:val="009974A6"/>
    <w:rsid w:val="009A07A6"/>
    <w:rsid w:val="009A3834"/>
    <w:rsid w:val="009A6F14"/>
    <w:rsid w:val="009B010A"/>
    <w:rsid w:val="009B2363"/>
    <w:rsid w:val="009B271F"/>
    <w:rsid w:val="009B3D6D"/>
    <w:rsid w:val="009B5BD9"/>
    <w:rsid w:val="009B607C"/>
    <w:rsid w:val="009B6414"/>
    <w:rsid w:val="009C02E1"/>
    <w:rsid w:val="009C087A"/>
    <w:rsid w:val="009C285E"/>
    <w:rsid w:val="009C3162"/>
    <w:rsid w:val="009C3185"/>
    <w:rsid w:val="009C41BD"/>
    <w:rsid w:val="009C4EE8"/>
    <w:rsid w:val="009C69C6"/>
    <w:rsid w:val="009D2764"/>
    <w:rsid w:val="009D2C8E"/>
    <w:rsid w:val="009D480E"/>
    <w:rsid w:val="009D6FA6"/>
    <w:rsid w:val="009E0720"/>
    <w:rsid w:val="009E2D01"/>
    <w:rsid w:val="009E2DE6"/>
    <w:rsid w:val="009E5E1D"/>
    <w:rsid w:val="009E68DB"/>
    <w:rsid w:val="009E7BE7"/>
    <w:rsid w:val="009F1A9B"/>
    <w:rsid w:val="009F27EA"/>
    <w:rsid w:val="009F560D"/>
    <w:rsid w:val="009F684F"/>
    <w:rsid w:val="009F6D54"/>
    <w:rsid w:val="009F79B4"/>
    <w:rsid w:val="009F79B5"/>
    <w:rsid w:val="00A021AF"/>
    <w:rsid w:val="00A02DE1"/>
    <w:rsid w:val="00A032D7"/>
    <w:rsid w:val="00A04037"/>
    <w:rsid w:val="00A0504A"/>
    <w:rsid w:val="00A1033D"/>
    <w:rsid w:val="00A132D2"/>
    <w:rsid w:val="00A133AD"/>
    <w:rsid w:val="00A13E77"/>
    <w:rsid w:val="00A17282"/>
    <w:rsid w:val="00A17FAA"/>
    <w:rsid w:val="00A21608"/>
    <w:rsid w:val="00A22372"/>
    <w:rsid w:val="00A224A0"/>
    <w:rsid w:val="00A277D2"/>
    <w:rsid w:val="00A30934"/>
    <w:rsid w:val="00A3317A"/>
    <w:rsid w:val="00A34AB2"/>
    <w:rsid w:val="00A36C32"/>
    <w:rsid w:val="00A40D47"/>
    <w:rsid w:val="00A45F07"/>
    <w:rsid w:val="00A464D8"/>
    <w:rsid w:val="00A53F20"/>
    <w:rsid w:val="00A5497A"/>
    <w:rsid w:val="00A54FAE"/>
    <w:rsid w:val="00A631A2"/>
    <w:rsid w:val="00A63E05"/>
    <w:rsid w:val="00A65B35"/>
    <w:rsid w:val="00A66DA6"/>
    <w:rsid w:val="00A717CF"/>
    <w:rsid w:val="00A71CF0"/>
    <w:rsid w:val="00A743BB"/>
    <w:rsid w:val="00A74E8E"/>
    <w:rsid w:val="00A752CE"/>
    <w:rsid w:val="00A81517"/>
    <w:rsid w:val="00A84EB4"/>
    <w:rsid w:val="00A85B1B"/>
    <w:rsid w:val="00A8701B"/>
    <w:rsid w:val="00A912CA"/>
    <w:rsid w:val="00A9172F"/>
    <w:rsid w:val="00A917FE"/>
    <w:rsid w:val="00A9258A"/>
    <w:rsid w:val="00A94213"/>
    <w:rsid w:val="00A96504"/>
    <w:rsid w:val="00A96810"/>
    <w:rsid w:val="00A97BE9"/>
    <w:rsid w:val="00AA0454"/>
    <w:rsid w:val="00AA24AF"/>
    <w:rsid w:val="00AA2799"/>
    <w:rsid w:val="00AA3530"/>
    <w:rsid w:val="00AA49D5"/>
    <w:rsid w:val="00AA4A11"/>
    <w:rsid w:val="00AB01B2"/>
    <w:rsid w:val="00AB0493"/>
    <w:rsid w:val="00AB4275"/>
    <w:rsid w:val="00AB6560"/>
    <w:rsid w:val="00AC59B0"/>
    <w:rsid w:val="00AC6576"/>
    <w:rsid w:val="00AC6A59"/>
    <w:rsid w:val="00AD13ED"/>
    <w:rsid w:val="00AD4C78"/>
    <w:rsid w:val="00AD7D3A"/>
    <w:rsid w:val="00AE0DE5"/>
    <w:rsid w:val="00AE1834"/>
    <w:rsid w:val="00AE52FF"/>
    <w:rsid w:val="00AF0D01"/>
    <w:rsid w:val="00AF12F9"/>
    <w:rsid w:val="00AF22ED"/>
    <w:rsid w:val="00AF77EC"/>
    <w:rsid w:val="00AF7EE1"/>
    <w:rsid w:val="00B005BC"/>
    <w:rsid w:val="00B04AB6"/>
    <w:rsid w:val="00B0651E"/>
    <w:rsid w:val="00B06C43"/>
    <w:rsid w:val="00B06FD5"/>
    <w:rsid w:val="00B072D8"/>
    <w:rsid w:val="00B10475"/>
    <w:rsid w:val="00B15F87"/>
    <w:rsid w:val="00B16981"/>
    <w:rsid w:val="00B16A95"/>
    <w:rsid w:val="00B16C65"/>
    <w:rsid w:val="00B16EB0"/>
    <w:rsid w:val="00B17204"/>
    <w:rsid w:val="00B17F11"/>
    <w:rsid w:val="00B21757"/>
    <w:rsid w:val="00B21BEA"/>
    <w:rsid w:val="00B22230"/>
    <w:rsid w:val="00B22DE7"/>
    <w:rsid w:val="00B24015"/>
    <w:rsid w:val="00B24D35"/>
    <w:rsid w:val="00B3003D"/>
    <w:rsid w:val="00B32333"/>
    <w:rsid w:val="00B32590"/>
    <w:rsid w:val="00B34163"/>
    <w:rsid w:val="00B3455E"/>
    <w:rsid w:val="00B3560B"/>
    <w:rsid w:val="00B400E8"/>
    <w:rsid w:val="00B439B9"/>
    <w:rsid w:val="00B43B1E"/>
    <w:rsid w:val="00B4517E"/>
    <w:rsid w:val="00B55180"/>
    <w:rsid w:val="00B576C4"/>
    <w:rsid w:val="00B61D0F"/>
    <w:rsid w:val="00B61D24"/>
    <w:rsid w:val="00B660B4"/>
    <w:rsid w:val="00B73CBF"/>
    <w:rsid w:val="00B73F4E"/>
    <w:rsid w:val="00B74E33"/>
    <w:rsid w:val="00B769DB"/>
    <w:rsid w:val="00B823C3"/>
    <w:rsid w:val="00B826E1"/>
    <w:rsid w:val="00B83B6B"/>
    <w:rsid w:val="00B859B6"/>
    <w:rsid w:val="00B8714D"/>
    <w:rsid w:val="00B8738A"/>
    <w:rsid w:val="00B92C10"/>
    <w:rsid w:val="00B93852"/>
    <w:rsid w:val="00B96028"/>
    <w:rsid w:val="00B9748C"/>
    <w:rsid w:val="00BA0AAC"/>
    <w:rsid w:val="00BA0E81"/>
    <w:rsid w:val="00BA24AE"/>
    <w:rsid w:val="00BA7256"/>
    <w:rsid w:val="00BB0302"/>
    <w:rsid w:val="00BB3CF6"/>
    <w:rsid w:val="00BB469D"/>
    <w:rsid w:val="00BB75DA"/>
    <w:rsid w:val="00BC13D0"/>
    <w:rsid w:val="00BC2241"/>
    <w:rsid w:val="00BC2FFF"/>
    <w:rsid w:val="00BC442B"/>
    <w:rsid w:val="00BC66FA"/>
    <w:rsid w:val="00BC69CD"/>
    <w:rsid w:val="00BC729B"/>
    <w:rsid w:val="00BD1389"/>
    <w:rsid w:val="00BD74DC"/>
    <w:rsid w:val="00BD7612"/>
    <w:rsid w:val="00BE0C1B"/>
    <w:rsid w:val="00BE1120"/>
    <w:rsid w:val="00BE19D3"/>
    <w:rsid w:val="00BE525B"/>
    <w:rsid w:val="00BE6DA4"/>
    <w:rsid w:val="00BE7388"/>
    <w:rsid w:val="00BF2EDA"/>
    <w:rsid w:val="00BF4A8A"/>
    <w:rsid w:val="00BF4D97"/>
    <w:rsid w:val="00BF4FA7"/>
    <w:rsid w:val="00BF511A"/>
    <w:rsid w:val="00BF5C67"/>
    <w:rsid w:val="00BF60E3"/>
    <w:rsid w:val="00C00C16"/>
    <w:rsid w:val="00C0181B"/>
    <w:rsid w:val="00C02AB0"/>
    <w:rsid w:val="00C03B66"/>
    <w:rsid w:val="00C05504"/>
    <w:rsid w:val="00C06318"/>
    <w:rsid w:val="00C06776"/>
    <w:rsid w:val="00C06B73"/>
    <w:rsid w:val="00C075D3"/>
    <w:rsid w:val="00C105BB"/>
    <w:rsid w:val="00C11EF8"/>
    <w:rsid w:val="00C122BC"/>
    <w:rsid w:val="00C13441"/>
    <w:rsid w:val="00C13FC8"/>
    <w:rsid w:val="00C15B60"/>
    <w:rsid w:val="00C16532"/>
    <w:rsid w:val="00C2170F"/>
    <w:rsid w:val="00C21AEB"/>
    <w:rsid w:val="00C22232"/>
    <w:rsid w:val="00C25DA6"/>
    <w:rsid w:val="00C26BD1"/>
    <w:rsid w:val="00C26E08"/>
    <w:rsid w:val="00C31301"/>
    <w:rsid w:val="00C340FB"/>
    <w:rsid w:val="00C3504A"/>
    <w:rsid w:val="00C357A8"/>
    <w:rsid w:val="00C35916"/>
    <w:rsid w:val="00C3698E"/>
    <w:rsid w:val="00C37E7E"/>
    <w:rsid w:val="00C41350"/>
    <w:rsid w:val="00C41C3D"/>
    <w:rsid w:val="00C41DF9"/>
    <w:rsid w:val="00C43772"/>
    <w:rsid w:val="00C43A38"/>
    <w:rsid w:val="00C45FC8"/>
    <w:rsid w:val="00C51324"/>
    <w:rsid w:val="00C5341E"/>
    <w:rsid w:val="00C54C3D"/>
    <w:rsid w:val="00C56AD2"/>
    <w:rsid w:val="00C600D1"/>
    <w:rsid w:val="00C611D6"/>
    <w:rsid w:val="00C624DD"/>
    <w:rsid w:val="00C63C94"/>
    <w:rsid w:val="00C6426E"/>
    <w:rsid w:val="00C7325C"/>
    <w:rsid w:val="00C74F31"/>
    <w:rsid w:val="00C754BE"/>
    <w:rsid w:val="00C76144"/>
    <w:rsid w:val="00C76DEF"/>
    <w:rsid w:val="00C81276"/>
    <w:rsid w:val="00C82048"/>
    <w:rsid w:val="00C82CA2"/>
    <w:rsid w:val="00C862AF"/>
    <w:rsid w:val="00C8655A"/>
    <w:rsid w:val="00C905BF"/>
    <w:rsid w:val="00C92018"/>
    <w:rsid w:val="00C97B21"/>
    <w:rsid w:val="00C97D04"/>
    <w:rsid w:val="00CA1BE0"/>
    <w:rsid w:val="00CA2F5C"/>
    <w:rsid w:val="00CA2F96"/>
    <w:rsid w:val="00CB122A"/>
    <w:rsid w:val="00CB1ADE"/>
    <w:rsid w:val="00CB5E04"/>
    <w:rsid w:val="00CB757C"/>
    <w:rsid w:val="00CC0B40"/>
    <w:rsid w:val="00CC39FE"/>
    <w:rsid w:val="00CC407D"/>
    <w:rsid w:val="00CC5BAF"/>
    <w:rsid w:val="00CC5D3E"/>
    <w:rsid w:val="00CD0B96"/>
    <w:rsid w:val="00CD29FC"/>
    <w:rsid w:val="00CD6603"/>
    <w:rsid w:val="00CE0600"/>
    <w:rsid w:val="00CE2029"/>
    <w:rsid w:val="00CE24F4"/>
    <w:rsid w:val="00CE2E35"/>
    <w:rsid w:val="00CE4123"/>
    <w:rsid w:val="00CF076E"/>
    <w:rsid w:val="00CF175F"/>
    <w:rsid w:val="00CF1886"/>
    <w:rsid w:val="00CF189D"/>
    <w:rsid w:val="00CF2140"/>
    <w:rsid w:val="00CF3428"/>
    <w:rsid w:val="00CF3BE9"/>
    <w:rsid w:val="00CF47CB"/>
    <w:rsid w:val="00CF5ED5"/>
    <w:rsid w:val="00CF7FC3"/>
    <w:rsid w:val="00D00197"/>
    <w:rsid w:val="00D00508"/>
    <w:rsid w:val="00D02610"/>
    <w:rsid w:val="00D0703B"/>
    <w:rsid w:val="00D0793B"/>
    <w:rsid w:val="00D10480"/>
    <w:rsid w:val="00D14A8C"/>
    <w:rsid w:val="00D151AA"/>
    <w:rsid w:val="00D15282"/>
    <w:rsid w:val="00D16048"/>
    <w:rsid w:val="00D166B9"/>
    <w:rsid w:val="00D21A41"/>
    <w:rsid w:val="00D2389D"/>
    <w:rsid w:val="00D24F15"/>
    <w:rsid w:val="00D301C7"/>
    <w:rsid w:val="00D318BA"/>
    <w:rsid w:val="00D333C2"/>
    <w:rsid w:val="00D3618A"/>
    <w:rsid w:val="00D36FA1"/>
    <w:rsid w:val="00D40693"/>
    <w:rsid w:val="00D40D22"/>
    <w:rsid w:val="00D4187F"/>
    <w:rsid w:val="00D41C2C"/>
    <w:rsid w:val="00D432BD"/>
    <w:rsid w:val="00D44D65"/>
    <w:rsid w:val="00D466B5"/>
    <w:rsid w:val="00D46D50"/>
    <w:rsid w:val="00D51BF1"/>
    <w:rsid w:val="00D52706"/>
    <w:rsid w:val="00D53E96"/>
    <w:rsid w:val="00D55C6C"/>
    <w:rsid w:val="00D560C1"/>
    <w:rsid w:val="00D57087"/>
    <w:rsid w:val="00D577B3"/>
    <w:rsid w:val="00D57B07"/>
    <w:rsid w:val="00D65580"/>
    <w:rsid w:val="00D66DDE"/>
    <w:rsid w:val="00D67FB8"/>
    <w:rsid w:val="00D7320E"/>
    <w:rsid w:val="00D732FC"/>
    <w:rsid w:val="00D736CD"/>
    <w:rsid w:val="00D7374E"/>
    <w:rsid w:val="00D74EB3"/>
    <w:rsid w:val="00D77682"/>
    <w:rsid w:val="00D77918"/>
    <w:rsid w:val="00D77C68"/>
    <w:rsid w:val="00D80AC8"/>
    <w:rsid w:val="00D81F82"/>
    <w:rsid w:val="00D823FF"/>
    <w:rsid w:val="00D847F8"/>
    <w:rsid w:val="00D85D08"/>
    <w:rsid w:val="00D85F20"/>
    <w:rsid w:val="00D95B4F"/>
    <w:rsid w:val="00D97438"/>
    <w:rsid w:val="00DA148D"/>
    <w:rsid w:val="00DA34AA"/>
    <w:rsid w:val="00DB00AA"/>
    <w:rsid w:val="00DB0B4D"/>
    <w:rsid w:val="00DB5C3E"/>
    <w:rsid w:val="00DB7329"/>
    <w:rsid w:val="00DC3EF2"/>
    <w:rsid w:val="00DC4561"/>
    <w:rsid w:val="00DC538E"/>
    <w:rsid w:val="00DC64EC"/>
    <w:rsid w:val="00DD1332"/>
    <w:rsid w:val="00DD2614"/>
    <w:rsid w:val="00DD2869"/>
    <w:rsid w:val="00DD30BA"/>
    <w:rsid w:val="00DD6114"/>
    <w:rsid w:val="00DE6CC1"/>
    <w:rsid w:val="00DE6D1A"/>
    <w:rsid w:val="00DE70D8"/>
    <w:rsid w:val="00DE7B6E"/>
    <w:rsid w:val="00DF0BFA"/>
    <w:rsid w:val="00DF16E5"/>
    <w:rsid w:val="00DF498F"/>
    <w:rsid w:val="00DF4CD7"/>
    <w:rsid w:val="00DF50D7"/>
    <w:rsid w:val="00DF5435"/>
    <w:rsid w:val="00DF7CB7"/>
    <w:rsid w:val="00E04896"/>
    <w:rsid w:val="00E04DB9"/>
    <w:rsid w:val="00E05767"/>
    <w:rsid w:val="00E10F1C"/>
    <w:rsid w:val="00E1327A"/>
    <w:rsid w:val="00E142ED"/>
    <w:rsid w:val="00E20434"/>
    <w:rsid w:val="00E214E8"/>
    <w:rsid w:val="00E21AB6"/>
    <w:rsid w:val="00E230E9"/>
    <w:rsid w:val="00E25938"/>
    <w:rsid w:val="00E25C11"/>
    <w:rsid w:val="00E25FD6"/>
    <w:rsid w:val="00E3155D"/>
    <w:rsid w:val="00E31D10"/>
    <w:rsid w:val="00E32BC6"/>
    <w:rsid w:val="00E366AF"/>
    <w:rsid w:val="00E373ED"/>
    <w:rsid w:val="00E409BB"/>
    <w:rsid w:val="00E4275D"/>
    <w:rsid w:val="00E43ECA"/>
    <w:rsid w:val="00E44EDF"/>
    <w:rsid w:val="00E45D2A"/>
    <w:rsid w:val="00E475B9"/>
    <w:rsid w:val="00E47B3D"/>
    <w:rsid w:val="00E562BA"/>
    <w:rsid w:val="00E6024D"/>
    <w:rsid w:val="00E60419"/>
    <w:rsid w:val="00E665FB"/>
    <w:rsid w:val="00E70A22"/>
    <w:rsid w:val="00E8304E"/>
    <w:rsid w:val="00E876CA"/>
    <w:rsid w:val="00E87DE3"/>
    <w:rsid w:val="00E9035B"/>
    <w:rsid w:val="00E91172"/>
    <w:rsid w:val="00E9378C"/>
    <w:rsid w:val="00E96663"/>
    <w:rsid w:val="00EA4544"/>
    <w:rsid w:val="00EB1621"/>
    <w:rsid w:val="00EB3F58"/>
    <w:rsid w:val="00EB430F"/>
    <w:rsid w:val="00EB5AE3"/>
    <w:rsid w:val="00EC01A9"/>
    <w:rsid w:val="00EC169D"/>
    <w:rsid w:val="00EC5644"/>
    <w:rsid w:val="00ED0660"/>
    <w:rsid w:val="00ED32C0"/>
    <w:rsid w:val="00ED592C"/>
    <w:rsid w:val="00ED5D93"/>
    <w:rsid w:val="00ED616F"/>
    <w:rsid w:val="00ED6C4C"/>
    <w:rsid w:val="00ED7914"/>
    <w:rsid w:val="00EE08E5"/>
    <w:rsid w:val="00EE3F3B"/>
    <w:rsid w:val="00EE419D"/>
    <w:rsid w:val="00EE5E41"/>
    <w:rsid w:val="00EE6EA7"/>
    <w:rsid w:val="00EF10CC"/>
    <w:rsid w:val="00EF36C6"/>
    <w:rsid w:val="00EF3E53"/>
    <w:rsid w:val="00EF4D28"/>
    <w:rsid w:val="00EF4FD5"/>
    <w:rsid w:val="00EF7438"/>
    <w:rsid w:val="00F01E58"/>
    <w:rsid w:val="00F03A2B"/>
    <w:rsid w:val="00F044FF"/>
    <w:rsid w:val="00F05059"/>
    <w:rsid w:val="00F05B3F"/>
    <w:rsid w:val="00F07039"/>
    <w:rsid w:val="00F115BD"/>
    <w:rsid w:val="00F17BA6"/>
    <w:rsid w:val="00F319B3"/>
    <w:rsid w:val="00F32890"/>
    <w:rsid w:val="00F34A9F"/>
    <w:rsid w:val="00F35018"/>
    <w:rsid w:val="00F35742"/>
    <w:rsid w:val="00F361D2"/>
    <w:rsid w:val="00F41CDB"/>
    <w:rsid w:val="00F42E48"/>
    <w:rsid w:val="00F44AF7"/>
    <w:rsid w:val="00F44F87"/>
    <w:rsid w:val="00F517A9"/>
    <w:rsid w:val="00F52995"/>
    <w:rsid w:val="00F52A02"/>
    <w:rsid w:val="00F552F4"/>
    <w:rsid w:val="00F571DC"/>
    <w:rsid w:val="00F61159"/>
    <w:rsid w:val="00F62587"/>
    <w:rsid w:val="00F71CB2"/>
    <w:rsid w:val="00F7269E"/>
    <w:rsid w:val="00F75F3D"/>
    <w:rsid w:val="00F77419"/>
    <w:rsid w:val="00F81134"/>
    <w:rsid w:val="00F83065"/>
    <w:rsid w:val="00F8322D"/>
    <w:rsid w:val="00F93614"/>
    <w:rsid w:val="00F95B33"/>
    <w:rsid w:val="00FA1C5F"/>
    <w:rsid w:val="00FA7AAB"/>
    <w:rsid w:val="00FB0DFD"/>
    <w:rsid w:val="00FB1BDF"/>
    <w:rsid w:val="00FB3178"/>
    <w:rsid w:val="00FB56B5"/>
    <w:rsid w:val="00FB5919"/>
    <w:rsid w:val="00FB6E74"/>
    <w:rsid w:val="00FB7274"/>
    <w:rsid w:val="00FC0E4D"/>
    <w:rsid w:val="00FC0F1F"/>
    <w:rsid w:val="00FC1795"/>
    <w:rsid w:val="00FC1EB7"/>
    <w:rsid w:val="00FC37D3"/>
    <w:rsid w:val="00FC4853"/>
    <w:rsid w:val="00FC5DAA"/>
    <w:rsid w:val="00FC6B0D"/>
    <w:rsid w:val="00FD453E"/>
    <w:rsid w:val="00FD47E4"/>
    <w:rsid w:val="00FD5B52"/>
    <w:rsid w:val="00FD611D"/>
    <w:rsid w:val="00FD7406"/>
    <w:rsid w:val="00FD7F3A"/>
    <w:rsid w:val="00FE03A2"/>
    <w:rsid w:val="00FE0A38"/>
    <w:rsid w:val="00FE400A"/>
    <w:rsid w:val="00FE40C3"/>
    <w:rsid w:val="00FE5B75"/>
    <w:rsid w:val="00FE6BE4"/>
    <w:rsid w:val="00FE6C95"/>
    <w:rsid w:val="00FE7C52"/>
    <w:rsid w:val="00FF12F2"/>
    <w:rsid w:val="00FF3BC2"/>
    <w:rsid w:val="00FF484A"/>
    <w:rsid w:val="00FF68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3E8902"/>
  <w15:docId w15:val="{26277AD7-C4D4-4511-940B-BC085B24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75D"/>
    <w:pPr>
      <w:spacing w:after="200" w:line="276" w:lineRule="auto"/>
    </w:pPr>
    <w:rPr>
      <w:sz w:val="22"/>
      <w:szCs w:val="22"/>
    </w:rPr>
  </w:style>
  <w:style w:type="paragraph" w:styleId="Heading1">
    <w:name w:val="heading 1"/>
    <w:basedOn w:val="Normal"/>
    <w:next w:val="Normal"/>
    <w:link w:val="Heading1Char"/>
    <w:uiPriority w:val="9"/>
    <w:qFormat/>
    <w:rsid w:val="00AC59B0"/>
    <w:pPr>
      <w:keepNext/>
      <w:keepLines/>
      <w:numPr>
        <w:numId w:val="2"/>
      </w:numPr>
      <w:pBdr>
        <w:top w:val="nil"/>
        <w:left w:val="nil"/>
        <w:bottom w:val="nil"/>
        <w:right w:val="nil"/>
        <w:between w:val="nil"/>
      </w:pBdr>
      <w:spacing w:before="400" w:line="240" w:lineRule="auto"/>
      <w:ind w:left="357" w:hanging="357"/>
      <w:jc w:val="both"/>
      <w:outlineLvl w:val="0"/>
    </w:pPr>
    <w:rPr>
      <w:rFonts w:ascii="DINPro-Medium" w:hAnsi="DINPro-Medium"/>
      <w:b/>
      <w:bCs/>
      <w:color w:val="1F497D"/>
      <w:sz w:val="28"/>
      <w:szCs w:val="28"/>
      <w:lang w:val="en-GB"/>
    </w:rPr>
  </w:style>
  <w:style w:type="paragraph" w:styleId="Heading2">
    <w:name w:val="heading 2"/>
    <w:basedOn w:val="Normal"/>
    <w:next w:val="Normal"/>
    <w:link w:val="Heading2Char"/>
    <w:uiPriority w:val="9"/>
    <w:unhideWhenUsed/>
    <w:qFormat/>
    <w:rsid w:val="009B2363"/>
    <w:pPr>
      <w:spacing w:before="200" w:line="300" w:lineRule="exact"/>
      <w:ind w:left="567" w:hanging="567"/>
      <w:outlineLvl w:val="1"/>
    </w:pPr>
    <w:rPr>
      <w:rFonts w:ascii="DINPro-Medium" w:hAnsi="DINPro-Medium"/>
      <w:b/>
      <w:color w:val="1F497D"/>
      <w:sz w:val="24"/>
      <w:szCs w:val="24"/>
      <w:lang w:val="en-GB"/>
    </w:rPr>
  </w:style>
  <w:style w:type="paragraph" w:styleId="Heading3">
    <w:name w:val="heading 3"/>
    <w:basedOn w:val="Normal"/>
    <w:next w:val="Normal"/>
    <w:link w:val="Heading3Char"/>
    <w:uiPriority w:val="9"/>
    <w:unhideWhenUsed/>
    <w:qFormat/>
    <w:rsid w:val="007073F3"/>
    <w:pPr>
      <w:keepNext/>
      <w:spacing w:before="240" w:after="60"/>
      <w:jc w:val="center"/>
      <w:outlineLvl w:val="2"/>
    </w:pPr>
    <w:rPr>
      <w:rFonts w:ascii="Cambria" w:hAnsi="Cambria"/>
      <w:b/>
      <w:bCs/>
      <w:color w:val="1F497D"/>
      <w:sz w:val="32"/>
      <w:szCs w:val="26"/>
    </w:rPr>
  </w:style>
  <w:style w:type="paragraph" w:styleId="Heading7">
    <w:name w:val="heading 7"/>
    <w:basedOn w:val="Normal"/>
    <w:next w:val="Normal"/>
    <w:link w:val="Heading7Char"/>
    <w:uiPriority w:val="99"/>
    <w:qFormat/>
    <w:rsid w:val="005A00B8"/>
    <w:pPr>
      <w:keepNext/>
      <w:spacing w:after="0" w:line="240" w:lineRule="auto"/>
      <w:jc w:val="center"/>
      <w:outlineLvl w:val="6"/>
    </w:pPr>
    <w:rPr>
      <w:rFonts w:ascii="Arial" w:hAnsi="Arial"/>
      <w:b/>
      <w:bCs/>
      <w:sz w:val="36"/>
      <w:szCs w:val="36"/>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0378E9"/>
    <w:pPr>
      <w:numPr>
        <w:numId w:val="1"/>
      </w:numPr>
      <w:spacing w:after="240" w:line="240" w:lineRule="auto"/>
      <w:jc w:val="both"/>
    </w:pPr>
    <w:rPr>
      <w:rFonts w:ascii="Times New Roman" w:hAnsi="Times New Roman"/>
      <w:sz w:val="24"/>
      <w:szCs w:val="20"/>
      <w:lang w:val="en-GB"/>
    </w:rPr>
  </w:style>
  <w:style w:type="character" w:customStyle="1" w:styleId="Heading7Char">
    <w:name w:val="Heading 7 Char"/>
    <w:link w:val="Heading7"/>
    <w:uiPriority w:val="99"/>
    <w:rsid w:val="005A00B8"/>
    <w:rPr>
      <w:rFonts w:ascii="Arial" w:eastAsia="Times New Roman" w:hAnsi="Arial" w:cs="Arial"/>
      <w:b/>
      <w:bCs/>
      <w:sz w:val="36"/>
      <w:szCs w:val="36"/>
      <w:lang w:val="en-GB" w:eastAsia="de-DE"/>
    </w:rPr>
  </w:style>
  <w:style w:type="paragraph" w:styleId="CommentText">
    <w:name w:val="annotation text"/>
    <w:basedOn w:val="Normal"/>
    <w:link w:val="CommentTextChar"/>
    <w:uiPriority w:val="99"/>
    <w:semiHidden/>
    <w:rsid w:val="005A00B8"/>
    <w:pPr>
      <w:spacing w:after="0" w:line="240" w:lineRule="auto"/>
    </w:pPr>
    <w:rPr>
      <w:rFonts w:ascii="Times New Roman" w:hAnsi="Times New Roman"/>
      <w:sz w:val="20"/>
      <w:szCs w:val="20"/>
      <w:lang w:val="de-DE" w:eastAsia="de-DE"/>
    </w:rPr>
  </w:style>
  <w:style w:type="character" w:customStyle="1" w:styleId="CommentTextChar">
    <w:name w:val="Comment Text Char"/>
    <w:link w:val="CommentText"/>
    <w:uiPriority w:val="99"/>
    <w:semiHidden/>
    <w:rsid w:val="005A00B8"/>
    <w:rPr>
      <w:rFonts w:ascii="Times New Roman" w:eastAsia="Times New Roman" w:hAnsi="Times New Roman" w:cs="Times New Roman"/>
      <w:sz w:val="20"/>
      <w:szCs w:val="20"/>
      <w:lang w:val="de-DE" w:eastAsia="de-DE"/>
    </w:rPr>
  </w:style>
  <w:style w:type="character" w:styleId="Hyperlink">
    <w:name w:val="Hyperlink"/>
    <w:uiPriority w:val="99"/>
    <w:unhideWhenUsed/>
    <w:rsid w:val="00907CE0"/>
    <w:rPr>
      <w:color w:val="0000FF"/>
      <w:u w:val="single"/>
    </w:rPr>
  </w:style>
  <w:style w:type="paragraph" w:styleId="Header">
    <w:name w:val="header"/>
    <w:basedOn w:val="Normal"/>
    <w:link w:val="HeaderChar"/>
    <w:uiPriority w:val="99"/>
    <w:unhideWhenUsed/>
    <w:rsid w:val="005A235C"/>
    <w:pPr>
      <w:tabs>
        <w:tab w:val="center" w:pos="4703"/>
        <w:tab w:val="right" w:pos="9406"/>
      </w:tabs>
      <w:spacing w:after="0" w:line="240" w:lineRule="auto"/>
    </w:pPr>
  </w:style>
  <w:style w:type="character" w:customStyle="1" w:styleId="HeaderChar">
    <w:name w:val="Header Char"/>
    <w:basedOn w:val="DefaultParagraphFont"/>
    <w:link w:val="Header"/>
    <w:uiPriority w:val="99"/>
    <w:rsid w:val="005A235C"/>
  </w:style>
  <w:style w:type="paragraph" w:styleId="Footer">
    <w:name w:val="footer"/>
    <w:basedOn w:val="Normal"/>
    <w:link w:val="FooterChar"/>
    <w:uiPriority w:val="99"/>
    <w:unhideWhenUsed/>
    <w:rsid w:val="005A235C"/>
    <w:pPr>
      <w:tabs>
        <w:tab w:val="center" w:pos="4703"/>
        <w:tab w:val="right" w:pos="9406"/>
      </w:tabs>
      <w:spacing w:after="0" w:line="240" w:lineRule="auto"/>
    </w:pPr>
  </w:style>
  <w:style w:type="character" w:customStyle="1" w:styleId="FooterChar">
    <w:name w:val="Footer Char"/>
    <w:basedOn w:val="DefaultParagraphFont"/>
    <w:link w:val="Footer"/>
    <w:uiPriority w:val="99"/>
    <w:rsid w:val="005A235C"/>
  </w:style>
  <w:style w:type="paragraph" w:styleId="BalloonText">
    <w:name w:val="Balloon Text"/>
    <w:basedOn w:val="Normal"/>
    <w:link w:val="BalloonTextChar"/>
    <w:uiPriority w:val="99"/>
    <w:semiHidden/>
    <w:unhideWhenUsed/>
    <w:rsid w:val="005A23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A235C"/>
    <w:rPr>
      <w:rFonts w:ascii="Tahoma" w:hAnsi="Tahoma" w:cs="Tahoma"/>
      <w:sz w:val="16"/>
      <w:szCs w:val="16"/>
    </w:rPr>
  </w:style>
  <w:style w:type="paragraph" w:styleId="Title">
    <w:name w:val="Title"/>
    <w:basedOn w:val="Normal"/>
    <w:next w:val="Normal"/>
    <w:link w:val="TitleChar"/>
    <w:rsid w:val="005A235C"/>
    <w:pPr>
      <w:pBdr>
        <w:top w:val="nil"/>
        <w:left w:val="nil"/>
        <w:bottom w:val="single" w:sz="8" w:space="4" w:color="4F81BD"/>
        <w:right w:val="nil"/>
        <w:between w:val="nil"/>
      </w:pBdr>
      <w:spacing w:before="360" w:after="240" w:line="240" w:lineRule="auto"/>
      <w:jc w:val="center"/>
    </w:pPr>
    <w:rPr>
      <w:rFonts w:eastAsia="Calibri"/>
      <w:b/>
      <w:smallCaps/>
      <w:color w:val="336699"/>
      <w:sz w:val="72"/>
      <w:szCs w:val="72"/>
      <w:lang w:eastAsia="hu-HU"/>
    </w:rPr>
  </w:style>
  <w:style w:type="character" w:customStyle="1" w:styleId="TitleChar">
    <w:name w:val="Title Char"/>
    <w:link w:val="Title"/>
    <w:rsid w:val="005A235C"/>
    <w:rPr>
      <w:rFonts w:ascii="Calibri" w:eastAsia="Calibri" w:hAnsi="Calibri" w:cs="Calibri"/>
      <w:b/>
      <w:smallCaps/>
      <w:color w:val="336699"/>
      <w:sz w:val="72"/>
      <w:szCs w:val="72"/>
      <w:lang w:eastAsia="hu-HU"/>
    </w:rPr>
  </w:style>
  <w:style w:type="paragraph" w:styleId="Subtitle">
    <w:name w:val="Subtitle"/>
    <w:basedOn w:val="Normal"/>
    <w:next w:val="Normal"/>
    <w:link w:val="SubtitleChar"/>
    <w:rsid w:val="005A235C"/>
    <w:pPr>
      <w:pBdr>
        <w:top w:val="nil"/>
        <w:left w:val="nil"/>
        <w:bottom w:val="nil"/>
        <w:right w:val="nil"/>
        <w:between w:val="nil"/>
      </w:pBdr>
      <w:spacing w:before="120" w:after="360" w:line="240" w:lineRule="auto"/>
      <w:jc w:val="center"/>
    </w:pPr>
    <w:rPr>
      <w:rFonts w:eastAsia="Calibri"/>
      <w:b/>
      <w:i/>
      <w:color w:val="215868"/>
      <w:sz w:val="28"/>
      <w:szCs w:val="28"/>
      <w:lang w:eastAsia="hu-HU"/>
    </w:rPr>
  </w:style>
  <w:style w:type="character" w:customStyle="1" w:styleId="SubtitleChar">
    <w:name w:val="Subtitle Char"/>
    <w:link w:val="Subtitle"/>
    <w:rsid w:val="005A235C"/>
    <w:rPr>
      <w:rFonts w:ascii="Calibri" w:eastAsia="Calibri" w:hAnsi="Calibri" w:cs="Calibri"/>
      <w:b/>
      <w:i/>
      <w:color w:val="215868"/>
      <w:sz w:val="28"/>
      <w:szCs w:val="28"/>
      <w:lang w:eastAsia="hu-HU"/>
    </w:rPr>
  </w:style>
  <w:style w:type="character" w:customStyle="1" w:styleId="Heading1Char">
    <w:name w:val="Heading 1 Char"/>
    <w:link w:val="Heading1"/>
    <w:uiPriority w:val="9"/>
    <w:rsid w:val="00AC59B0"/>
    <w:rPr>
      <w:rFonts w:ascii="DINPro-Medium" w:hAnsi="DINPro-Medium"/>
      <w:b/>
      <w:bCs/>
      <w:color w:val="1F497D"/>
      <w:sz w:val="28"/>
      <w:szCs w:val="28"/>
      <w:lang w:val="en-GB"/>
    </w:rPr>
  </w:style>
  <w:style w:type="paragraph" w:styleId="TOCHeading">
    <w:name w:val="TOC Heading"/>
    <w:basedOn w:val="Heading1"/>
    <w:next w:val="Normal"/>
    <w:uiPriority w:val="39"/>
    <w:unhideWhenUsed/>
    <w:qFormat/>
    <w:rsid w:val="004170ED"/>
    <w:pPr>
      <w:spacing w:before="240" w:line="259" w:lineRule="auto"/>
      <w:outlineLvl w:val="9"/>
    </w:pPr>
    <w:rPr>
      <w:b w:val="0"/>
      <w:bCs w:val="0"/>
      <w:sz w:val="32"/>
      <w:szCs w:val="32"/>
    </w:rPr>
  </w:style>
  <w:style w:type="paragraph" w:styleId="TOC1">
    <w:name w:val="toc 1"/>
    <w:basedOn w:val="Normal"/>
    <w:next w:val="Normal"/>
    <w:autoRedefine/>
    <w:uiPriority w:val="39"/>
    <w:unhideWhenUsed/>
    <w:qFormat/>
    <w:rsid w:val="00903B9D"/>
    <w:pPr>
      <w:keepLines/>
      <w:tabs>
        <w:tab w:val="left" w:pos="440"/>
        <w:tab w:val="right" w:leader="dot" w:pos="8931"/>
      </w:tabs>
      <w:spacing w:after="100"/>
    </w:pPr>
  </w:style>
  <w:style w:type="character" w:customStyle="1" w:styleId="Heading2Char">
    <w:name w:val="Heading 2 Char"/>
    <w:link w:val="Heading2"/>
    <w:uiPriority w:val="9"/>
    <w:rsid w:val="009B2363"/>
    <w:rPr>
      <w:rFonts w:ascii="DINPro-Medium" w:hAnsi="DINPro-Medium"/>
      <w:b/>
      <w:color w:val="1F497D"/>
      <w:sz w:val="24"/>
      <w:szCs w:val="24"/>
      <w:lang w:val="en-GB"/>
    </w:rPr>
  </w:style>
  <w:style w:type="character" w:customStyle="1" w:styleId="Heading3Char">
    <w:name w:val="Heading 3 Char"/>
    <w:link w:val="Heading3"/>
    <w:uiPriority w:val="9"/>
    <w:rsid w:val="007073F3"/>
    <w:rPr>
      <w:rFonts w:ascii="Cambria" w:hAnsi="Cambria"/>
      <w:b/>
      <w:bCs/>
      <w:color w:val="1F497D"/>
      <w:sz w:val="32"/>
      <w:szCs w:val="26"/>
    </w:rPr>
  </w:style>
  <w:style w:type="paragraph" w:styleId="TOC3">
    <w:name w:val="toc 3"/>
    <w:basedOn w:val="Normal"/>
    <w:next w:val="Normal"/>
    <w:autoRedefine/>
    <w:uiPriority w:val="39"/>
    <w:unhideWhenUsed/>
    <w:qFormat/>
    <w:rsid w:val="002711F9"/>
    <w:pPr>
      <w:ind w:left="440"/>
    </w:pPr>
  </w:style>
  <w:style w:type="paragraph" w:customStyle="1" w:styleId="Styl">
    <w:name w:val="Styl"/>
    <w:rsid w:val="00B660B4"/>
    <w:pPr>
      <w:widowControl w:val="0"/>
      <w:autoSpaceDE w:val="0"/>
      <w:autoSpaceDN w:val="0"/>
      <w:adjustRightInd w:val="0"/>
    </w:pPr>
    <w:rPr>
      <w:rFonts w:ascii="Times New Roman" w:hAnsi="Times New Roman"/>
      <w:sz w:val="24"/>
      <w:szCs w:val="24"/>
      <w:lang w:val="pl-PL" w:eastAsia="pl-PL"/>
    </w:rPr>
  </w:style>
  <w:style w:type="paragraph" w:customStyle="1" w:styleId="Default">
    <w:name w:val="Default"/>
    <w:rsid w:val="000F3608"/>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455C9A"/>
    <w:rPr>
      <w:sz w:val="20"/>
      <w:szCs w:val="20"/>
    </w:rPr>
  </w:style>
  <w:style w:type="character" w:customStyle="1" w:styleId="FootnoteTextChar">
    <w:name w:val="Footnote Text Char"/>
    <w:basedOn w:val="DefaultParagraphFont"/>
    <w:link w:val="FootnoteText"/>
    <w:uiPriority w:val="99"/>
    <w:semiHidden/>
    <w:rsid w:val="00455C9A"/>
  </w:style>
  <w:style w:type="character" w:styleId="FootnoteReference">
    <w:name w:val="footnote reference"/>
    <w:uiPriority w:val="99"/>
    <w:semiHidden/>
    <w:unhideWhenUsed/>
    <w:rsid w:val="00455C9A"/>
    <w:rPr>
      <w:vertAlign w:val="superscript"/>
    </w:rPr>
  </w:style>
  <w:style w:type="paragraph" w:styleId="TOC2">
    <w:name w:val="toc 2"/>
    <w:basedOn w:val="Normal"/>
    <w:next w:val="Normal"/>
    <w:autoRedefine/>
    <w:uiPriority w:val="39"/>
    <w:unhideWhenUsed/>
    <w:qFormat/>
    <w:rsid w:val="00CA2F96"/>
    <w:pPr>
      <w:ind w:left="220"/>
    </w:pPr>
  </w:style>
  <w:style w:type="character" w:styleId="CommentReference">
    <w:name w:val="annotation reference"/>
    <w:uiPriority w:val="99"/>
    <w:semiHidden/>
    <w:unhideWhenUsed/>
    <w:rsid w:val="006E0096"/>
    <w:rPr>
      <w:sz w:val="16"/>
      <w:szCs w:val="16"/>
    </w:rPr>
  </w:style>
  <w:style w:type="paragraph" w:styleId="CommentSubject">
    <w:name w:val="annotation subject"/>
    <w:basedOn w:val="CommentText"/>
    <w:next w:val="CommentText"/>
    <w:link w:val="CommentSubjectChar"/>
    <w:uiPriority w:val="99"/>
    <w:semiHidden/>
    <w:unhideWhenUsed/>
    <w:rsid w:val="006E0096"/>
    <w:pPr>
      <w:spacing w:after="200" w:line="276" w:lineRule="auto"/>
    </w:pPr>
    <w:rPr>
      <w:b/>
      <w:bCs/>
    </w:rPr>
  </w:style>
  <w:style w:type="character" w:customStyle="1" w:styleId="CommentSubjectChar">
    <w:name w:val="Comment Subject Char"/>
    <w:link w:val="CommentSubject"/>
    <w:uiPriority w:val="99"/>
    <w:semiHidden/>
    <w:rsid w:val="006E0096"/>
    <w:rPr>
      <w:rFonts w:ascii="Times New Roman" w:eastAsia="Times New Roman" w:hAnsi="Times New Roman" w:cs="Times New Roman"/>
      <w:b/>
      <w:bCs/>
      <w:sz w:val="20"/>
      <w:szCs w:val="20"/>
      <w:lang w:val="de-DE" w:eastAsia="de-DE"/>
    </w:rPr>
  </w:style>
  <w:style w:type="character" w:styleId="Strong">
    <w:name w:val="Strong"/>
    <w:uiPriority w:val="22"/>
    <w:qFormat/>
    <w:rsid w:val="001515CF"/>
    <w:rPr>
      <w:b/>
      <w:bCs/>
    </w:rPr>
  </w:style>
  <w:style w:type="table" w:styleId="TableGrid">
    <w:name w:val="Table Grid"/>
    <w:basedOn w:val="TableNormal"/>
    <w:uiPriority w:val="39"/>
    <w:rsid w:val="00772E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82CA2"/>
    <w:pPr>
      <w:pBdr>
        <w:top w:val="nil"/>
        <w:left w:val="nil"/>
        <w:bottom w:val="nil"/>
        <w:right w:val="nil"/>
        <w:between w:val="nil"/>
      </w:pBdr>
      <w:spacing w:after="120" w:line="240" w:lineRule="auto"/>
      <w:ind w:left="720"/>
      <w:contextualSpacing/>
      <w:jc w:val="both"/>
    </w:pPr>
    <w:rPr>
      <w:rFonts w:eastAsia="Calibri" w:cs="Calibri"/>
      <w:color w:val="000000"/>
      <w:lang w:eastAsia="hu-HU"/>
    </w:rPr>
  </w:style>
  <w:style w:type="character" w:customStyle="1" w:styleId="s1">
    <w:name w:val="s1"/>
    <w:basedOn w:val="DefaultParagraphFont"/>
    <w:rsid w:val="007D708A"/>
  </w:style>
  <w:style w:type="table" w:customStyle="1" w:styleId="Vilgoslista1jellszn">
    <w:name w:val="Világos lista – 1. jelölőszín"/>
    <w:basedOn w:val="TableNormal"/>
    <w:uiPriority w:val="61"/>
    <w:rsid w:val="00AF7EE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FC37D3"/>
    <w:rPr>
      <w:color w:val="FFFFFF"/>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unhideWhenUsed/>
    <w:rsid w:val="00275D1E"/>
    <w:pPr>
      <w:spacing w:before="100" w:beforeAutospacing="1" w:after="100" w:afterAutospacing="1" w:line="240" w:lineRule="auto"/>
    </w:pPr>
    <w:rPr>
      <w:rFonts w:ascii="Times New Roman" w:hAnsi="Times New Roman"/>
      <w:sz w:val="24"/>
      <w:szCs w:val="24"/>
      <w:lang w:val="en-GB" w:eastAsia="en-GB"/>
    </w:rPr>
  </w:style>
  <w:style w:type="table" w:customStyle="1" w:styleId="LightList-Accent11">
    <w:name w:val="Light List - Accent 11"/>
    <w:basedOn w:val="TableNormal"/>
    <w:uiPriority w:val="61"/>
    <w:rsid w:val="00DF7CB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uiPriority w:val="99"/>
    <w:semiHidden/>
    <w:unhideWhenUsed/>
    <w:rsid w:val="001F1AF0"/>
    <w:rPr>
      <w:color w:val="800080"/>
      <w:u w:val="single"/>
    </w:rPr>
  </w:style>
  <w:style w:type="character" w:styleId="SubtleEmphasis">
    <w:name w:val="Subtle Emphasis"/>
    <w:uiPriority w:val="19"/>
    <w:qFormat/>
    <w:rsid w:val="00277149"/>
    <w:rPr>
      <w:rFonts w:ascii="DINPro-Regular" w:hAnsi="DINPro-Regular"/>
      <w:b/>
      <w:i/>
      <w:iCs/>
      <w:color w:val="595959"/>
      <w:sz w:val="24"/>
      <w:szCs w:val="24"/>
    </w:rPr>
  </w:style>
  <w:style w:type="paragraph" w:styleId="Revision">
    <w:name w:val="Revision"/>
    <w:hidden/>
    <w:uiPriority w:val="99"/>
    <w:semiHidden/>
    <w:rsid w:val="001C2A41"/>
    <w:rPr>
      <w:sz w:val="22"/>
      <w:szCs w:val="22"/>
    </w:rPr>
  </w:style>
  <w:style w:type="paragraph" w:styleId="NoSpacing">
    <w:name w:val="No Spacing"/>
    <w:uiPriority w:val="1"/>
    <w:qFormat/>
    <w:rsid w:val="0053006B"/>
    <w:rPr>
      <w:rFonts w:eastAsia="Calibri"/>
      <w:sz w:val="22"/>
      <w:szCs w:val="22"/>
    </w:rPr>
  </w:style>
  <w:style w:type="paragraph" w:styleId="BodyText">
    <w:name w:val="Body Text"/>
    <w:basedOn w:val="Normal"/>
    <w:link w:val="BodyTextChar"/>
    <w:uiPriority w:val="1"/>
    <w:qFormat/>
    <w:rsid w:val="00A132D2"/>
    <w:pPr>
      <w:widowControl w:val="0"/>
      <w:autoSpaceDE w:val="0"/>
      <w:autoSpaceDN w:val="0"/>
      <w:spacing w:after="0" w:line="240" w:lineRule="auto"/>
    </w:pPr>
    <w:rPr>
      <w:rFonts w:ascii="Arial" w:eastAsia="Arial" w:hAnsi="Arial" w:cs="Arial"/>
      <w:sz w:val="24"/>
      <w:szCs w:val="24"/>
      <w:lang w:val="cs-CZ" w:eastAsia="cs-CZ" w:bidi="cs-CZ"/>
    </w:rPr>
  </w:style>
  <w:style w:type="character" w:customStyle="1" w:styleId="BodyTextChar">
    <w:name w:val="Body Text Char"/>
    <w:basedOn w:val="DefaultParagraphFont"/>
    <w:link w:val="BodyText"/>
    <w:uiPriority w:val="1"/>
    <w:rsid w:val="00A132D2"/>
    <w:rPr>
      <w:rFonts w:ascii="Arial" w:eastAsia="Arial" w:hAnsi="Arial" w:cs="Arial"/>
      <w:sz w:val="24"/>
      <w:szCs w:val="24"/>
      <w:lang w:val="cs-CZ" w:eastAsia="cs-CZ" w:bidi="cs-CZ"/>
    </w:rPr>
  </w:style>
  <w:style w:type="paragraph" w:customStyle="1" w:styleId="Pa1">
    <w:name w:val="Pa1"/>
    <w:basedOn w:val="Default"/>
    <w:next w:val="Default"/>
    <w:uiPriority w:val="99"/>
    <w:rsid w:val="007102A5"/>
    <w:pPr>
      <w:spacing w:line="241" w:lineRule="atLeast"/>
    </w:pPr>
    <w:rPr>
      <w:rFonts w:ascii="Avenir LT Pro 55 Roman" w:hAnsi="Avenir LT Pro 55 Roman" w:cs="Times New Roman"/>
      <w:color w:val="auto"/>
    </w:rPr>
  </w:style>
  <w:style w:type="character" w:customStyle="1" w:styleId="A2">
    <w:name w:val="A2"/>
    <w:uiPriority w:val="99"/>
    <w:rsid w:val="007102A5"/>
    <w:rPr>
      <w:rFonts w:cs="Avenir LT Pro 55 Roman"/>
      <w:color w:val="000000"/>
      <w:sz w:val="19"/>
      <w:szCs w:val="19"/>
    </w:rPr>
  </w:style>
  <w:style w:type="paragraph" w:customStyle="1" w:styleId="Pa4">
    <w:name w:val="Pa4"/>
    <w:basedOn w:val="Default"/>
    <w:next w:val="Default"/>
    <w:uiPriority w:val="99"/>
    <w:rsid w:val="007102A5"/>
    <w:pPr>
      <w:spacing w:line="241" w:lineRule="atLeast"/>
    </w:pPr>
    <w:rPr>
      <w:rFonts w:ascii="Avenir LT Pro 55 Roman" w:hAnsi="Avenir LT Pro 55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2862">
      <w:bodyDiv w:val="1"/>
      <w:marLeft w:val="0"/>
      <w:marRight w:val="0"/>
      <w:marTop w:val="0"/>
      <w:marBottom w:val="0"/>
      <w:divBdr>
        <w:top w:val="none" w:sz="0" w:space="0" w:color="auto"/>
        <w:left w:val="none" w:sz="0" w:space="0" w:color="auto"/>
        <w:bottom w:val="none" w:sz="0" w:space="0" w:color="auto"/>
        <w:right w:val="none" w:sz="0" w:space="0" w:color="auto"/>
      </w:divBdr>
    </w:div>
    <w:div w:id="147483931">
      <w:bodyDiv w:val="1"/>
      <w:marLeft w:val="0"/>
      <w:marRight w:val="0"/>
      <w:marTop w:val="0"/>
      <w:marBottom w:val="0"/>
      <w:divBdr>
        <w:top w:val="none" w:sz="0" w:space="0" w:color="auto"/>
        <w:left w:val="none" w:sz="0" w:space="0" w:color="auto"/>
        <w:bottom w:val="none" w:sz="0" w:space="0" w:color="auto"/>
        <w:right w:val="none" w:sz="0" w:space="0" w:color="auto"/>
      </w:divBdr>
    </w:div>
    <w:div w:id="185296398">
      <w:bodyDiv w:val="1"/>
      <w:marLeft w:val="0"/>
      <w:marRight w:val="0"/>
      <w:marTop w:val="0"/>
      <w:marBottom w:val="0"/>
      <w:divBdr>
        <w:top w:val="none" w:sz="0" w:space="0" w:color="auto"/>
        <w:left w:val="none" w:sz="0" w:space="0" w:color="auto"/>
        <w:bottom w:val="none" w:sz="0" w:space="0" w:color="auto"/>
        <w:right w:val="none" w:sz="0" w:space="0" w:color="auto"/>
      </w:divBdr>
    </w:div>
    <w:div w:id="193886905">
      <w:bodyDiv w:val="1"/>
      <w:marLeft w:val="0"/>
      <w:marRight w:val="0"/>
      <w:marTop w:val="0"/>
      <w:marBottom w:val="0"/>
      <w:divBdr>
        <w:top w:val="none" w:sz="0" w:space="0" w:color="auto"/>
        <w:left w:val="none" w:sz="0" w:space="0" w:color="auto"/>
        <w:bottom w:val="none" w:sz="0" w:space="0" w:color="auto"/>
        <w:right w:val="none" w:sz="0" w:space="0" w:color="auto"/>
      </w:divBdr>
    </w:div>
    <w:div w:id="218443422">
      <w:bodyDiv w:val="1"/>
      <w:marLeft w:val="0"/>
      <w:marRight w:val="0"/>
      <w:marTop w:val="0"/>
      <w:marBottom w:val="0"/>
      <w:divBdr>
        <w:top w:val="none" w:sz="0" w:space="0" w:color="auto"/>
        <w:left w:val="none" w:sz="0" w:space="0" w:color="auto"/>
        <w:bottom w:val="none" w:sz="0" w:space="0" w:color="auto"/>
        <w:right w:val="none" w:sz="0" w:space="0" w:color="auto"/>
      </w:divBdr>
    </w:div>
    <w:div w:id="304818246">
      <w:bodyDiv w:val="1"/>
      <w:marLeft w:val="0"/>
      <w:marRight w:val="0"/>
      <w:marTop w:val="0"/>
      <w:marBottom w:val="0"/>
      <w:divBdr>
        <w:top w:val="none" w:sz="0" w:space="0" w:color="auto"/>
        <w:left w:val="none" w:sz="0" w:space="0" w:color="auto"/>
        <w:bottom w:val="none" w:sz="0" w:space="0" w:color="auto"/>
        <w:right w:val="none" w:sz="0" w:space="0" w:color="auto"/>
      </w:divBdr>
      <w:divsChild>
        <w:div w:id="1818230921">
          <w:marLeft w:val="0"/>
          <w:marRight w:val="0"/>
          <w:marTop w:val="0"/>
          <w:marBottom w:val="0"/>
          <w:divBdr>
            <w:top w:val="none" w:sz="0" w:space="0" w:color="auto"/>
            <w:left w:val="none" w:sz="0" w:space="0" w:color="auto"/>
            <w:bottom w:val="none" w:sz="0" w:space="0" w:color="auto"/>
            <w:right w:val="none" w:sz="0" w:space="0" w:color="auto"/>
          </w:divBdr>
          <w:divsChild>
            <w:div w:id="6755232">
              <w:marLeft w:val="0"/>
              <w:marRight w:val="0"/>
              <w:marTop w:val="0"/>
              <w:marBottom w:val="0"/>
              <w:divBdr>
                <w:top w:val="none" w:sz="0" w:space="0" w:color="auto"/>
                <w:left w:val="none" w:sz="0" w:space="0" w:color="auto"/>
                <w:bottom w:val="none" w:sz="0" w:space="0" w:color="auto"/>
                <w:right w:val="none" w:sz="0" w:space="0" w:color="auto"/>
              </w:divBdr>
              <w:divsChild>
                <w:div w:id="45224721">
                  <w:marLeft w:val="0"/>
                  <w:marRight w:val="0"/>
                  <w:marTop w:val="0"/>
                  <w:marBottom w:val="0"/>
                  <w:divBdr>
                    <w:top w:val="none" w:sz="0" w:space="0" w:color="auto"/>
                    <w:left w:val="none" w:sz="0" w:space="0" w:color="auto"/>
                    <w:bottom w:val="none" w:sz="0" w:space="0" w:color="auto"/>
                    <w:right w:val="none" w:sz="0" w:space="0" w:color="auto"/>
                  </w:divBdr>
                  <w:divsChild>
                    <w:div w:id="1658610048">
                      <w:marLeft w:val="0"/>
                      <w:marRight w:val="0"/>
                      <w:marTop w:val="0"/>
                      <w:marBottom w:val="0"/>
                      <w:divBdr>
                        <w:top w:val="none" w:sz="0" w:space="0" w:color="auto"/>
                        <w:left w:val="none" w:sz="0" w:space="0" w:color="auto"/>
                        <w:bottom w:val="none" w:sz="0" w:space="0" w:color="auto"/>
                        <w:right w:val="none" w:sz="0" w:space="0" w:color="auto"/>
                      </w:divBdr>
                      <w:divsChild>
                        <w:div w:id="2021085359">
                          <w:marLeft w:val="0"/>
                          <w:marRight w:val="0"/>
                          <w:marTop w:val="0"/>
                          <w:marBottom w:val="0"/>
                          <w:divBdr>
                            <w:top w:val="none" w:sz="0" w:space="0" w:color="auto"/>
                            <w:left w:val="none" w:sz="0" w:space="0" w:color="auto"/>
                            <w:bottom w:val="none" w:sz="0" w:space="0" w:color="auto"/>
                            <w:right w:val="none" w:sz="0" w:space="0" w:color="auto"/>
                          </w:divBdr>
                          <w:divsChild>
                            <w:div w:id="18377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474187">
      <w:bodyDiv w:val="1"/>
      <w:marLeft w:val="0"/>
      <w:marRight w:val="0"/>
      <w:marTop w:val="0"/>
      <w:marBottom w:val="0"/>
      <w:divBdr>
        <w:top w:val="none" w:sz="0" w:space="0" w:color="auto"/>
        <w:left w:val="none" w:sz="0" w:space="0" w:color="auto"/>
        <w:bottom w:val="none" w:sz="0" w:space="0" w:color="auto"/>
        <w:right w:val="none" w:sz="0" w:space="0" w:color="auto"/>
      </w:divBdr>
    </w:div>
    <w:div w:id="454106804">
      <w:bodyDiv w:val="1"/>
      <w:marLeft w:val="0"/>
      <w:marRight w:val="0"/>
      <w:marTop w:val="0"/>
      <w:marBottom w:val="0"/>
      <w:divBdr>
        <w:top w:val="none" w:sz="0" w:space="0" w:color="auto"/>
        <w:left w:val="none" w:sz="0" w:space="0" w:color="auto"/>
        <w:bottom w:val="none" w:sz="0" w:space="0" w:color="auto"/>
        <w:right w:val="none" w:sz="0" w:space="0" w:color="auto"/>
      </w:divBdr>
    </w:div>
    <w:div w:id="524057490">
      <w:bodyDiv w:val="1"/>
      <w:marLeft w:val="0"/>
      <w:marRight w:val="0"/>
      <w:marTop w:val="0"/>
      <w:marBottom w:val="0"/>
      <w:divBdr>
        <w:top w:val="none" w:sz="0" w:space="0" w:color="auto"/>
        <w:left w:val="none" w:sz="0" w:space="0" w:color="auto"/>
        <w:bottom w:val="none" w:sz="0" w:space="0" w:color="auto"/>
        <w:right w:val="none" w:sz="0" w:space="0" w:color="auto"/>
      </w:divBdr>
    </w:div>
    <w:div w:id="533538313">
      <w:bodyDiv w:val="1"/>
      <w:marLeft w:val="0"/>
      <w:marRight w:val="0"/>
      <w:marTop w:val="0"/>
      <w:marBottom w:val="0"/>
      <w:divBdr>
        <w:top w:val="none" w:sz="0" w:space="0" w:color="auto"/>
        <w:left w:val="none" w:sz="0" w:space="0" w:color="auto"/>
        <w:bottom w:val="none" w:sz="0" w:space="0" w:color="auto"/>
        <w:right w:val="none" w:sz="0" w:space="0" w:color="auto"/>
      </w:divBdr>
    </w:div>
    <w:div w:id="554897449">
      <w:bodyDiv w:val="1"/>
      <w:marLeft w:val="0"/>
      <w:marRight w:val="0"/>
      <w:marTop w:val="0"/>
      <w:marBottom w:val="0"/>
      <w:divBdr>
        <w:top w:val="none" w:sz="0" w:space="0" w:color="auto"/>
        <w:left w:val="none" w:sz="0" w:space="0" w:color="auto"/>
        <w:bottom w:val="none" w:sz="0" w:space="0" w:color="auto"/>
        <w:right w:val="none" w:sz="0" w:space="0" w:color="auto"/>
      </w:divBdr>
    </w:div>
    <w:div w:id="601299593">
      <w:bodyDiv w:val="1"/>
      <w:marLeft w:val="0"/>
      <w:marRight w:val="0"/>
      <w:marTop w:val="0"/>
      <w:marBottom w:val="0"/>
      <w:divBdr>
        <w:top w:val="none" w:sz="0" w:space="0" w:color="auto"/>
        <w:left w:val="none" w:sz="0" w:space="0" w:color="auto"/>
        <w:bottom w:val="none" w:sz="0" w:space="0" w:color="auto"/>
        <w:right w:val="none" w:sz="0" w:space="0" w:color="auto"/>
      </w:divBdr>
    </w:div>
    <w:div w:id="614824396">
      <w:bodyDiv w:val="1"/>
      <w:marLeft w:val="0"/>
      <w:marRight w:val="0"/>
      <w:marTop w:val="0"/>
      <w:marBottom w:val="0"/>
      <w:divBdr>
        <w:top w:val="none" w:sz="0" w:space="0" w:color="auto"/>
        <w:left w:val="none" w:sz="0" w:space="0" w:color="auto"/>
        <w:bottom w:val="none" w:sz="0" w:space="0" w:color="auto"/>
        <w:right w:val="none" w:sz="0" w:space="0" w:color="auto"/>
      </w:divBdr>
    </w:div>
    <w:div w:id="615256822">
      <w:bodyDiv w:val="1"/>
      <w:marLeft w:val="0"/>
      <w:marRight w:val="0"/>
      <w:marTop w:val="0"/>
      <w:marBottom w:val="0"/>
      <w:divBdr>
        <w:top w:val="none" w:sz="0" w:space="0" w:color="auto"/>
        <w:left w:val="none" w:sz="0" w:space="0" w:color="auto"/>
        <w:bottom w:val="none" w:sz="0" w:space="0" w:color="auto"/>
        <w:right w:val="none" w:sz="0" w:space="0" w:color="auto"/>
      </w:divBdr>
    </w:div>
    <w:div w:id="755907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93925576">
      <w:bodyDiv w:val="1"/>
      <w:marLeft w:val="0"/>
      <w:marRight w:val="0"/>
      <w:marTop w:val="0"/>
      <w:marBottom w:val="0"/>
      <w:divBdr>
        <w:top w:val="none" w:sz="0" w:space="0" w:color="auto"/>
        <w:left w:val="none" w:sz="0" w:space="0" w:color="auto"/>
        <w:bottom w:val="none" w:sz="0" w:space="0" w:color="auto"/>
        <w:right w:val="none" w:sz="0" w:space="0" w:color="auto"/>
      </w:divBdr>
    </w:div>
    <w:div w:id="913590724">
      <w:bodyDiv w:val="1"/>
      <w:marLeft w:val="0"/>
      <w:marRight w:val="0"/>
      <w:marTop w:val="0"/>
      <w:marBottom w:val="0"/>
      <w:divBdr>
        <w:top w:val="none" w:sz="0" w:space="0" w:color="auto"/>
        <w:left w:val="none" w:sz="0" w:space="0" w:color="auto"/>
        <w:bottom w:val="none" w:sz="0" w:space="0" w:color="auto"/>
        <w:right w:val="none" w:sz="0" w:space="0" w:color="auto"/>
      </w:divBdr>
    </w:div>
    <w:div w:id="983511292">
      <w:bodyDiv w:val="1"/>
      <w:marLeft w:val="0"/>
      <w:marRight w:val="0"/>
      <w:marTop w:val="0"/>
      <w:marBottom w:val="0"/>
      <w:divBdr>
        <w:top w:val="none" w:sz="0" w:space="0" w:color="auto"/>
        <w:left w:val="none" w:sz="0" w:space="0" w:color="auto"/>
        <w:bottom w:val="none" w:sz="0" w:space="0" w:color="auto"/>
        <w:right w:val="none" w:sz="0" w:space="0" w:color="auto"/>
      </w:divBdr>
    </w:div>
    <w:div w:id="1029910802">
      <w:bodyDiv w:val="1"/>
      <w:marLeft w:val="0"/>
      <w:marRight w:val="0"/>
      <w:marTop w:val="0"/>
      <w:marBottom w:val="0"/>
      <w:divBdr>
        <w:top w:val="none" w:sz="0" w:space="0" w:color="auto"/>
        <w:left w:val="none" w:sz="0" w:space="0" w:color="auto"/>
        <w:bottom w:val="none" w:sz="0" w:space="0" w:color="auto"/>
        <w:right w:val="none" w:sz="0" w:space="0" w:color="auto"/>
      </w:divBdr>
    </w:div>
    <w:div w:id="1127965794">
      <w:bodyDiv w:val="1"/>
      <w:marLeft w:val="0"/>
      <w:marRight w:val="0"/>
      <w:marTop w:val="0"/>
      <w:marBottom w:val="0"/>
      <w:divBdr>
        <w:top w:val="none" w:sz="0" w:space="0" w:color="auto"/>
        <w:left w:val="none" w:sz="0" w:space="0" w:color="auto"/>
        <w:bottom w:val="none" w:sz="0" w:space="0" w:color="auto"/>
        <w:right w:val="none" w:sz="0" w:space="0" w:color="auto"/>
      </w:divBdr>
    </w:div>
    <w:div w:id="1132560252">
      <w:bodyDiv w:val="1"/>
      <w:marLeft w:val="0"/>
      <w:marRight w:val="0"/>
      <w:marTop w:val="0"/>
      <w:marBottom w:val="0"/>
      <w:divBdr>
        <w:top w:val="none" w:sz="0" w:space="0" w:color="auto"/>
        <w:left w:val="none" w:sz="0" w:space="0" w:color="auto"/>
        <w:bottom w:val="none" w:sz="0" w:space="0" w:color="auto"/>
        <w:right w:val="none" w:sz="0" w:space="0" w:color="auto"/>
      </w:divBdr>
    </w:div>
    <w:div w:id="1287394559">
      <w:bodyDiv w:val="1"/>
      <w:marLeft w:val="0"/>
      <w:marRight w:val="0"/>
      <w:marTop w:val="0"/>
      <w:marBottom w:val="0"/>
      <w:divBdr>
        <w:top w:val="none" w:sz="0" w:space="0" w:color="auto"/>
        <w:left w:val="none" w:sz="0" w:space="0" w:color="auto"/>
        <w:bottom w:val="none" w:sz="0" w:space="0" w:color="auto"/>
        <w:right w:val="none" w:sz="0" w:space="0" w:color="auto"/>
      </w:divBdr>
    </w:div>
    <w:div w:id="1318925740">
      <w:bodyDiv w:val="1"/>
      <w:marLeft w:val="0"/>
      <w:marRight w:val="0"/>
      <w:marTop w:val="0"/>
      <w:marBottom w:val="0"/>
      <w:divBdr>
        <w:top w:val="none" w:sz="0" w:space="0" w:color="auto"/>
        <w:left w:val="none" w:sz="0" w:space="0" w:color="auto"/>
        <w:bottom w:val="none" w:sz="0" w:space="0" w:color="auto"/>
        <w:right w:val="none" w:sz="0" w:space="0" w:color="auto"/>
      </w:divBdr>
    </w:div>
    <w:div w:id="1372992592">
      <w:bodyDiv w:val="1"/>
      <w:marLeft w:val="0"/>
      <w:marRight w:val="0"/>
      <w:marTop w:val="0"/>
      <w:marBottom w:val="0"/>
      <w:divBdr>
        <w:top w:val="none" w:sz="0" w:space="0" w:color="auto"/>
        <w:left w:val="none" w:sz="0" w:space="0" w:color="auto"/>
        <w:bottom w:val="none" w:sz="0" w:space="0" w:color="auto"/>
        <w:right w:val="none" w:sz="0" w:space="0" w:color="auto"/>
      </w:divBdr>
    </w:div>
    <w:div w:id="1435399223">
      <w:bodyDiv w:val="1"/>
      <w:marLeft w:val="0"/>
      <w:marRight w:val="0"/>
      <w:marTop w:val="0"/>
      <w:marBottom w:val="0"/>
      <w:divBdr>
        <w:top w:val="none" w:sz="0" w:space="0" w:color="auto"/>
        <w:left w:val="none" w:sz="0" w:space="0" w:color="auto"/>
        <w:bottom w:val="none" w:sz="0" w:space="0" w:color="auto"/>
        <w:right w:val="none" w:sz="0" w:space="0" w:color="auto"/>
      </w:divBdr>
    </w:div>
    <w:div w:id="1523980660">
      <w:bodyDiv w:val="1"/>
      <w:marLeft w:val="0"/>
      <w:marRight w:val="0"/>
      <w:marTop w:val="0"/>
      <w:marBottom w:val="0"/>
      <w:divBdr>
        <w:top w:val="none" w:sz="0" w:space="0" w:color="auto"/>
        <w:left w:val="none" w:sz="0" w:space="0" w:color="auto"/>
        <w:bottom w:val="none" w:sz="0" w:space="0" w:color="auto"/>
        <w:right w:val="none" w:sz="0" w:space="0" w:color="auto"/>
      </w:divBdr>
    </w:div>
    <w:div w:id="1661927666">
      <w:bodyDiv w:val="1"/>
      <w:marLeft w:val="0"/>
      <w:marRight w:val="0"/>
      <w:marTop w:val="0"/>
      <w:marBottom w:val="0"/>
      <w:divBdr>
        <w:top w:val="none" w:sz="0" w:space="0" w:color="auto"/>
        <w:left w:val="none" w:sz="0" w:space="0" w:color="auto"/>
        <w:bottom w:val="none" w:sz="0" w:space="0" w:color="auto"/>
        <w:right w:val="none" w:sz="0" w:space="0" w:color="auto"/>
      </w:divBdr>
    </w:div>
    <w:div w:id="1993681658">
      <w:bodyDiv w:val="1"/>
      <w:marLeft w:val="0"/>
      <w:marRight w:val="0"/>
      <w:marTop w:val="0"/>
      <w:marBottom w:val="0"/>
      <w:divBdr>
        <w:top w:val="none" w:sz="0" w:space="0" w:color="auto"/>
        <w:left w:val="none" w:sz="0" w:space="0" w:color="auto"/>
        <w:bottom w:val="none" w:sz="0" w:space="0" w:color="auto"/>
        <w:right w:val="none" w:sz="0" w:space="0" w:color="auto"/>
      </w:divBdr>
    </w:div>
    <w:div w:id="2029988335">
      <w:bodyDiv w:val="1"/>
      <w:marLeft w:val="0"/>
      <w:marRight w:val="0"/>
      <w:marTop w:val="0"/>
      <w:marBottom w:val="0"/>
      <w:divBdr>
        <w:top w:val="none" w:sz="0" w:space="0" w:color="auto"/>
        <w:left w:val="none" w:sz="0" w:space="0" w:color="auto"/>
        <w:bottom w:val="none" w:sz="0" w:space="0" w:color="auto"/>
        <w:right w:val="none" w:sz="0" w:space="0" w:color="auto"/>
      </w:divBdr>
    </w:div>
    <w:div w:id="2059936644">
      <w:bodyDiv w:val="1"/>
      <w:marLeft w:val="0"/>
      <w:marRight w:val="0"/>
      <w:marTop w:val="0"/>
      <w:marBottom w:val="0"/>
      <w:divBdr>
        <w:top w:val="none" w:sz="0" w:space="0" w:color="auto"/>
        <w:left w:val="none" w:sz="0" w:space="0" w:color="auto"/>
        <w:bottom w:val="none" w:sz="0" w:space="0" w:color="auto"/>
        <w:right w:val="none" w:sz="0" w:space="0" w:color="auto"/>
      </w:divBdr>
      <w:divsChild>
        <w:div w:id="848330187">
          <w:marLeft w:val="0"/>
          <w:marRight w:val="-18211"/>
          <w:marTop w:val="0"/>
          <w:marBottom w:val="0"/>
          <w:divBdr>
            <w:top w:val="none" w:sz="0" w:space="0" w:color="auto"/>
            <w:left w:val="none" w:sz="0" w:space="0" w:color="auto"/>
            <w:bottom w:val="none" w:sz="0" w:space="0" w:color="auto"/>
            <w:right w:val="none" w:sz="0" w:space="0" w:color="auto"/>
          </w:divBdr>
          <w:divsChild>
            <w:div w:id="58679451">
              <w:marLeft w:val="0"/>
              <w:marRight w:val="0"/>
              <w:marTop w:val="0"/>
              <w:marBottom w:val="0"/>
              <w:divBdr>
                <w:top w:val="none" w:sz="0" w:space="0" w:color="auto"/>
                <w:left w:val="none" w:sz="0" w:space="0" w:color="auto"/>
                <w:bottom w:val="none" w:sz="0" w:space="0" w:color="auto"/>
                <w:right w:val="none" w:sz="0" w:space="0" w:color="auto"/>
              </w:divBdr>
            </w:div>
            <w:div w:id="1073162813">
              <w:marLeft w:val="0"/>
              <w:marRight w:val="0"/>
              <w:marTop w:val="0"/>
              <w:marBottom w:val="0"/>
              <w:divBdr>
                <w:top w:val="none" w:sz="0" w:space="0" w:color="auto"/>
                <w:left w:val="none" w:sz="0" w:space="0" w:color="auto"/>
                <w:bottom w:val="none" w:sz="0" w:space="0" w:color="auto"/>
                <w:right w:val="none" w:sz="0" w:space="0" w:color="auto"/>
              </w:divBdr>
              <w:divsChild>
                <w:div w:id="2125878019">
                  <w:marLeft w:val="0"/>
                  <w:marRight w:val="0"/>
                  <w:marTop w:val="0"/>
                  <w:marBottom w:val="240"/>
                  <w:divBdr>
                    <w:top w:val="none" w:sz="0" w:space="0" w:color="auto"/>
                    <w:left w:val="none" w:sz="0" w:space="0" w:color="auto"/>
                    <w:bottom w:val="single" w:sz="6" w:space="0" w:color="D3D7D9"/>
                    <w:right w:val="none" w:sz="0" w:space="0" w:color="auto"/>
                  </w:divBdr>
                  <w:divsChild>
                    <w:div w:id="246351497">
                      <w:marLeft w:val="0"/>
                      <w:marRight w:val="0"/>
                      <w:marTop w:val="0"/>
                      <w:marBottom w:val="0"/>
                      <w:divBdr>
                        <w:top w:val="none" w:sz="0" w:space="0" w:color="auto"/>
                        <w:left w:val="none" w:sz="0" w:space="0" w:color="auto"/>
                        <w:bottom w:val="none" w:sz="0" w:space="0" w:color="auto"/>
                        <w:right w:val="none" w:sz="0" w:space="0" w:color="auto"/>
                      </w:divBdr>
                    </w:div>
                    <w:div w:id="390541852">
                      <w:marLeft w:val="0"/>
                      <w:marRight w:val="0"/>
                      <w:marTop w:val="0"/>
                      <w:marBottom w:val="0"/>
                      <w:divBdr>
                        <w:top w:val="none" w:sz="0" w:space="0" w:color="auto"/>
                        <w:left w:val="none" w:sz="0" w:space="0" w:color="auto"/>
                        <w:bottom w:val="none" w:sz="0" w:space="0" w:color="auto"/>
                        <w:right w:val="none" w:sz="0" w:space="0" w:color="auto"/>
                      </w:divBdr>
                    </w:div>
                    <w:div w:id="431361733">
                      <w:marLeft w:val="0"/>
                      <w:marRight w:val="0"/>
                      <w:marTop w:val="0"/>
                      <w:marBottom w:val="0"/>
                      <w:divBdr>
                        <w:top w:val="none" w:sz="0" w:space="0" w:color="auto"/>
                        <w:left w:val="none" w:sz="0" w:space="0" w:color="auto"/>
                        <w:bottom w:val="none" w:sz="0" w:space="0" w:color="auto"/>
                        <w:right w:val="none" w:sz="0" w:space="0" w:color="auto"/>
                      </w:divBdr>
                    </w:div>
                    <w:div w:id="505941691">
                      <w:marLeft w:val="0"/>
                      <w:marRight w:val="0"/>
                      <w:marTop w:val="0"/>
                      <w:marBottom w:val="0"/>
                      <w:divBdr>
                        <w:top w:val="none" w:sz="0" w:space="0" w:color="auto"/>
                        <w:left w:val="none" w:sz="0" w:space="0" w:color="auto"/>
                        <w:bottom w:val="none" w:sz="0" w:space="0" w:color="auto"/>
                        <w:right w:val="none" w:sz="0" w:space="0" w:color="auto"/>
                      </w:divBdr>
                    </w:div>
                    <w:div w:id="754546428">
                      <w:marLeft w:val="0"/>
                      <w:marRight w:val="0"/>
                      <w:marTop w:val="0"/>
                      <w:marBottom w:val="0"/>
                      <w:divBdr>
                        <w:top w:val="none" w:sz="0" w:space="0" w:color="auto"/>
                        <w:left w:val="none" w:sz="0" w:space="0" w:color="auto"/>
                        <w:bottom w:val="none" w:sz="0" w:space="0" w:color="auto"/>
                        <w:right w:val="none" w:sz="0" w:space="0" w:color="auto"/>
                      </w:divBdr>
                    </w:div>
                    <w:div w:id="1027945870">
                      <w:marLeft w:val="0"/>
                      <w:marRight w:val="0"/>
                      <w:marTop w:val="0"/>
                      <w:marBottom w:val="0"/>
                      <w:divBdr>
                        <w:top w:val="none" w:sz="0" w:space="0" w:color="auto"/>
                        <w:left w:val="none" w:sz="0" w:space="0" w:color="auto"/>
                        <w:bottom w:val="none" w:sz="0" w:space="0" w:color="auto"/>
                        <w:right w:val="none" w:sz="0" w:space="0" w:color="auto"/>
                      </w:divBdr>
                    </w:div>
                    <w:div w:id="12754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570728">
      <w:bodyDiv w:val="1"/>
      <w:marLeft w:val="0"/>
      <w:marRight w:val="0"/>
      <w:marTop w:val="0"/>
      <w:marBottom w:val="0"/>
      <w:divBdr>
        <w:top w:val="none" w:sz="0" w:space="0" w:color="auto"/>
        <w:left w:val="none" w:sz="0" w:space="0" w:color="auto"/>
        <w:bottom w:val="none" w:sz="0" w:space="0" w:color="auto"/>
        <w:right w:val="none" w:sz="0" w:space="0" w:color="auto"/>
      </w:divBdr>
    </w:div>
    <w:div w:id="214376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eader" Target="header2.xml"/><Relationship Id="rId35" Type="http://schemas.openxmlformats.org/officeDocument/2006/relationships/customXml" Target="../customXml/item4.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BA" sz="1600" b="1"/>
              <a:t>Total number of companies</a:t>
            </a:r>
            <a:endParaRPr lang="en-US" sz="16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222</c:v>
                </c:pt>
                <c:pt idx="1">
                  <c:v>258</c:v>
                </c:pt>
                <c:pt idx="2">
                  <c:v>260</c:v>
                </c:pt>
                <c:pt idx="3">
                  <c:v>302</c:v>
                </c:pt>
                <c:pt idx="4">
                  <c:v>300</c:v>
                </c:pt>
                <c:pt idx="5">
                  <c:v>347</c:v>
                </c:pt>
              </c:numCache>
            </c:numRef>
          </c:val>
          <c:extLst>
            <c:ext xmlns:c16="http://schemas.microsoft.com/office/drawing/2014/chart" uri="{C3380CC4-5D6E-409C-BE32-E72D297353CC}">
              <c16:uniqueId val="{00000000-4195-46A3-93E4-023164C48E1A}"/>
            </c:ext>
          </c:extLst>
        </c:ser>
        <c:dLbls>
          <c:showLegendKey val="0"/>
          <c:showVal val="1"/>
          <c:showCatName val="0"/>
          <c:showSerName val="0"/>
          <c:showPercent val="0"/>
          <c:showBubbleSize val="0"/>
        </c:dLbls>
        <c:gapWidth val="150"/>
        <c:shape val="box"/>
        <c:axId val="-1279506592"/>
        <c:axId val="-1279518016"/>
        <c:axId val="0"/>
      </c:bar3DChart>
      <c:catAx>
        <c:axId val="-1279506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18016"/>
        <c:crosses val="autoZero"/>
        <c:auto val="1"/>
        <c:lblAlgn val="ctr"/>
        <c:lblOffset val="100"/>
        <c:noMultiLvlLbl val="0"/>
      </c:catAx>
      <c:valAx>
        <c:axId val="-127951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06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Total</a:t>
            </a:r>
            <a:r>
              <a:rPr lang="en-US" sz="1600" b="1" baseline="0"/>
              <a:t> revenue by activites (in mil. BAM</a:t>
            </a:r>
            <a:r>
              <a:rPr lang="en-US" b="1" baseline="0"/>
              <a:t>)</a:t>
            </a:r>
            <a:endParaRPr lang="en-US" b="1"/>
          </a:p>
        </c:rich>
      </c:tx>
      <c:layout>
        <c:manualLayout>
          <c:xMode val="edge"/>
          <c:yMode val="edge"/>
          <c:x val="0.24383675998833479"/>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Sheet1!$B$2:$B$17</c:f>
              <c:numCache>
                <c:formatCode>General</c:formatCode>
                <c:ptCount val="16"/>
                <c:pt idx="0">
                  <c:v>8.74</c:v>
                </c:pt>
                <c:pt idx="1">
                  <c:v>18.43</c:v>
                </c:pt>
                <c:pt idx="2">
                  <c:v>4.17</c:v>
                </c:pt>
                <c:pt idx="3">
                  <c:v>0</c:v>
                </c:pt>
                <c:pt idx="4">
                  <c:v>4.29</c:v>
                </c:pt>
                <c:pt idx="5">
                  <c:v>557.54999999999995</c:v>
                </c:pt>
                <c:pt idx="6">
                  <c:v>1.1000000000000001</c:v>
                </c:pt>
                <c:pt idx="7">
                  <c:v>14.5</c:v>
                </c:pt>
                <c:pt idx="8">
                  <c:v>52.88</c:v>
                </c:pt>
                <c:pt idx="9">
                  <c:v>3.9</c:v>
                </c:pt>
                <c:pt idx="10">
                  <c:v>1.38</c:v>
                </c:pt>
                <c:pt idx="11">
                  <c:v>12.38</c:v>
                </c:pt>
                <c:pt idx="12">
                  <c:v>3.58</c:v>
                </c:pt>
                <c:pt idx="13">
                  <c:v>0.24</c:v>
                </c:pt>
                <c:pt idx="14">
                  <c:v>244.49</c:v>
                </c:pt>
                <c:pt idx="15">
                  <c:v>0</c:v>
                </c:pt>
              </c:numCache>
            </c:numRef>
          </c:val>
          <c:extLst>
            <c:ext xmlns:c16="http://schemas.microsoft.com/office/drawing/2014/chart" uri="{C3380CC4-5D6E-409C-BE32-E72D297353CC}">
              <c16:uniqueId val="{00000000-A45A-40AF-81B4-9167B68FF501}"/>
            </c:ext>
          </c:extLst>
        </c:ser>
        <c:ser>
          <c:idx val="1"/>
          <c:order val="1"/>
          <c:tx>
            <c:strRef>
              <c:f>Sheet1!$C$1</c:f>
              <c:strCache>
                <c:ptCount val="1"/>
                <c:pt idx="0">
                  <c:v>2015</c:v>
                </c:pt>
              </c:strCache>
            </c:strRef>
          </c:tx>
          <c:spPr>
            <a:solidFill>
              <a:schemeClr val="accent2"/>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Sheet1!$C$2:$C$17</c:f>
              <c:numCache>
                <c:formatCode>General</c:formatCode>
                <c:ptCount val="16"/>
                <c:pt idx="0">
                  <c:v>34.68</c:v>
                </c:pt>
                <c:pt idx="1">
                  <c:v>15.56</c:v>
                </c:pt>
                <c:pt idx="2">
                  <c:v>3.42</c:v>
                </c:pt>
                <c:pt idx="3">
                  <c:v>0.03</c:v>
                </c:pt>
                <c:pt idx="4">
                  <c:v>13.31</c:v>
                </c:pt>
                <c:pt idx="5">
                  <c:v>544.05999999999995</c:v>
                </c:pt>
                <c:pt idx="6">
                  <c:v>9.69</c:v>
                </c:pt>
                <c:pt idx="7">
                  <c:v>11.11</c:v>
                </c:pt>
                <c:pt idx="8">
                  <c:v>33.92</c:v>
                </c:pt>
                <c:pt idx="9">
                  <c:v>4.82</c:v>
                </c:pt>
                <c:pt idx="10">
                  <c:v>2.76</c:v>
                </c:pt>
                <c:pt idx="11">
                  <c:v>14.72</c:v>
                </c:pt>
                <c:pt idx="12">
                  <c:v>3.67</c:v>
                </c:pt>
                <c:pt idx="13">
                  <c:v>0.18</c:v>
                </c:pt>
                <c:pt idx="14">
                  <c:v>242.97</c:v>
                </c:pt>
                <c:pt idx="15">
                  <c:v>29.14</c:v>
                </c:pt>
              </c:numCache>
            </c:numRef>
          </c:val>
          <c:extLst>
            <c:ext xmlns:c16="http://schemas.microsoft.com/office/drawing/2014/chart" uri="{C3380CC4-5D6E-409C-BE32-E72D297353CC}">
              <c16:uniqueId val="{00000001-A45A-40AF-81B4-9167B68FF501}"/>
            </c:ext>
          </c:extLst>
        </c:ser>
        <c:ser>
          <c:idx val="2"/>
          <c:order val="2"/>
          <c:tx>
            <c:strRef>
              <c:f>Sheet1!$D$1</c:f>
              <c:strCache>
                <c:ptCount val="1"/>
                <c:pt idx="0">
                  <c:v>2016</c:v>
                </c:pt>
              </c:strCache>
            </c:strRef>
          </c:tx>
          <c:spPr>
            <a:solidFill>
              <a:schemeClr val="accent3"/>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Sheet1!$D$2:$D$17</c:f>
              <c:numCache>
                <c:formatCode>General</c:formatCode>
                <c:ptCount val="16"/>
                <c:pt idx="0">
                  <c:v>32.340000000000003</c:v>
                </c:pt>
                <c:pt idx="1">
                  <c:v>15.32</c:v>
                </c:pt>
                <c:pt idx="2">
                  <c:v>3.8</c:v>
                </c:pt>
                <c:pt idx="3">
                  <c:v>0.05</c:v>
                </c:pt>
                <c:pt idx="4">
                  <c:v>14.07</c:v>
                </c:pt>
                <c:pt idx="5">
                  <c:v>529.52</c:v>
                </c:pt>
                <c:pt idx="6">
                  <c:v>7.38</c:v>
                </c:pt>
                <c:pt idx="7">
                  <c:v>9.98</c:v>
                </c:pt>
                <c:pt idx="8">
                  <c:v>39.85</c:v>
                </c:pt>
                <c:pt idx="9">
                  <c:v>8.1199999999999992</c:v>
                </c:pt>
                <c:pt idx="10">
                  <c:v>3.26</c:v>
                </c:pt>
                <c:pt idx="11">
                  <c:v>15.51</c:v>
                </c:pt>
                <c:pt idx="12">
                  <c:v>3.68</c:v>
                </c:pt>
                <c:pt idx="13">
                  <c:v>0.35</c:v>
                </c:pt>
                <c:pt idx="14">
                  <c:v>254.14</c:v>
                </c:pt>
                <c:pt idx="15">
                  <c:v>37.01</c:v>
                </c:pt>
              </c:numCache>
            </c:numRef>
          </c:val>
          <c:extLst>
            <c:ext xmlns:c16="http://schemas.microsoft.com/office/drawing/2014/chart" uri="{C3380CC4-5D6E-409C-BE32-E72D297353CC}">
              <c16:uniqueId val="{00000002-A45A-40AF-81B4-9167B68FF501}"/>
            </c:ext>
          </c:extLst>
        </c:ser>
        <c:ser>
          <c:idx val="3"/>
          <c:order val="3"/>
          <c:tx>
            <c:strRef>
              <c:f>Sheet1!$E$1</c:f>
              <c:strCache>
                <c:ptCount val="1"/>
                <c:pt idx="0">
                  <c:v>2017</c:v>
                </c:pt>
              </c:strCache>
            </c:strRef>
          </c:tx>
          <c:spPr>
            <a:solidFill>
              <a:schemeClr val="accent4"/>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Sheet1!$E$2:$E$17</c:f>
              <c:numCache>
                <c:formatCode>General</c:formatCode>
                <c:ptCount val="16"/>
                <c:pt idx="0">
                  <c:v>70.47</c:v>
                </c:pt>
                <c:pt idx="1">
                  <c:v>31.74</c:v>
                </c:pt>
                <c:pt idx="2">
                  <c:v>2.76</c:v>
                </c:pt>
                <c:pt idx="3">
                  <c:v>0.2</c:v>
                </c:pt>
                <c:pt idx="4">
                  <c:v>12.86</c:v>
                </c:pt>
                <c:pt idx="5">
                  <c:v>519.54999999999995</c:v>
                </c:pt>
                <c:pt idx="6">
                  <c:v>6.34</c:v>
                </c:pt>
                <c:pt idx="7">
                  <c:v>0.64</c:v>
                </c:pt>
                <c:pt idx="8">
                  <c:v>33.229999999999997</c:v>
                </c:pt>
                <c:pt idx="9">
                  <c:v>7.71</c:v>
                </c:pt>
                <c:pt idx="10">
                  <c:v>6.42</c:v>
                </c:pt>
                <c:pt idx="11">
                  <c:v>14.73</c:v>
                </c:pt>
                <c:pt idx="12">
                  <c:v>3.99</c:v>
                </c:pt>
                <c:pt idx="13">
                  <c:v>0.65</c:v>
                </c:pt>
                <c:pt idx="14">
                  <c:v>265.89</c:v>
                </c:pt>
                <c:pt idx="15">
                  <c:v>31.55</c:v>
                </c:pt>
              </c:numCache>
            </c:numRef>
          </c:val>
          <c:extLst>
            <c:ext xmlns:c16="http://schemas.microsoft.com/office/drawing/2014/chart" uri="{C3380CC4-5D6E-409C-BE32-E72D297353CC}">
              <c16:uniqueId val="{00000004-A45A-40AF-81B4-9167B68FF501}"/>
            </c:ext>
          </c:extLst>
        </c:ser>
        <c:ser>
          <c:idx val="4"/>
          <c:order val="4"/>
          <c:tx>
            <c:strRef>
              <c:f>Sheet1!$F$1</c:f>
              <c:strCache>
                <c:ptCount val="1"/>
                <c:pt idx="0">
                  <c:v>2018</c:v>
                </c:pt>
              </c:strCache>
            </c:strRef>
          </c:tx>
          <c:spPr>
            <a:solidFill>
              <a:schemeClr val="accent5"/>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Sheet1!$F$2:$F$17</c:f>
              <c:numCache>
                <c:formatCode>General</c:formatCode>
                <c:ptCount val="16"/>
                <c:pt idx="0">
                  <c:v>84.37</c:v>
                </c:pt>
                <c:pt idx="1">
                  <c:v>38.5</c:v>
                </c:pt>
                <c:pt idx="2">
                  <c:v>3.19</c:v>
                </c:pt>
                <c:pt idx="3">
                  <c:v>0.19</c:v>
                </c:pt>
                <c:pt idx="4">
                  <c:v>17.16</c:v>
                </c:pt>
                <c:pt idx="5">
                  <c:v>524.58000000000004</c:v>
                </c:pt>
                <c:pt idx="6">
                  <c:v>6.38</c:v>
                </c:pt>
                <c:pt idx="7">
                  <c:v>0.77</c:v>
                </c:pt>
                <c:pt idx="8">
                  <c:v>40.19</c:v>
                </c:pt>
                <c:pt idx="9">
                  <c:v>10.1</c:v>
                </c:pt>
                <c:pt idx="10">
                  <c:v>8.64</c:v>
                </c:pt>
                <c:pt idx="11">
                  <c:v>29.15</c:v>
                </c:pt>
                <c:pt idx="12">
                  <c:v>3.92</c:v>
                </c:pt>
                <c:pt idx="13">
                  <c:v>0.89</c:v>
                </c:pt>
                <c:pt idx="14">
                  <c:v>136</c:v>
                </c:pt>
                <c:pt idx="15">
                  <c:v>39.340000000000003</c:v>
                </c:pt>
              </c:numCache>
            </c:numRef>
          </c:val>
          <c:extLst>
            <c:ext xmlns:c16="http://schemas.microsoft.com/office/drawing/2014/chart" uri="{C3380CC4-5D6E-409C-BE32-E72D297353CC}">
              <c16:uniqueId val="{00000005-A45A-40AF-81B4-9167B68FF501}"/>
            </c:ext>
          </c:extLst>
        </c:ser>
        <c:ser>
          <c:idx val="5"/>
          <c:order val="5"/>
          <c:tx>
            <c:strRef>
              <c:f>Sheet1!$G$1</c:f>
              <c:strCache>
                <c:ptCount val="1"/>
                <c:pt idx="0">
                  <c:v>2019</c:v>
                </c:pt>
              </c:strCache>
            </c:strRef>
          </c:tx>
          <c:spPr>
            <a:solidFill>
              <a:schemeClr val="accent6"/>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Sheet1!$G$2:$G$17</c:f>
              <c:numCache>
                <c:formatCode>General</c:formatCode>
                <c:ptCount val="16"/>
                <c:pt idx="0">
                  <c:v>47.52</c:v>
                </c:pt>
                <c:pt idx="1">
                  <c:v>25.54</c:v>
                </c:pt>
                <c:pt idx="2">
                  <c:v>6.83</c:v>
                </c:pt>
                <c:pt idx="3">
                  <c:v>0.84</c:v>
                </c:pt>
                <c:pt idx="4">
                  <c:v>16.309999999999999</c:v>
                </c:pt>
                <c:pt idx="5">
                  <c:v>483.56</c:v>
                </c:pt>
                <c:pt idx="6">
                  <c:v>7.05</c:v>
                </c:pt>
                <c:pt idx="7">
                  <c:v>20.45</c:v>
                </c:pt>
                <c:pt idx="8">
                  <c:v>93.69</c:v>
                </c:pt>
                <c:pt idx="9">
                  <c:v>15.19</c:v>
                </c:pt>
                <c:pt idx="10">
                  <c:v>4.63</c:v>
                </c:pt>
                <c:pt idx="11">
                  <c:v>56.78</c:v>
                </c:pt>
                <c:pt idx="12">
                  <c:v>3.88</c:v>
                </c:pt>
                <c:pt idx="13">
                  <c:v>1.1100000000000001</c:v>
                </c:pt>
                <c:pt idx="14">
                  <c:v>166.38</c:v>
                </c:pt>
                <c:pt idx="15">
                  <c:v>48.89</c:v>
                </c:pt>
              </c:numCache>
            </c:numRef>
          </c:val>
          <c:extLst>
            <c:ext xmlns:c16="http://schemas.microsoft.com/office/drawing/2014/chart" uri="{C3380CC4-5D6E-409C-BE32-E72D297353CC}">
              <c16:uniqueId val="{00000006-A45A-40AF-81B4-9167B68FF501}"/>
            </c:ext>
          </c:extLst>
        </c:ser>
        <c:dLbls>
          <c:showLegendKey val="0"/>
          <c:showVal val="0"/>
          <c:showCatName val="0"/>
          <c:showSerName val="0"/>
          <c:showPercent val="0"/>
          <c:showBubbleSize val="0"/>
        </c:dLbls>
        <c:gapWidth val="219"/>
        <c:overlap val="-27"/>
        <c:axId val="-1276519248"/>
        <c:axId val="-1276522512"/>
      </c:barChart>
      <c:catAx>
        <c:axId val="-127651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522512"/>
        <c:crosses val="autoZero"/>
        <c:auto val="1"/>
        <c:lblAlgn val="ctr"/>
        <c:lblOffset val="100"/>
        <c:noMultiLvlLbl val="0"/>
      </c:catAx>
      <c:valAx>
        <c:axId val="-127652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519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Participation (%) in total revenue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Sheet1!$B$2:$B$17</c:f>
              <c:numCache>
                <c:formatCode>0.00%</c:formatCode>
                <c:ptCount val="16"/>
                <c:pt idx="0">
                  <c:v>9.4000000000000004E-3</c:v>
                </c:pt>
                <c:pt idx="1">
                  <c:v>1.9900000000000001E-2</c:v>
                </c:pt>
                <c:pt idx="2">
                  <c:v>4.4999999999999997E-3</c:v>
                </c:pt>
                <c:pt idx="3">
                  <c:v>0</c:v>
                </c:pt>
                <c:pt idx="4">
                  <c:v>4.5999999999999999E-3</c:v>
                </c:pt>
                <c:pt idx="5">
                  <c:v>0.6008</c:v>
                </c:pt>
                <c:pt idx="6">
                  <c:v>1.1999999999999999E-3</c:v>
                </c:pt>
                <c:pt idx="7">
                  <c:v>1.5599999999999999E-2</c:v>
                </c:pt>
                <c:pt idx="8">
                  <c:v>5.7000000000000002E-2</c:v>
                </c:pt>
                <c:pt idx="9">
                  <c:v>4.1999999999999997E-3</c:v>
                </c:pt>
                <c:pt idx="10">
                  <c:v>1.5E-3</c:v>
                </c:pt>
                <c:pt idx="11">
                  <c:v>1.38E-2</c:v>
                </c:pt>
                <c:pt idx="12">
                  <c:v>3.8999999999999998E-3</c:v>
                </c:pt>
                <c:pt idx="13">
                  <c:v>2.9999999999999997E-4</c:v>
                </c:pt>
                <c:pt idx="14">
                  <c:v>0.26340000000000002</c:v>
                </c:pt>
                <c:pt idx="15">
                  <c:v>0</c:v>
                </c:pt>
              </c:numCache>
            </c:numRef>
          </c:val>
          <c:extLst>
            <c:ext xmlns:c16="http://schemas.microsoft.com/office/drawing/2014/chart" uri="{C3380CC4-5D6E-409C-BE32-E72D297353CC}">
              <c16:uniqueId val="{00000000-D309-46A2-8032-7EE91FB94000}"/>
            </c:ext>
          </c:extLst>
        </c:ser>
        <c:ser>
          <c:idx val="1"/>
          <c:order val="1"/>
          <c:tx>
            <c:strRef>
              <c:f>Sheet1!$C$1</c:f>
              <c:strCache>
                <c:ptCount val="1"/>
                <c:pt idx="0">
                  <c:v>2015</c:v>
                </c:pt>
              </c:strCache>
            </c:strRef>
          </c:tx>
          <c:spPr>
            <a:solidFill>
              <a:schemeClr val="accent2"/>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Sheet1!$C$2:$C$17</c:f>
              <c:numCache>
                <c:formatCode>0.00%</c:formatCode>
                <c:ptCount val="16"/>
                <c:pt idx="0">
                  <c:v>3.5999999999999997E-2</c:v>
                </c:pt>
                <c:pt idx="1">
                  <c:v>1.61E-2</c:v>
                </c:pt>
                <c:pt idx="2">
                  <c:v>3.5999999999999999E-3</c:v>
                </c:pt>
                <c:pt idx="3">
                  <c:v>0</c:v>
                </c:pt>
                <c:pt idx="4">
                  <c:v>1.38E-2</c:v>
                </c:pt>
                <c:pt idx="5">
                  <c:v>0.56430000000000002</c:v>
                </c:pt>
                <c:pt idx="6">
                  <c:v>0.01</c:v>
                </c:pt>
                <c:pt idx="7">
                  <c:v>1.15E-2</c:v>
                </c:pt>
                <c:pt idx="8">
                  <c:v>3.5200000000000002E-2</c:v>
                </c:pt>
                <c:pt idx="9">
                  <c:v>5.0000000000000001E-3</c:v>
                </c:pt>
                <c:pt idx="10">
                  <c:v>2.8999999999999998E-3</c:v>
                </c:pt>
                <c:pt idx="11">
                  <c:v>1.5299999999999999E-2</c:v>
                </c:pt>
                <c:pt idx="12">
                  <c:v>3.8E-3</c:v>
                </c:pt>
                <c:pt idx="13">
                  <c:v>2.0000000000000001E-4</c:v>
                </c:pt>
                <c:pt idx="14">
                  <c:v>0.252</c:v>
                </c:pt>
                <c:pt idx="15">
                  <c:v>3.0200000000000001E-2</c:v>
                </c:pt>
              </c:numCache>
            </c:numRef>
          </c:val>
          <c:extLst>
            <c:ext xmlns:c16="http://schemas.microsoft.com/office/drawing/2014/chart" uri="{C3380CC4-5D6E-409C-BE32-E72D297353CC}">
              <c16:uniqueId val="{00000001-D309-46A2-8032-7EE91FB94000}"/>
            </c:ext>
          </c:extLst>
        </c:ser>
        <c:ser>
          <c:idx val="2"/>
          <c:order val="2"/>
          <c:tx>
            <c:strRef>
              <c:f>Sheet1!$D$1</c:f>
              <c:strCache>
                <c:ptCount val="1"/>
                <c:pt idx="0">
                  <c:v>2016</c:v>
                </c:pt>
              </c:strCache>
            </c:strRef>
          </c:tx>
          <c:spPr>
            <a:solidFill>
              <a:schemeClr val="accent3"/>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Sheet1!$D$2:$D$17</c:f>
              <c:numCache>
                <c:formatCode>0.00%</c:formatCode>
                <c:ptCount val="16"/>
                <c:pt idx="0">
                  <c:v>3.32E-2</c:v>
                </c:pt>
                <c:pt idx="1">
                  <c:v>1.5699999999999999E-2</c:v>
                </c:pt>
                <c:pt idx="2">
                  <c:v>3.8999999999999998E-3</c:v>
                </c:pt>
                <c:pt idx="3">
                  <c:v>1E-4</c:v>
                </c:pt>
                <c:pt idx="4">
                  <c:v>1.44E-2</c:v>
                </c:pt>
                <c:pt idx="5">
                  <c:v>0.54339999999999999</c:v>
                </c:pt>
                <c:pt idx="6">
                  <c:v>7.6E-3</c:v>
                </c:pt>
                <c:pt idx="7">
                  <c:v>1.0200000000000001E-2</c:v>
                </c:pt>
                <c:pt idx="8">
                  <c:v>4.0899999999999999E-2</c:v>
                </c:pt>
                <c:pt idx="9">
                  <c:v>8.3000000000000001E-3</c:v>
                </c:pt>
                <c:pt idx="10">
                  <c:v>3.3E-3</c:v>
                </c:pt>
                <c:pt idx="11">
                  <c:v>1.5900000000000001E-2</c:v>
                </c:pt>
                <c:pt idx="12">
                  <c:v>3.8E-3</c:v>
                </c:pt>
                <c:pt idx="13">
                  <c:v>4.0000000000000002E-4</c:v>
                </c:pt>
                <c:pt idx="14">
                  <c:v>0.26079999999999998</c:v>
                </c:pt>
                <c:pt idx="15">
                  <c:v>3.7999999999999999E-2</c:v>
                </c:pt>
              </c:numCache>
            </c:numRef>
          </c:val>
          <c:extLst>
            <c:ext xmlns:c16="http://schemas.microsoft.com/office/drawing/2014/chart" uri="{C3380CC4-5D6E-409C-BE32-E72D297353CC}">
              <c16:uniqueId val="{00000002-D309-46A2-8032-7EE91FB94000}"/>
            </c:ext>
          </c:extLst>
        </c:ser>
        <c:ser>
          <c:idx val="3"/>
          <c:order val="3"/>
          <c:tx>
            <c:strRef>
              <c:f>Sheet1!$E$1</c:f>
              <c:strCache>
                <c:ptCount val="1"/>
                <c:pt idx="0">
                  <c:v>2017</c:v>
                </c:pt>
              </c:strCache>
            </c:strRef>
          </c:tx>
          <c:spPr>
            <a:solidFill>
              <a:schemeClr val="accent4"/>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Sheet1!$E$2:$E$17</c:f>
              <c:numCache>
                <c:formatCode>0.00%</c:formatCode>
                <c:ptCount val="16"/>
                <c:pt idx="0">
                  <c:v>6.9900000000000004E-2</c:v>
                </c:pt>
                <c:pt idx="1">
                  <c:v>3.15E-2</c:v>
                </c:pt>
                <c:pt idx="2">
                  <c:v>2.7000000000000001E-3</c:v>
                </c:pt>
                <c:pt idx="3">
                  <c:v>2.0000000000000001E-4</c:v>
                </c:pt>
                <c:pt idx="4">
                  <c:v>1.2800000000000001E-2</c:v>
                </c:pt>
                <c:pt idx="5">
                  <c:v>0.5151</c:v>
                </c:pt>
                <c:pt idx="6">
                  <c:v>6.3E-3</c:v>
                </c:pt>
                <c:pt idx="7">
                  <c:v>5.9999999999999995E-4</c:v>
                </c:pt>
                <c:pt idx="8">
                  <c:v>3.2899999999999999E-2</c:v>
                </c:pt>
                <c:pt idx="9">
                  <c:v>7.6E-3</c:v>
                </c:pt>
                <c:pt idx="10">
                  <c:v>6.4000000000000003E-3</c:v>
                </c:pt>
                <c:pt idx="11">
                  <c:v>1.46E-2</c:v>
                </c:pt>
                <c:pt idx="12">
                  <c:v>4.0000000000000001E-3</c:v>
                </c:pt>
                <c:pt idx="13">
                  <c:v>5.9999999999999995E-4</c:v>
                </c:pt>
                <c:pt idx="14">
                  <c:v>0.2636</c:v>
                </c:pt>
                <c:pt idx="15">
                  <c:v>3.1300000000000001E-2</c:v>
                </c:pt>
              </c:numCache>
            </c:numRef>
          </c:val>
          <c:extLst>
            <c:ext xmlns:c16="http://schemas.microsoft.com/office/drawing/2014/chart" uri="{C3380CC4-5D6E-409C-BE32-E72D297353CC}">
              <c16:uniqueId val="{00000004-D309-46A2-8032-7EE91FB94000}"/>
            </c:ext>
          </c:extLst>
        </c:ser>
        <c:ser>
          <c:idx val="4"/>
          <c:order val="4"/>
          <c:tx>
            <c:strRef>
              <c:f>Sheet1!$F$1</c:f>
              <c:strCache>
                <c:ptCount val="1"/>
                <c:pt idx="0">
                  <c:v>2018</c:v>
                </c:pt>
              </c:strCache>
            </c:strRef>
          </c:tx>
          <c:spPr>
            <a:solidFill>
              <a:schemeClr val="accent5"/>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Sheet1!$F$2:$F$17</c:f>
              <c:numCache>
                <c:formatCode>0.00%</c:formatCode>
                <c:ptCount val="16"/>
                <c:pt idx="0">
                  <c:v>8.9399999999999993E-2</c:v>
                </c:pt>
                <c:pt idx="1">
                  <c:v>4.0800000000000003E-2</c:v>
                </c:pt>
                <c:pt idx="2">
                  <c:v>3.3999999999999998E-3</c:v>
                </c:pt>
                <c:pt idx="3">
                  <c:v>2.0000000000000001E-4</c:v>
                </c:pt>
                <c:pt idx="4">
                  <c:v>1.8200000000000001E-2</c:v>
                </c:pt>
                <c:pt idx="5">
                  <c:v>0.55610000000000004</c:v>
                </c:pt>
                <c:pt idx="6">
                  <c:v>6.7999999999999996E-3</c:v>
                </c:pt>
                <c:pt idx="7">
                  <c:v>8.0000000000000004E-4</c:v>
                </c:pt>
                <c:pt idx="8">
                  <c:v>4.2599999999999999E-2</c:v>
                </c:pt>
                <c:pt idx="9">
                  <c:v>1.0699999999999999E-2</c:v>
                </c:pt>
                <c:pt idx="10">
                  <c:v>9.1999999999999998E-3</c:v>
                </c:pt>
                <c:pt idx="11">
                  <c:v>3.09E-2</c:v>
                </c:pt>
                <c:pt idx="12">
                  <c:v>4.1999999999999997E-3</c:v>
                </c:pt>
                <c:pt idx="13">
                  <c:v>8.9999999999999998E-4</c:v>
                </c:pt>
                <c:pt idx="14">
                  <c:v>0.14419999999999999</c:v>
                </c:pt>
                <c:pt idx="15">
                  <c:v>4.1700000000000001E-2</c:v>
                </c:pt>
              </c:numCache>
            </c:numRef>
          </c:val>
          <c:extLst>
            <c:ext xmlns:c16="http://schemas.microsoft.com/office/drawing/2014/chart" uri="{C3380CC4-5D6E-409C-BE32-E72D297353CC}">
              <c16:uniqueId val="{00000005-D309-46A2-8032-7EE91FB94000}"/>
            </c:ext>
          </c:extLst>
        </c:ser>
        <c:ser>
          <c:idx val="5"/>
          <c:order val="5"/>
          <c:tx>
            <c:strRef>
              <c:f>Sheet1!$G$1</c:f>
              <c:strCache>
                <c:ptCount val="1"/>
                <c:pt idx="0">
                  <c:v>2019</c:v>
                </c:pt>
              </c:strCache>
            </c:strRef>
          </c:tx>
          <c:spPr>
            <a:solidFill>
              <a:schemeClr val="accent6"/>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Sheet1!$G$2:$G$17</c:f>
              <c:numCache>
                <c:formatCode>0.00%</c:formatCode>
                <c:ptCount val="16"/>
                <c:pt idx="0">
                  <c:v>4.7600000000000003E-2</c:v>
                </c:pt>
                <c:pt idx="1">
                  <c:v>2.5600000000000001E-2</c:v>
                </c:pt>
                <c:pt idx="2">
                  <c:v>6.7999999999999996E-3</c:v>
                </c:pt>
                <c:pt idx="3">
                  <c:v>8.0000000000000004E-4</c:v>
                </c:pt>
                <c:pt idx="4">
                  <c:v>1.6299999999999999E-2</c:v>
                </c:pt>
                <c:pt idx="5">
                  <c:v>0.48399999999999999</c:v>
                </c:pt>
                <c:pt idx="6">
                  <c:v>7.1000000000000004E-3</c:v>
                </c:pt>
                <c:pt idx="7">
                  <c:v>2.0500000000000001E-2</c:v>
                </c:pt>
                <c:pt idx="8">
                  <c:v>9.3799999999999994E-2</c:v>
                </c:pt>
                <c:pt idx="9">
                  <c:v>1.52E-2</c:v>
                </c:pt>
                <c:pt idx="10">
                  <c:v>4.5999999999999999E-3</c:v>
                </c:pt>
                <c:pt idx="11">
                  <c:v>5.6899999999999999E-2</c:v>
                </c:pt>
                <c:pt idx="12">
                  <c:v>4.0000000000000001E-3</c:v>
                </c:pt>
                <c:pt idx="13">
                  <c:v>1.1999999999999999E-3</c:v>
                </c:pt>
                <c:pt idx="14">
                  <c:v>0.1666</c:v>
                </c:pt>
                <c:pt idx="15">
                  <c:v>4.9000000000000002E-2</c:v>
                </c:pt>
              </c:numCache>
            </c:numRef>
          </c:val>
          <c:extLst>
            <c:ext xmlns:c16="http://schemas.microsoft.com/office/drawing/2014/chart" uri="{C3380CC4-5D6E-409C-BE32-E72D297353CC}">
              <c16:uniqueId val="{00000006-D309-46A2-8032-7EE91FB94000}"/>
            </c:ext>
          </c:extLst>
        </c:ser>
        <c:dLbls>
          <c:showLegendKey val="0"/>
          <c:showVal val="0"/>
          <c:showCatName val="0"/>
          <c:showSerName val="0"/>
          <c:showPercent val="0"/>
          <c:showBubbleSize val="0"/>
        </c:dLbls>
        <c:gapWidth val="219"/>
        <c:overlap val="-27"/>
        <c:axId val="-1236859056"/>
        <c:axId val="-1236855792"/>
      </c:barChart>
      <c:catAx>
        <c:axId val="-123685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855792"/>
        <c:crosses val="autoZero"/>
        <c:auto val="1"/>
        <c:lblAlgn val="ctr"/>
        <c:lblOffset val="100"/>
        <c:noMultiLvlLbl val="0"/>
      </c:catAx>
      <c:valAx>
        <c:axId val="-1236855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85905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Total net profit (in mil.BAM)</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Column1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134.85</c:v>
                </c:pt>
                <c:pt idx="1">
                  <c:v>130.46</c:v>
                </c:pt>
                <c:pt idx="2">
                  <c:v>130.56</c:v>
                </c:pt>
                <c:pt idx="3">
                  <c:v>138.36000000000001</c:v>
                </c:pt>
                <c:pt idx="4">
                  <c:v>144.72</c:v>
                </c:pt>
                <c:pt idx="5">
                  <c:v>137.47</c:v>
                </c:pt>
              </c:numCache>
            </c:numRef>
          </c:val>
          <c:extLst>
            <c:ext xmlns:c16="http://schemas.microsoft.com/office/drawing/2014/chart" uri="{C3380CC4-5D6E-409C-BE32-E72D297353CC}">
              <c16:uniqueId val="{00000000-A82A-4FA3-A7DB-63E2BE8258B0}"/>
            </c:ext>
          </c:extLst>
        </c:ser>
        <c:dLbls>
          <c:showLegendKey val="0"/>
          <c:showVal val="1"/>
          <c:showCatName val="0"/>
          <c:showSerName val="0"/>
          <c:showPercent val="0"/>
          <c:showBubbleSize val="0"/>
        </c:dLbls>
        <c:gapWidth val="150"/>
        <c:shape val="box"/>
        <c:axId val="-1236856880"/>
        <c:axId val="-1236860688"/>
        <c:axId val="0"/>
      </c:bar3DChart>
      <c:catAx>
        <c:axId val="-1236856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860688"/>
        <c:crosses val="autoZero"/>
        <c:auto val="1"/>
        <c:lblAlgn val="ctr"/>
        <c:lblOffset val="100"/>
        <c:noMultiLvlLbl val="0"/>
      </c:catAx>
      <c:valAx>
        <c:axId val="-123686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856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Net profit (mil. BAM) by activites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Sheet1!$B$2:$B$17</c:f>
              <c:numCache>
                <c:formatCode>General</c:formatCode>
                <c:ptCount val="16"/>
                <c:pt idx="0">
                  <c:v>0.31</c:v>
                </c:pt>
                <c:pt idx="1">
                  <c:v>0.53</c:v>
                </c:pt>
                <c:pt idx="2">
                  <c:v>0.03</c:v>
                </c:pt>
                <c:pt idx="3">
                  <c:v>0</c:v>
                </c:pt>
                <c:pt idx="4">
                  <c:v>0.33</c:v>
                </c:pt>
                <c:pt idx="5">
                  <c:v>113.53</c:v>
                </c:pt>
                <c:pt idx="6">
                  <c:v>0.24</c:v>
                </c:pt>
                <c:pt idx="7">
                  <c:v>2.44</c:v>
                </c:pt>
                <c:pt idx="8">
                  <c:v>4.2699999999999996</c:v>
                </c:pt>
                <c:pt idx="9">
                  <c:v>0.62</c:v>
                </c:pt>
                <c:pt idx="10">
                  <c:v>0.53</c:v>
                </c:pt>
                <c:pt idx="11">
                  <c:v>2.35</c:v>
                </c:pt>
                <c:pt idx="12">
                  <c:v>0.12</c:v>
                </c:pt>
                <c:pt idx="13">
                  <c:v>7.0000000000000007E-2</c:v>
                </c:pt>
                <c:pt idx="14">
                  <c:v>9.4700000000000006</c:v>
                </c:pt>
                <c:pt idx="15">
                  <c:v>0</c:v>
                </c:pt>
              </c:numCache>
            </c:numRef>
          </c:val>
          <c:extLst>
            <c:ext xmlns:c16="http://schemas.microsoft.com/office/drawing/2014/chart" uri="{C3380CC4-5D6E-409C-BE32-E72D297353CC}">
              <c16:uniqueId val="{00000000-24BD-480F-87A4-73ED55946044}"/>
            </c:ext>
          </c:extLst>
        </c:ser>
        <c:ser>
          <c:idx val="1"/>
          <c:order val="1"/>
          <c:tx>
            <c:strRef>
              <c:f>Sheet1!$C$1</c:f>
              <c:strCache>
                <c:ptCount val="1"/>
                <c:pt idx="0">
                  <c:v>2015</c:v>
                </c:pt>
              </c:strCache>
            </c:strRef>
          </c:tx>
          <c:spPr>
            <a:solidFill>
              <a:schemeClr val="accent2"/>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Sheet1!$C$2:$C$17</c:f>
              <c:numCache>
                <c:formatCode>General</c:formatCode>
                <c:ptCount val="16"/>
                <c:pt idx="0">
                  <c:v>12.57</c:v>
                </c:pt>
                <c:pt idx="1">
                  <c:v>0.82</c:v>
                </c:pt>
                <c:pt idx="2">
                  <c:v>0.06</c:v>
                </c:pt>
                <c:pt idx="3">
                  <c:v>0.01</c:v>
                </c:pt>
                <c:pt idx="4">
                  <c:v>1.87</c:v>
                </c:pt>
                <c:pt idx="5">
                  <c:v>91.51</c:v>
                </c:pt>
                <c:pt idx="6">
                  <c:v>-0.76</c:v>
                </c:pt>
                <c:pt idx="7">
                  <c:v>1.8</c:v>
                </c:pt>
                <c:pt idx="8">
                  <c:v>4.07</c:v>
                </c:pt>
                <c:pt idx="9">
                  <c:v>1.01</c:v>
                </c:pt>
                <c:pt idx="10">
                  <c:v>0.45</c:v>
                </c:pt>
                <c:pt idx="11">
                  <c:v>2.97</c:v>
                </c:pt>
                <c:pt idx="12">
                  <c:v>0.22</c:v>
                </c:pt>
                <c:pt idx="13">
                  <c:v>0.06</c:v>
                </c:pt>
                <c:pt idx="14">
                  <c:v>10.93</c:v>
                </c:pt>
                <c:pt idx="15">
                  <c:v>2.87</c:v>
                </c:pt>
              </c:numCache>
            </c:numRef>
          </c:val>
          <c:extLst>
            <c:ext xmlns:c16="http://schemas.microsoft.com/office/drawing/2014/chart" uri="{C3380CC4-5D6E-409C-BE32-E72D297353CC}">
              <c16:uniqueId val="{00000001-24BD-480F-87A4-73ED55946044}"/>
            </c:ext>
          </c:extLst>
        </c:ser>
        <c:ser>
          <c:idx val="2"/>
          <c:order val="2"/>
          <c:tx>
            <c:strRef>
              <c:f>Sheet1!$D$1</c:f>
              <c:strCache>
                <c:ptCount val="1"/>
                <c:pt idx="0">
                  <c:v>2016</c:v>
                </c:pt>
              </c:strCache>
            </c:strRef>
          </c:tx>
          <c:spPr>
            <a:solidFill>
              <a:schemeClr val="accent3"/>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Sheet1!$D$2:$D$17</c:f>
              <c:numCache>
                <c:formatCode>General</c:formatCode>
                <c:ptCount val="16"/>
                <c:pt idx="0">
                  <c:v>8.74</c:v>
                </c:pt>
                <c:pt idx="1">
                  <c:v>0.97</c:v>
                </c:pt>
                <c:pt idx="2">
                  <c:v>0.11</c:v>
                </c:pt>
                <c:pt idx="3">
                  <c:v>-0.02</c:v>
                </c:pt>
                <c:pt idx="4">
                  <c:v>3.23</c:v>
                </c:pt>
                <c:pt idx="5">
                  <c:v>81.540000000000006</c:v>
                </c:pt>
                <c:pt idx="6">
                  <c:v>0.24</c:v>
                </c:pt>
                <c:pt idx="7">
                  <c:v>1.57</c:v>
                </c:pt>
                <c:pt idx="8">
                  <c:v>6.67</c:v>
                </c:pt>
                <c:pt idx="9">
                  <c:v>1.43</c:v>
                </c:pt>
                <c:pt idx="10">
                  <c:v>1.03</c:v>
                </c:pt>
                <c:pt idx="11">
                  <c:v>2.54</c:v>
                </c:pt>
                <c:pt idx="12">
                  <c:v>0.25</c:v>
                </c:pt>
                <c:pt idx="13">
                  <c:v>7.0000000000000007E-2</c:v>
                </c:pt>
                <c:pt idx="14">
                  <c:v>17.93</c:v>
                </c:pt>
                <c:pt idx="15">
                  <c:v>4.24</c:v>
                </c:pt>
              </c:numCache>
            </c:numRef>
          </c:val>
          <c:extLst>
            <c:ext xmlns:c16="http://schemas.microsoft.com/office/drawing/2014/chart" uri="{C3380CC4-5D6E-409C-BE32-E72D297353CC}">
              <c16:uniqueId val="{00000002-24BD-480F-87A4-73ED55946044}"/>
            </c:ext>
          </c:extLst>
        </c:ser>
        <c:ser>
          <c:idx val="3"/>
          <c:order val="3"/>
          <c:tx>
            <c:strRef>
              <c:f>Sheet1!$E$1</c:f>
              <c:strCache>
                <c:ptCount val="1"/>
                <c:pt idx="0">
                  <c:v>2017</c:v>
                </c:pt>
              </c:strCache>
            </c:strRef>
          </c:tx>
          <c:spPr>
            <a:solidFill>
              <a:schemeClr val="accent4"/>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Sheet1!$E$2:$E$17</c:f>
              <c:numCache>
                <c:formatCode>General</c:formatCode>
                <c:ptCount val="16"/>
                <c:pt idx="0">
                  <c:v>10.49</c:v>
                </c:pt>
                <c:pt idx="1">
                  <c:v>3.98</c:v>
                </c:pt>
                <c:pt idx="2">
                  <c:v>0.13</c:v>
                </c:pt>
                <c:pt idx="3">
                  <c:v>0.09</c:v>
                </c:pt>
                <c:pt idx="4">
                  <c:v>2.76</c:v>
                </c:pt>
                <c:pt idx="5">
                  <c:v>77.95</c:v>
                </c:pt>
                <c:pt idx="6">
                  <c:v>0.72</c:v>
                </c:pt>
                <c:pt idx="7">
                  <c:v>-0.17</c:v>
                </c:pt>
                <c:pt idx="8">
                  <c:v>7.07</c:v>
                </c:pt>
                <c:pt idx="9">
                  <c:v>2.5</c:v>
                </c:pt>
                <c:pt idx="10">
                  <c:v>2.44</c:v>
                </c:pt>
                <c:pt idx="11">
                  <c:v>1.62</c:v>
                </c:pt>
                <c:pt idx="12">
                  <c:v>0.48</c:v>
                </c:pt>
                <c:pt idx="13">
                  <c:v>0.05</c:v>
                </c:pt>
                <c:pt idx="14">
                  <c:v>26.85</c:v>
                </c:pt>
                <c:pt idx="15">
                  <c:v>1.4</c:v>
                </c:pt>
              </c:numCache>
            </c:numRef>
          </c:val>
          <c:extLst>
            <c:ext xmlns:c16="http://schemas.microsoft.com/office/drawing/2014/chart" uri="{C3380CC4-5D6E-409C-BE32-E72D297353CC}">
              <c16:uniqueId val="{00000004-24BD-480F-87A4-73ED55946044}"/>
            </c:ext>
          </c:extLst>
        </c:ser>
        <c:ser>
          <c:idx val="4"/>
          <c:order val="4"/>
          <c:tx>
            <c:strRef>
              <c:f>Sheet1!$F$1</c:f>
              <c:strCache>
                <c:ptCount val="1"/>
                <c:pt idx="0">
                  <c:v>2018</c:v>
                </c:pt>
              </c:strCache>
            </c:strRef>
          </c:tx>
          <c:spPr>
            <a:solidFill>
              <a:schemeClr val="accent5"/>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Sheet1!$F$2:$F$17</c:f>
              <c:numCache>
                <c:formatCode>General</c:formatCode>
                <c:ptCount val="16"/>
                <c:pt idx="0">
                  <c:v>13.08</c:v>
                </c:pt>
                <c:pt idx="1">
                  <c:v>3.9</c:v>
                </c:pt>
                <c:pt idx="2">
                  <c:v>0.2</c:v>
                </c:pt>
                <c:pt idx="3">
                  <c:v>0</c:v>
                </c:pt>
                <c:pt idx="4">
                  <c:v>3.46</c:v>
                </c:pt>
                <c:pt idx="5">
                  <c:v>74.430000000000007</c:v>
                </c:pt>
                <c:pt idx="6">
                  <c:v>0.28999999999999998</c:v>
                </c:pt>
                <c:pt idx="7">
                  <c:v>0.3</c:v>
                </c:pt>
                <c:pt idx="8">
                  <c:v>8.1999999999999993</c:v>
                </c:pt>
                <c:pt idx="9">
                  <c:v>2.69</c:v>
                </c:pt>
                <c:pt idx="10">
                  <c:v>0.52</c:v>
                </c:pt>
                <c:pt idx="11">
                  <c:v>3.25</c:v>
                </c:pt>
                <c:pt idx="12">
                  <c:v>0.56000000000000005</c:v>
                </c:pt>
                <c:pt idx="13">
                  <c:v>0.26</c:v>
                </c:pt>
                <c:pt idx="14">
                  <c:v>31.66</c:v>
                </c:pt>
                <c:pt idx="15">
                  <c:v>1.91</c:v>
                </c:pt>
              </c:numCache>
            </c:numRef>
          </c:val>
          <c:extLst>
            <c:ext xmlns:c16="http://schemas.microsoft.com/office/drawing/2014/chart" uri="{C3380CC4-5D6E-409C-BE32-E72D297353CC}">
              <c16:uniqueId val="{00000005-24BD-480F-87A4-73ED55946044}"/>
            </c:ext>
          </c:extLst>
        </c:ser>
        <c:ser>
          <c:idx val="5"/>
          <c:order val="5"/>
          <c:tx>
            <c:strRef>
              <c:f>Sheet1!$G$1</c:f>
              <c:strCache>
                <c:ptCount val="1"/>
                <c:pt idx="0">
                  <c:v>2019</c:v>
                </c:pt>
              </c:strCache>
            </c:strRef>
          </c:tx>
          <c:spPr>
            <a:solidFill>
              <a:schemeClr val="accent6"/>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Sheet1!$G$2:$G$17</c:f>
              <c:numCache>
                <c:formatCode>General</c:formatCode>
                <c:ptCount val="16"/>
                <c:pt idx="0">
                  <c:v>5.15</c:v>
                </c:pt>
                <c:pt idx="1">
                  <c:v>1.5</c:v>
                </c:pt>
                <c:pt idx="2">
                  <c:v>0.7</c:v>
                </c:pt>
                <c:pt idx="3">
                  <c:v>-0.04</c:v>
                </c:pt>
                <c:pt idx="4">
                  <c:v>3.75</c:v>
                </c:pt>
                <c:pt idx="5">
                  <c:v>57.07</c:v>
                </c:pt>
                <c:pt idx="6">
                  <c:v>0.22</c:v>
                </c:pt>
                <c:pt idx="7">
                  <c:v>4.16</c:v>
                </c:pt>
                <c:pt idx="8">
                  <c:v>14.92</c:v>
                </c:pt>
                <c:pt idx="9">
                  <c:v>4.26</c:v>
                </c:pt>
                <c:pt idx="10">
                  <c:v>1.04</c:v>
                </c:pt>
                <c:pt idx="11">
                  <c:v>3.11</c:v>
                </c:pt>
                <c:pt idx="12">
                  <c:v>0.19</c:v>
                </c:pt>
                <c:pt idx="13">
                  <c:v>-0.05</c:v>
                </c:pt>
                <c:pt idx="14">
                  <c:v>37.630000000000003</c:v>
                </c:pt>
                <c:pt idx="15">
                  <c:v>3.86</c:v>
                </c:pt>
              </c:numCache>
            </c:numRef>
          </c:val>
          <c:extLst>
            <c:ext xmlns:c16="http://schemas.microsoft.com/office/drawing/2014/chart" uri="{C3380CC4-5D6E-409C-BE32-E72D297353CC}">
              <c16:uniqueId val="{00000006-24BD-480F-87A4-73ED55946044}"/>
            </c:ext>
          </c:extLst>
        </c:ser>
        <c:dLbls>
          <c:showLegendKey val="0"/>
          <c:showVal val="0"/>
          <c:showCatName val="0"/>
          <c:showSerName val="0"/>
          <c:showPercent val="0"/>
          <c:showBubbleSize val="0"/>
        </c:dLbls>
        <c:gapWidth val="219"/>
        <c:overlap val="-27"/>
        <c:axId val="-1236860144"/>
        <c:axId val="-1236856336"/>
      </c:barChart>
      <c:catAx>
        <c:axId val="-123686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856336"/>
        <c:crosses val="autoZero"/>
        <c:auto val="1"/>
        <c:lblAlgn val="ctr"/>
        <c:lblOffset val="100"/>
        <c:noMultiLvlLbl val="0"/>
      </c:catAx>
      <c:valAx>
        <c:axId val="-123685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860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Participation in</a:t>
            </a:r>
            <a:r>
              <a:rPr lang="en-US" sz="1600" b="1" baseline="0"/>
              <a:t> net profit (%) by activites</a:t>
            </a:r>
            <a:endParaRPr lang="en-US" sz="16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Sheet1!$B$2:$B$17</c:f>
              <c:numCache>
                <c:formatCode>0.00%</c:formatCode>
                <c:ptCount val="16"/>
                <c:pt idx="0">
                  <c:v>2.3E-3</c:v>
                </c:pt>
                <c:pt idx="1">
                  <c:v>3.8999999999999998E-3</c:v>
                </c:pt>
                <c:pt idx="2">
                  <c:v>2.0000000000000001E-4</c:v>
                </c:pt>
                <c:pt idx="3">
                  <c:v>0</c:v>
                </c:pt>
                <c:pt idx="4">
                  <c:v>2.5000000000000001E-3</c:v>
                </c:pt>
                <c:pt idx="5">
                  <c:v>0.84189999999999998</c:v>
                </c:pt>
                <c:pt idx="6">
                  <c:v>1.8E-3</c:v>
                </c:pt>
                <c:pt idx="7">
                  <c:v>1.8100000000000002E-2</c:v>
                </c:pt>
                <c:pt idx="8">
                  <c:v>3.1699999999999999E-2</c:v>
                </c:pt>
                <c:pt idx="9">
                  <c:v>4.5999999999999999E-3</c:v>
                </c:pt>
                <c:pt idx="10">
                  <c:v>4.0000000000000001E-3</c:v>
                </c:pt>
                <c:pt idx="11">
                  <c:v>1.7399999999999999E-2</c:v>
                </c:pt>
                <c:pt idx="12">
                  <c:v>8.9999999999999998E-4</c:v>
                </c:pt>
                <c:pt idx="13">
                  <c:v>5.0000000000000001E-4</c:v>
                </c:pt>
                <c:pt idx="14">
                  <c:v>7.0300000000000001E-2</c:v>
                </c:pt>
                <c:pt idx="15">
                  <c:v>0</c:v>
                </c:pt>
              </c:numCache>
            </c:numRef>
          </c:val>
          <c:extLst>
            <c:ext xmlns:c16="http://schemas.microsoft.com/office/drawing/2014/chart" uri="{C3380CC4-5D6E-409C-BE32-E72D297353CC}">
              <c16:uniqueId val="{00000000-C784-4691-8F8E-4A4850EA6999}"/>
            </c:ext>
          </c:extLst>
        </c:ser>
        <c:ser>
          <c:idx val="1"/>
          <c:order val="1"/>
          <c:tx>
            <c:strRef>
              <c:f>Sheet1!$C$1</c:f>
              <c:strCache>
                <c:ptCount val="1"/>
                <c:pt idx="0">
                  <c:v>2015</c:v>
                </c:pt>
              </c:strCache>
            </c:strRef>
          </c:tx>
          <c:spPr>
            <a:solidFill>
              <a:schemeClr val="accent2"/>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Sheet1!$C$2:$C$17</c:f>
              <c:numCache>
                <c:formatCode>0.00%</c:formatCode>
                <c:ptCount val="16"/>
                <c:pt idx="0">
                  <c:v>9.64E-2</c:v>
                </c:pt>
                <c:pt idx="1">
                  <c:v>6.3E-3</c:v>
                </c:pt>
                <c:pt idx="2">
                  <c:v>5.0000000000000001E-4</c:v>
                </c:pt>
                <c:pt idx="3">
                  <c:v>0</c:v>
                </c:pt>
                <c:pt idx="4">
                  <c:v>1.43E-2</c:v>
                </c:pt>
                <c:pt idx="5">
                  <c:v>0.70140000000000002</c:v>
                </c:pt>
                <c:pt idx="6">
                  <c:v>-5.7999999999999996E-3</c:v>
                </c:pt>
                <c:pt idx="7">
                  <c:v>1.38E-2</c:v>
                </c:pt>
                <c:pt idx="8">
                  <c:v>3.1199999999999999E-2</c:v>
                </c:pt>
                <c:pt idx="9">
                  <c:v>7.7000000000000002E-3</c:v>
                </c:pt>
                <c:pt idx="10">
                  <c:v>3.5000000000000001E-3</c:v>
                </c:pt>
                <c:pt idx="11">
                  <c:v>2.2800000000000001E-2</c:v>
                </c:pt>
                <c:pt idx="12">
                  <c:v>1.6999999999999999E-3</c:v>
                </c:pt>
                <c:pt idx="13">
                  <c:v>5.0000000000000001E-4</c:v>
                </c:pt>
                <c:pt idx="14">
                  <c:v>8.3799999999999999E-2</c:v>
                </c:pt>
                <c:pt idx="15">
                  <c:v>2.1999999999999999E-2</c:v>
                </c:pt>
              </c:numCache>
            </c:numRef>
          </c:val>
          <c:extLst>
            <c:ext xmlns:c16="http://schemas.microsoft.com/office/drawing/2014/chart" uri="{C3380CC4-5D6E-409C-BE32-E72D297353CC}">
              <c16:uniqueId val="{00000001-C784-4691-8F8E-4A4850EA6999}"/>
            </c:ext>
          </c:extLst>
        </c:ser>
        <c:ser>
          <c:idx val="2"/>
          <c:order val="2"/>
          <c:tx>
            <c:strRef>
              <c:f>Sheet1!$D$1</c:f>
              <c:strCache>
                <c:ptCount val="1"/>
                <c:pt idx="0">
                  <c:v>2016</c:v>
                </c:pt>
              </c:strCache>
            </c:strRef>
          </c:tx>
          <c:spPr>
            <a:solidFill>
              <a:schemeClr val="accent3"/>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Sheet1!$D$2:$D$17</c:f>
              <c:numCache>
                <c:formatCode>0.00%</c:formatCode>
                <c:ptCount val="16"/>
                <c:pt idx="0">
                  <c:v>6.7000000000000004E-2</c:v>
                </c:pt>
                <c:pt idx="1">
                  <c:v>7.4999999999999997E-3</c:v>
                </c:pt>
                <c:pt idx="2" formatCode="General">
                  <c:v>0.08</c:v>
                </c:pt>
                <c:pt idx="3">
                  <c:v>-1E-4</c:v>
                </c:pt>
                <c:pt idx="4">
                  <c:v>2.4799999999999999E-2</c:v>
                </c:pt>
                <c:pt idx="5">
                  <c:v>0.62450000000000006</c:v>
                </c:pt>
                <c:pt idx="6">
                  <c:v>1.8E-3</c:v>
                </c:pt>
                <c:pt idx="7">
                  <c:v>1.2E-2</c:v>
                </c:pt>
                <c:pt idx="8">
                  <c:v>5.11E-2</c:v>
                </c:pt>
                <c:pt idx="9">
                  <c:v>1.0999999999999999E-2</c:v>
                </c:pt>
                <c:pt idx="10">
                  <c:v>7.9000000000000008E-3</c:v>
                </c:pt>
                <c:pt idx="11">
                  <c:v>1.95E-2</c:v>
                </c:pt>
                <c:pt idx="12">
                  <c:v>1.9E-3</c:v>
                </c:pt>
                <c:pt idx="13">
                  <c:v>5.9999999999999995E-4</c:v>
                </c:pt>
                <c:pt idx="14">
                  <c:v>0.13739999999999999</c:v>
                </c:pt>
                <c:pt idx="15">
                  <c:v>3.2500000000000001E-2</c:v>
                </c:pt>
              </c:numCache>
            </c:numRef>
          </c:val>
          <c:extLst>
            <c:ext xmlns:c16="http://schemas.microsoft.com/office/drawing/2014/chart" uri="{C3380CC4-5D6E-409C-BE32-E72D297353CC}">
              <c16:uniqueId val="{00000002-C784-4691-8F8E-4A4850EA6999}"/>
            </c:ext>
          </c:extLst>
        </c:ser>
        <c:ser>
          <c:idx val="3"/>
          <c:order val="3"/>
          <c:tx>
            <c:strRef>
              <c:f>Sheet1!$E$1</c:f>
              <c:strCache>
                <c:ptCount val="1"/>
                <c:pt idx="0">
                  <c:v>2017</c:v>
                </c:pt>
              </c:strCache>
            </c:strRef>
          </c:tx>
          <c:spPr>
            <a:solidFill>
              <a:schemeClr val="accent4"/>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Sheet1!$E$2:$E$17</c:f>
              <c:numCache>
                <c:formatCode>0.00%</c:formatCode>
                <c:ptCount val="16"/>
                <c:pt idx="0">
                  <c:v>7.5800000000000006E-2</c:v>
                </c:pt>
                <c:pt idx="1">
                  <c:v>2.8799999999999999E-2</c:v>
                </c:pt>
                <c:pt idx="2" formatCode="General">
                  <c:v>0.09</c:v>
                </c:pt>
                <c:pt idx="3">
                  <c:v>5.9999999999999995E-4</c:v>
                </c:pt>
                <c:pt idx="4">
                  <c:v>1.9900000000000001E-2</c:v>
                </c:pt>
                <c:pt idx="5">
                  <c:v>0.56340000000000001</c:v>
                </c:pt>
                <c:pt idx="6">
                  <c:v>5.1999999999999998E-3</c:v>
                </c:pt>
                <c:pt idx="7">
                  <c:v>-1.1999999999999999E-3</c:v>
                </c:pt>
                <c:pt idx="8">
                  <c:v>5.11E-2</c:v>
                </c:pt>
                <c:pt idx="9">
                  <c:v>1.7999999999999999E-2</c:v>
                </c:pt>
                <c:pt idx="10">
                  <c:v>1.77E-2</c:v>
                </c:pt>
                <c:pt idx="11">
                  <c:v>1.17E-2</c:v>
                </c:pt>
                <c:pt idx="12">
                  <c:v>3.5000000000000001E-3</c:v>
                </c:pt>
                <c:pt idx="13">
                  <c:v>4.0000000000000002E-4</c:v>
                </c:pt>
                <c:pt idx="14">
                  <c:v>0.19409999999999999</c:v>
                </c:pt>
                <c:pt idx="15">
                  <c:v>1.01E-2</c:v>
                </c:pt>
              </c:numCache>
            </c:numRef>
          </c:val>
          <c:extLst>
            <c:ext xmlns:c16="http://schemas.microsoft.com/office/drawing/2014/chart" uri="{C3380CC4-5D6E-409C-BE32-E72D297353CC}">
              <c16:uniqueId val="{00000004-C784-4691-8F8E-4A4850EA6999}"/>
            </c:ext>
          </c:extLst>
        </c:ser>
        <c:ser>
          <c:idx val="4"/>
          <c:order val="4"/>
          <c:tx>
            <c:strRef>
              <c:f>Sheet1!$F$1</c:f>
              <c:strCache>
                <c:ptCount val="1"/>
                <c:pt idx="0">
                  <c:v>2018</c:v>
                </c:pt>
              </c:strCache>
            </c:strRef>
          </c:tx>
          <c:spPr>
            <a:solidFill>
              <a:schemeClr val="accent5"/>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Sheet1!$F$2:$F$17</c:f>
              <c:numCache>
                <c:formatCode>0.00%</c:formatCode>
                <c:ptCount val="16"/>
                <c:pt idx="0">
                  <c:v>9.0399999999999994E-2</c:v>
                </c:pt>
                <c:pt idx="1">
                  <c:v>2.69E-2</c:v>
                </c:pt>
                <c:pt idx="2" formatCode="General">
                  <c:v>0.14000000000000001</c:v>
                </c:pt>
                <c:pt idx="3">
                  <c:v>0</c:v>
                </c:pt>
                <c:pt idx="4">
                  <c:v>2.3900000000000001E-2</c:v>
                </c:pt>
                <c:pt idx="5">
                  <c:v>0.51429999999999998</c:v>
                </c:pt>
                <c:pt idx="6">
                  <c:v>2E-3</c:v>
                </c:pt>
                <c:pt idx="7">
                  <c:v>2.0999999999999999E-3</c:v>
                </c:pt>
                <c:pt idx="8">
                  <c:v>5.67E-2</c:v>
                </c:pt>
                <c:pt idx="9">
                  <c:v>1.8599999999999998E-2</c:v>
                </c:pt>
                <c:pt idx="10">
                  <c:v>3.5999999999999999E-3</c:v>
                </c:pt>
                <c:pt idx="11">
                  <c:v>2.2499999999999999E-2</c:v>
                </c:pt>
                <c:pt idx="12">
                  <c:v>3.8999999999999998E-3</c:v>
                </c:pt>
                <c:pt idx="13">
                  <c:v>1.8E-3</c:v>
                </c:pt>
                <c:pt idx="14">
                  <c:v>0.21879999999999999</c:v>
                </c:pt>
                <c:pt idx="15">
                  <c:v>1.32E-2</c:v>
                </c:pt>
              </c:numCache>
            </c:numRef>
          </c:val>
          <c:extLst>
            <c:ext xmlns:c16="http://schemas.microsoft.com/office/drawing/2014/chart" uri="{C3380CC4-5D6E-409C-BE32-E72D297353CC}">
              <c16:uniqueId val="{00000005-C784-4691-8F8E-4A4850EA6999}"/>
            </c:ext>
          </c:extLst>
        </c:ser>
        <c:ser>
          <c:idx val="5"/>
          <c:order val="5"/>
          <c:tx>
            <c:strRef>
              <c:f>Sheet1!$G$1</c:f>
              <c:strCache>
                <c:ptCount val="1"/>
                <c:pt idx="0">
                  <c:v>2019</c:v>
                </c:pt>
              </c:strCache>
            </c:strRef>
          </c:tx>
          <c:spPr>
            <a:solidFill>
              <a:schemeClr val="accent6"/>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Sheet1!$G$2:$G$17</c:f>
              <c:numCache>
                <c:formatCode>0.00%</c:formatCode>
                <c:ptCount val="16"/>
                <c:pt idx="0">
                  <c:v>3.7199999999999997E-2</c:v>
                </c:pt>
                <c:pt idx="1">
                  <c:v>1.06E-2</c:v>
                </c:pt>
                <c:pt idx="2">
                  <c:v>5.0000000000000001E-3</c:v>
                </c:pt>
                <c:pt idx="3">
                  <c:v>-2.9999999999999997E-4</c:v>
                </c:pt>
                <c:pt idx="4">
                  <c:v>2.7199999999999998E-2</c:v>
                </c:pt>
                <c:pt idx="5">
                  <c:v>0.41599999999999998</c:v>
                </c:pt>
                <c:pt idx="6">
                  <c:v>1.4E-3</c:v>
                </c:pt>
                <c:pt idx="7">
                  <c:v>3.0099999999999998E-2</c:v>
                </c:pt>
                <c:pt idx="8">
                  <c:v>0.1087</c:v>
                </c:pt>
                <c:pt idx="9">
                  <c:v>3.09E-2</c:v>
                </c:pt>
                <c:pt idx="10">
                  <c:v>7.4000000000000003E-3</c:v>
                </c:pt>
                <c:pt idx="11">
                  <c:v>2.2499999999999999E-2</c:v>
                </c:pt>
                <c:pt idx="12">
                  <c:v>1.1999999999999999E-3</c:v>
                </c:pt>
                <c:pt idx="13">
                  <c:v>-4.0000000000000002E-4</c:v>
                </c:pt>
                <c:pt idx="14">
                  <c:v>0.27450000000000002</c:v>
                </c:pt>
                <c:pt idx="15">
                  <c:v>2.8000000000000001E-2</c:v>
                </c:pt>
              </c:numCache>
            </c:numRef>
          </c:val>
          <c:extLst>
            <c:ext xmlns:c16="http://schemas.microsoft.com/office/drawing/2014/chart" uri="{C3380CC4-5D6E-409C-BE32-E72D297353CC}">
              <c16:uniqueId val="{00000006-C784-4691-8F8E-4A4850EA6999}"/>
            </c:ext>
          </c:extLst>
        </c:ser>
        <c:dLbls>
          <c:showLegendKey val="0"/>
          <c:showVal val="0"/>
          <c:showCatName val="0"/>
          <c:showSerName val="0"/>
          <c:showPercent val="0"/>
          <c:showBubbleSize val="0"/>
        </c:dLbls>
        <c:gapWidth val="219"/>
        <c:overlap val="-27"/>
        <c:axId val="-1236857968"/>
        <c:axId val="-1236857424"/>
      </c:barChart>
      <c:catAx>
        <c:axId val="-123685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857424"/>
        <c:crosses val="autoZero"/>
        <c:auto val="1"/>
        <c:lblAlgn val="ctr"/>
        <c:lblOffset val="100"/>
        <c:noMultiLvlLbl val="0"/>
      </c:catAx>
      <c:valAx>
        <c:axId val="-1236857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8579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Total annual gross earnings costs</a:t>
            </a:r>
            <a:r>
              <a:rPr lang="en-US" sz="1600" b="1" baseline="0"/>
              <a:t>(in mil.BAM</a:t>
            </a:r>
            <a:r>
              <a:rPr lang="en-US" b="1" baseline="0"/>
              <a:t>)</a:t>
            </a:r>
            <a:endParaRPr lang="en-US"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Column1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124.92</c:v>
                </c:pt>
                <c:pt idx="1">
                  <c:v>134.85</c:v>
                </c:pt>
                <c:pt idx="2">
                  <c:v>135.16</c:v>
                </c:pt>
                <c:pt idx="3">
                  <c:v>145.38</c:v>
                </c:pt>
                <c:pt idx="4">
                  <c:v>148.41</c:v>
                </c:pt>
                <c:pt idx="5">
                  <c:v>165.63</c:v>
                </c:pt>
              </c:numCache>
            </c:numRef>
          </c:val>
          <c:extLst>
            <c:ext xmlns:c16="http://schemas.microsoft.com/office/drawing/2014/chart" uri="{C3380CC4-5D6E-409C-BE32-E72D297353CC}">
              <c16:uniqueId val="{00000000-8CD4-4F39-A9F5-C1DDB34AA3FA}"/>
            </c:ext>
          </c:extLst>
        </c:ser>
        <c:dLbls>
          <c:showLegendKey val="0"/>
          <c:showVal val="1"/>
          <c:showCatName val="0"/>
          <c:showSerName val="0"/>
          <c:showPercent val="0"/>
          <c:showBubbleSize val="0"/>
        </c:dLbls>
        <c:gapWidth val="150"/>
        <c:shape val="box"/>
        <c:axId val="-1236779840"/>
        <c:axId val="-1236782016"/>
        <c:axId val="0"/>
      </c:bar3DChart>
      <c:catAx>
        <c:axId val="-1236779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782016"/>
        <c:crosses val="autoZero"/>
        <c:auto val="1"/>
        <c:lblAlgn val="ctr"/>
        <c:lblOffset val="100"/>
        <c:noMultiLvlLbl val="0"/>
      </c:catAx>
      <c:valAx>
        <c:axId val="-123678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7798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Total annual gross earnings costs </a:t>
            </a:r>
            <a:r>
              <a:rPr lang="en-US" sz="1600" b="1" baseline="0"/>
              <a:t>(in mil.BAM) by activities</a:t>
            </a:r>
            <a:endParaRPr lang="en-US" sz="16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Sheet1!$B$2:$B$17</c:f>
              <c:numCache>
                <c:formatCode>General</c:formatCode>
                <c:ptCount val="16"/>
                <c:pt idx="0">
                  <c:v>0.7</c:v>
                </c:pt>
                <c:pt idx="1">
                  <c:v>0.89</c:v>
                </c:pt>
                <c:pt idx="2">
                  <c:v>0.4</c:v>
                </c:pt>
                <c:pt idx="3">
                  <c:v>0</c:v>
                </c:pt>
                <c:pt idx="4">
                  <c:v>0.67</c:v>
                </c:pt>
                <c:pt idx="5">
                  <c:v>83.42</c:v>
                </c:pt>
                <c:pt idx="6">
                  <c:v>0.22</c:v>
                </c:pt>
                <c:pt idx="7">
                  <c:v>0.87</c:v>
                </c:pt>
                <c:pt idx="8">
                  <c:v>7.75</c:v>
                </c:pt>
                <c:pt idx="9">
                  <c:v>0.74</c:v>
                </c:pt>
                <c:pt idx="10">
                  <c:v>0.01</c:v>
                </c:pt>
                <c:pt idx="11">
                  <c:v>2.92</c:v>
                </c:pt>
                <c:pt idx="12">
                  <c:v>2.73</c:v>
                </c:pt>
                <c:pt idx="13">
                  <c:v>0.03</c:v>
                </c:pt>
                <c:pt idx="14">
                  <c:v>23.52</c:v>
                </c:pt>
                <c:pt idx="15">
                  <c:v>0.04</c:v>
                </c:pt>
              </c:numCache>
            </c:numRef>
          </c:val>
          <c:extLst>
            <c:ext xmlns:c16="http://schemas.microsoft.com/office/drawing/2014/chart" uri="{C3380CC4-5D6E-409C-BE32-E72D297353CC}">
              <c16:uniqueId val="{00000000-3972-425F-B6F3-4194042C28F9}"/>
            </c:ext>
          </c:extLst>
        </c:ser>
        <c:ser>
          <c:idx val="1"/>
          <c:order val="1"/>
          <c:tx>
            <c:strRef>
              <c:f>Sheet1!$C$1</c:f>
              <c:strCache>
                <c:ptCount val="1"/>
                <c:pt idx="0">
                  <c:v>2015</c:v>
                </c:pt>
              </c:strCache>
            </c:strRef>
          </c:tx>
          <c:spPr>
            <a:solidFill>
              <a:schemeClr val="accent2"/>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Sheet1!$C$2:$C$17</c:f>
              <c:numCache>
                <c:formatCode>General</c:formatCode>
                <c:ptCount val="16"/>
                <c:pt idx="0">
                  <c:v>0.34</c:v>
                </c:pt>
                <c:pt idx="1">
                  <c:v>1.1000000000000001</c:v>
                </c:pt>
                <c:pt idx="2">
                  <c:v>0.57999999999999996</c:v>
                </c:pt>
                <c:pt idx="3">
                  <c:v>0</c:v>
                </c:pt>
                <c:pt idx="4">
                  <c:v>3.15</c:v>
                </c:pt>
                <c:pt idx="5">
                  <c:v>85.21</c:v>
                </c:pt>
                <c:pt idx="6">
                  <c:v>1.1499999999999999</c:v>
                </c:pt>
                <c:pt idx="7">
                  <c:v>0.61</c:v>
                </c:pt>
                <c:pt idx="8">
                  <c:v>8.25</c:v>
                </c:pt>
                <c:pt idx="9">
                  <c:v>0.47</c:v>
                </c:pt>
                <c:pt idx="10">
                  <c:v>0.04</c:v>
                </c:pt>
                <c:pt idx="11">
                  <c:v>3.12</c:v>
                </c:pt>
                <c:pt idx="12">
                  <c:v>2.68</c:v>
                </c:pt>
                <c:pt idx="13">
                  <c:v>0.02</c:v>
                </c:pt>
                <c:pt idx="14">
                  <c:v>23.73</c:v>
                </c:pt>
                <c:pt idx="15">
                  <c:v>4.4000000000000004</c:v>
                </c:pt>
              </c:numCache>
            </c:numRef>
          </c:val>
          <c:extLst>
            <c:ext xmlns:c16="http://schemas.microsoft.com/office/drawing/2014/chart" uri="{C3380CC4-5D6E-409C-BE32-E72D297353CC}">
              <c16:uniqueId val="{00000001-3972-425F-B6F3-4194042C28F9}"/>
            </c:ext>
          </c:extLst>
        </c:ser>
        <c:ser>
          <c:idx val="2"/>
          <c:order val="2"/>
          <c:tx>
            <c:strRef>
              <c:f>Sheet1!$D$1</c:f>
              <c:strCache>
                <c:ptCount val="1"/>
                <c:pt idx="0">
                  <c:v>2016</c:v>
                </c:pt>
              </c:strCache>
            </c:strRef>
          </c:tx>
          <c:spPr>
            <a:solidFill>
              <a:schemeClr val="accent3"/>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Sheet1!$D$2:$D$17</c:f>
              <c:numCache>
                <c:formatCode>General</c:formatCode>
                <c:ptCount val="16"/>
                <c:pt idx="0">
                  <c:v>0.31</c:v>
                </c:pt>
                <c:pt idx="1">
                  <c:v>1.1000000000000001</c:v>
                </c:pt>
                <c:pt idx="2">
                  <c:v>0.5</c:v>
                </c:pt>
                <c:pt idx="3">
                  <c:v>0.06</c:v>
                </c:pt>
                <c:pt idx="4">
                  <c:v>3.46</c:v>
                </c:pt>
                <c:pt idx="5">
                  <c:v>79.150000000000006</c:v>
                </c:pt>
                <c:pt idx="6">
                  <c:v>1.39</c:v>
                </c:pt>
                <c:pt idx="7">
                  <c:v>0.62</c:v>
                </c:pt>
                <c:pt idx="8">
                  <c:v>10.28</c:v>
                </c:pt>
                <c:pt idx="9">
                  <c:v>0.77</c:v>
                </c:pt>
                <c:pt idx="10">
                  <c:v>0.11</c:v>
                </c:pt>
                <c:pt idx="11">
                  <c:v>3.38</c:v>
                </c:pt>
                <c:pt idx="12">
                  <c:v>2.64</c:v>
                </c:pt>
                <c:pt idx="13">
                  <c:v>0.15</c:v>
                </c:pt>
                <c:pt idx="14">
                  <c:v>25.3</c:v>
                </c:pt>
                <c:pt idx="15">
                  <c:v>5.95</c:v>
                </c:pt>
              </c:numCache>
            </c:numRef>
          </c:val>
          <c:extLst>
            <c:ext xmlns:c16="http://schemas.microsoft.com/office/drawing/2014/chart" uri="{C3380CC4-5D6E-409C-BE32-E72D297353CC}">
              <c16:uniqueId val="{00000002-3972-425F-B6F3-4194042C28F9}"/>
            </c:ext>
          </c:extLst>
        </c:ser>
        <c:ser>
          <c:idx val="3"/>
          <c:order val="3"/>
          <c:tx>
            <c:strRef>
              <c:f>Sheet1!$E$1</c:f>
              <c:strCache>
                <c:ptCount val="1"/>
                <c:pt idx="0">
                  <c:v>2017</c:v>
                </c:pt>
              </c:strCache>
            </c:strRef>
          </c:tx>
          <c:spPr>
            <a:solidFill>
              <a:schemeClr val="accent4"/>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Sheet1!$E$2:$E$17</c:f>
              <c:numCache>
                <c:formatCode>General</c:formatCode>
                <c:ptCount val="16"/>
                <c:pt idx="0">
                  <c:v>9.9600000000000009</c:v>
                </c:pt>
                <c:pt idx="1">
                  <c:v>2.06</c:v>
                </c:pt>
                <c:pt idx="2">
                  <c:v>0.42</c:v>
                </c:pt>
                <c:pt idx="3">
                  <c:v>0.09</c:v>
                </c:pt>
                <c:pt idx="4">
                  <c:v>3.8</c:v>
                </c:pt>
                <c:pt idx="5">
                  <c:v>79.03</c:v>
                </c:pt>
                <c:pt idx="6">
                  <c:v>1.07</c:v>
                </c:pt>
                <c:pt idx="7">
                  <c:v>0.1</c:v>
                </c:pt>
                <c:pt idx="8">
                  <c:v>8.0399999999999991</c:v>
                </c:pt>
                <c:pt idx="9">
                  <c:v>1.19</c:v>
                </c:pt>
                <c:pt idx="10">
                  <c:v>0.28000000000000003</c:v>
                </c:pt>
                <c:pt idx="11">
                  <c:v>2.2599999999999998</c:v>
                </c:pt>
                <c:pt idx="12">
                  <c:v>2.64</c:v>
                </c:pt>
                <c:pt idx="13">
                  <c:v>0.24</c:v>
                </c:pt>
                <c:pt idx="14">
                  <c:v>28.98</c:v>
                </c:pt>
                <c:pt idx="15">
                  <c:v>5.24</c:v>
                </c:pt>
              </c:numCache>
            </c:numRef>
          </c:val>
          <c:extLst>
            <c:ext xmlns:c16="http://schemas.microsoft.com/office/drawing/2014/chart" uri="{C3380CC4-5D6E-409C-BE32-E72D297353CC}">
              <c16:uniqueId val="{00000004-3972-425F-B6F3-4194042C28F9}"/>
            </c:ext>
          </c:extLst>
        </c:ser>
        <c:ser>
          <c:idx val="4"/>
          <c:order val="4"/>
          <c:tx>
            <c:strRef>
              <c:f>Sheet1!$F$1</c:f>
              <c:strCache>
                <c:ptCount val="1"/>
                <c:pt idx="0">
                  <c:v>2018</c:v>
                </c:pt>
              </c:strCache>
            </c:strRef>
          </c:tx>
          <c:spPr>
            <a:solidFill>
              <a:schemeClr val="accent5"/>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Sheet1!$F$2:$F$17</c:f>
              <c:numCache>
                <c:formatCode>General</c:formatCode>
                <c:ptCount val="16"/>
                <c:pt idx="0">
                  <c:v>12.04</c:v>
                </c:pt>
                <c:pt idx="1">
                  <c:v>3.48</c:v>
                </c:pt>
                <c:pt idx="2">
                  <c:v>0.28999999999999998</c:v>
                </c:pt>
                <c:pt idx="3">
                  <c:v>0.16</c:v>
                </c:pt>
                <c:pt idx="4">
                  <c:v>4.46</c:v>
                </c:pt>
                <c:pt idx="5">
                  <c:v>81.08</c:v>
                </c:pt>
                <c:pt idx="6">
                  <c:v>1.1299999999999999</c:v>
                </c:pt>
                <c:pt idx="7">
                  <c:v>0.1</c:v>
                </c:pt>
                <c:pt idx="8">
                  <c:v>9.85</c:v>
                </c:pt>
                <c:pt idx="9">
                  <c:v>1.77</c:v>
                </c:pt>
                <c:pt idx="10">
                  <c:v>0.77</c:v>
                </c:pt>
                <c:pt idx="11">
                  <c:v>2.61</c:v>
                </c:pt>
                <c:pt idx="12">
                  <c:v>2.5499999999999998</c:v>
                </c:pt>
                <c:pt idx="13">
                  <c:v>0.28999999999999998</c:v>
                </c:pt>
                <c:pt idx="14">
                  <c:v>21.51</c:v>
                </c:pt>
                <c:pt idx="15">
                  <c:v>6.32</c:v>
                </c:pt>
              </c:numCache>
            </c:numRef>
          </c:val>
          <c:extLst>
            <c:ext xmlns:c16="http://schemas.microsoft.com/office/drawing/2014/chart" uri="{C3380CC4-5D6E-409C-BE32-E72D297353CC}">
              <c16:uniqueId val="{00000005-3972-425F-B6F3-4194042C28F9}"/>
            </c:ext>
          </c:extLst>
        </c:ser>
        <c:ser>
          <c:idx val="5"/>
          <c:order val="5"/>
          <c:tx>
            <c:strRef>
              <c:f>Sheet1!$G$1</c:f>
              <c:strCache>
                <c:ptCount val="1"/>
                <c:pt idx="0">
                  <c:v>2019</c:v>
                </c:pt>
              </c:strCache>
            </c:strRef>
          </c:tx>
          <c:spPr>
            <a:solidFill>
              <a:schemeClr val="accent6"/>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Sheet1!$G$2:$G$17</c:f>
              <c:numCache>
                <c:formatCode>General</c:formatCode>
                <c:ptCount val="16"/>
                <c:pt idx="0">
                  <c:v>12.4</c:v>
                </c:pt>
                <c:pt idx="1">
                  <c:v>2.39</c:v>
                </c:pt>
                <c:pt idx="2">
                  <c:v>0.55000000000000004</c:v>
                </c:pt>
                <c:pt idx="3">
                  <c:v>0.34</c:v>
                </c:pt>
                <c:pt idx="4">
                  <c:v>2.94</c:v>
                </c:pt>
                <c:pt idx="5">
                  <c:v>79.69</c:v>
                </c:pt>
                <c:pt idx="6">
                  <c:v>1.3</c:v>
                </c:pt>
                <c:pt idx="7">
                  <c:v>2.31</c:v>
                </c:pt>
                <c:pt idx="8">
                  <c:v>18.7</c:v>
                </c:pt>
                <c:pt idx="9">
                  <c:v>2.65</c:v>
                </c:pt>
                <c:pt idx="10">
                  <c:v>0.25</c:v>
                </c:pt>
                <c:pt idx="11">
                  <c:v>3.9</c:v>
                </c:pt>
                <c:pt idx="12">
                  <c:v>2.62</c:v>
                </c:pt>
                <c:pt idx="13">
                  <c:v>0.38</c:v>
                </c:pt>
                <c:pt idx="14">
                  <c:v>25.75</c:v>
                </c:pt>
                <c:pt idx="15">
                  <c:v>9.4600000000000009</c:v>
                </c:pt>
              </c:numCache>
            </c:numRef>
          </c:val>
          <c:extLst>
            <c:ext xmlns:c16="http://schemas.microsoft.com/office/drawing/2014/chart" uri="{C3380CC4-5D6E-409C-BE32-E72D297353CC}">
              <c16:uniqueId val="{00000006-3972-425F-B6F3-4194042C28F9}"/>
            </c:ext>
          </c:extLst>
        </c:ser>
        <c:dLbls>
          <c:showLegendKey val="0"/>
          <c:showVal val="0"/>
          <c:showCatName val="0"/>
          <c:showSerName val="0"/>
          <c:showPercent val="0"/>
          <c:showBubbleSize val="0"/>
        </c:dLbls>
        <c:gapWidth val="219"/>
        <c:overlap val="-27"/>
        <c:axId val="-1236784192"/>
        <c:axId val="-1236786912"/>
      </c:barChart>
      <c:catAx>
        <c:axId val="-123678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786912"/>
        <c:crosses val="autoZero"/>
        <c:auto val="1"/>
        <c:lblAlgn val="ctr"/>
        <c:lblOffset val="100"/>
        <c:noMultiLvlLbl val="0"/>
      </c:catAx>
      <c:valAx>
        <c:axId val="-1236786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784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800">
                <a:effectLst/>
              </a:rPr>
              <a:t>Participation in the cost of annual gross earnings (%) by activites</a:t>
            </a:r>
            <a:endParaRPr lang="en-US" sz="18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Sheet1!$B$2:$B$17</c:f>
              <c:numCache>
                <c:formatCode>0.00%</c:formatCode>
                <c:ptCount val="16"/>
                <c:pt idx="0">
                  <c:v>5.5999999999999999E-3</c:v>
                </c:pt>
                <c:pt idx="1">
                  <c:v>7.1000000000000004E-3</c:v>
                </c:pt>
                <c:pt idx="2">
                  <c:v>3.2000000000000002E-3</c:v>
                </c:pt>
                <c:pt idx="3">
                  <c:v>0</c:v>
                </c:pt>
                <c:pt idx="4">
                  <c:v>5.4000000000000003E-3</c:v>
                </c:pt>
                <c:pt idx="5">
                  <c:v>0.66779999999999995</c:v>
                </c:pt>
                <c:pt idx="6">
                  <c:v>1.6999999999999999E-3</c:v>
                </c:pt>
                <c:pt idx="7">
                  <c:v>7.0000000000000001E-3</c:v>
                </c:pt>
                <c:pt idx="8">
                  <c:v>6.2E-2</c:v>
                </c:pt>
                <c:pt idx="9">
                  <c:v>5.8999999999999999E-3</c:v>
                </c:pt>
                <c:pt idx="10">
                  <c:v>1E-4</c:v>
                </c:pt>
                <c:pt idx="11">
                  <c:v>2.3400000000000001E-2</c:v>
                </c:pt>
                <c:pt idx="12">
                  <c:v>2.1899999999999999E-2</c:v>
                </c:pt>
                <c:pt idx="13">
                  <c:v>2.0000000000000001E-4</c:v>
                </c:pt>
                <c:pt idx="14">
                  <c:v>0.1883</c:v>
                </c:pt>
                <c:pt idx="15">
                  <c:v>2.9999999999999997E-4</c:v>
                </c:pt>
              </c:numCache>
            </c:numRef>
          </c:val>
          <c:extLst>
            <c:ext xmlns:c16="http://schemas.microsoft.com/office/drawing/2014/chart" uri="{C3380CC4-5D6E-409C-BE32-E72D297353CC}">
              <c16:uniqueId val="{00000000-40F0-4474-85E4-C066C9F17909}"/>
            </c:ext>
          </c:extLst>
        </c:ser>
        <c:ser>
          <c:idx val="1"/>
          <c:order val="1"/>
          <c:tx>
            <c:strRef>
              <c:f>Sheet1!$C$1</c:f>
              <c:strCache>
                <c:ptCount val="1"/>
                <c:pt idx="0">
                  <c:v>2015</c:v>
                </c:pt>
              </c:strCache>
            </c:strRef>
          </c:tx>
          <c:spPr>
            <a:solidFill>
              <a:schemeClr val="accent2"/>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Sheet1!$C$2:$C$17</c:f>
              <c:numCache>
                <c:formatCode>0.00%</c:formatCode>
                <c:ptCount val="16"/>
                <c:pt idx="0">
                  <c:v>2.5000000000000001E-3</c:v>
                </c:pt>
                <c:pt idx="1">
                  <c:v>8.2000000000000007E-3</c:v>
                </c:pt>
                <c:pt idx="2">
                  <c:v>4.3E-3</c:v>
                </c:pt>
                <c:pt idx="3">
                  <c:v>0</c:v>
                </c:pt>
                <c:pt idx="4">
                  <c:v>2.3300000000000001E-2</c:v>
                </c:pt>
                <c:pt idx="5">
                  <c:v>0.63190000000000002</c:v>
                </c:pt>
                <c:pt idx="6">
                  <c:v>8.5000000000000006E-3</c:v>
                </c:pt>
                <c:pt idx="7">
                  <c:v>4.4999999999999997E-3</c:v>
                </c:pt>
                <c:pt idx="8">
                  <c:v>6.1199999999999997E-2</c:v>
                </c:pt>
                <c:pt idx="9">
                  <c:v>3.5000000000000001E-3</c:v>
                </c:pt>
                <c:pt idx="10">
                  <c:v>2.9999999999999997E-4</c:v>
                </c:pt>
                <c:pt idx="11">
                  <c:v>2.3099999999999999E-2</c:v>
                </c:pt>
                <c:pt idx="12">
                  <c:v>1.9900000000000001E-2</c:v>
                </c:pt>
                <c:pt idx="13">
                  <c:v>2.0000000000000001E-4</c:v>
                </c:pt>
                <c:pt idx="14">
                  <c:v>0.17599999999999999</c:v>
                </c:pt>
                <c:pt idx="15">
                  <c:v>3.27E-2</c:v>
                </c:pt>
              </c:numCache>
            </c:numRef>
          </c:val>
          <c:extLst>
            <c:ext xmlns:c16="http://schemas.microsoft.com/office/drawing/2014/chart" uri="{C3380CC4-5D6E-409C-BE32-E72D297353CC}">
              <c16:uniqueId val="{00000001-40F0-4474-85E4-C066C9F17909}"/>
            </c:ext>
          </c:extLst>
        </c:ser>
        <c:ser>
          <c:idx val="2"/>
          <c:order val="2"/>
          <c:tx>
            <c:strRef>
              <c:f>Sheet1!$D$1</c:f>
              <c:strCache>
                <c:ptCount val="1"/>
                <c:pt idx="0">
                  <c:v>2016</c:v>
                </c:pt>
              </c:strCache>
            </c:strRef>
          </c:tx>
          <c:spPr>
            <a:solidFill>
              <a:schemeClr val="accent3"/>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Sheet1!$D$2:$D$17</c:f>
              <c:numCache>
                <c:formatCode>0.00%</c:formatCode>
                <c:ptCount val="16"/>
                <c:pt idx="0">
                  <c:v>2.3E-3</c:v>
                </c:pt>
                <c:pt idx="1">
                  <c:v>8.0999999999999996E-3</c:v>
                </c:pt>
                <c:pt idx="2">
                  <c:v>3.7000000000000002E-3</c:v>
                </c:pt>
                <c:pt idx="3">
                  <c:v>4.0000000000000002E-4</c:v>
                </c:pt>
                <c:pt idx="4">
                  <c:v>2.5600000000000001E-2</c:v>
                </c:pt>
                <c:pt idx="5">
                  <c:v>0.58560000000000001</c:v>
                </c:pt>
                <c:pt idx="6">
                  <c:v>1.03E-2</c:v>
                </c:pt>
                <c:pt idx="7">
                  <c:v>4.5999999999999999E-3</c:v>
                </c:pt>
                <c:pt idx="8">
                  <c:v>7.6100000000000001E-2</c:v>
                </c:pt>
                <c:pt idx="9">
                  <c:v>5.7000000000000002E-3</c:v>
                </c:pt>
                <c:pt idx="10">
                  <c:v>8.0000000000000004E-4</c:v>
                </c:pt>
                <c:pt idx="11">
                  <c:v>2.5000000000000001E-2</c:v>
                </c:pt>
                <c:pt idx="12">
                  <c:v>1.95E-2</c:v>
                </c:pt>
                <c:pt idx="13">
                  <c:v>1.1000000000000001E-3</c:v>
                </c:pt>
                <c:pt idx="14">
                  <c:v>0.18709999999999999</c:v>
                </c:pt>
                <c:pt idx="15">
                  <c:v>4.3999999999999997E-2</c:v>
                </c:pt>
              </c:numCache>
            </c:numRef>
          </c:val>
          <c:extLst>
            <c:ext xmlns:c16="http://schemas.microsoft.com/office/drawing/2014/chart" uri="{C3380CC4-5D6E-409C-BE32-E72D297353CC}">
              <c16:uniqueId val="{00000002-40F0-4474-85E4-C066C9F17909}"/>
            </c:ext>
          </c:extLst>
        </c:ser>
        <c:ser>
          <c:idx val="3"/>
          <c:order val="3"/>
          <c:tx>
            <c:strRef>
              <c:f>Sheet1!$E$1</c:f>
              <c:strCache>
                <c:ptCount val="1"/>
                <c:pt idx="0">
                  <c:v>2017</c:v>
                </c:pt>
              </c:strCache>
            </c:strRef>
          </c:tx>
          <c:spPr>
            <a:solidFill>
              <a:schemeClr val="accent4"/>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Sheet1!$E$2:$E$17</c:f>
              <c:numCache>
                <c:formatCode>0.00%</c:formatCode>
                <c:ptCount val="16"/>
                <c:pt idx="0">
                  <c:v>6.8500000000000005E-2</c:v>
                </c:pt>
                <c:pt idx="1">
                  <c:v>1.4200000000000001E-2</c:v>
                </c:pt>
                <c:pt idx="2">
                  <c:v>2.8999999999999998E-3</c:v>
                </c:pt>
                <c:pt idx="3">
                  <c:v>5.9999999999999995E-4</c:v>
                </c:pt>
                <c:pt idx="4">
                  <c:v>2.6100000000000002E-2</c:v>
                </c:pt>
                <c:pt idx="5">
                  <c:v>0.54359999999999997</c:v>
                </c:pt>
                <c:pt idx="6">
                  <c:v>7.4000000000000003E-3</c:v>
                </c:pt>
                <c:pt idx="7">
                  <c:v>6.9999999999999999E-4</c:v>
                </c:pt>
                <c:pt idx="8">
                  <c:v>5.5300000000000002E-2</c:v>
                </c:pt>
                <c:pt idx="9">
                  <c:v>8.2000000000000007E-3</c:v>
                </c:pt>
                <c:pt idx="10">
                  <c:v>1.9E-3</c:v>
                </c:pt>
                <c:pt idx="11">
                  <c:v>1.55E-2</c:v>
                </c:pt>
                <c:pt idx="12">
                  <c:v>1.8200000000000001E-2</c:v>
                </c:pt>
                <c:pt idx="13">
                  <c:v>1.6000000000000001E-3</c:v>
                </c:pt>
                <c:pt idx="14">
                  <c:v>0.1993</c:v>
                </c:pt>
                <c:pt idx="15">
                  <c:v>3.5999999999999997E-2</c:v>
                </c:pt>
              </c:numCache>
            </c:numRef>
          </c:val>
          <c:extLst>
            <c:ext xmlns:c16="http://schemas.microsoft.com/office/drawing/2014/chart" uri="{C3380CC4-5D6E-409C-BE32-E72D297353CC}">
              <c16:uniqueId val="{00000004-40F0-4474-85E4-C066C9F17909}"/>
            </c:ext>
          </c:extLst>
        </c:ser>
        <c:ser>
          <c:idx val="4"/>
          <c:order val="4"/>
          <c:tx>
            <c:strRef>
              <c:f>Sheet1!$F$1</c:f>
              <c:strCache>
                <c:ptCount val="1"/>
                <c:pt idx="0">
                  <c:v>2018</c:v>
                </c:pt>
              </c:strCache>
            </c:strRef>
          </c:tx>
          <c:spPr>
            <a:solidFill>
              <a:schemeClr val="accent5"/>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Sheet1!$F$2:$F$17</c:f>
              <c:numCache>
                <c:formatCode>0.00%</c:formatCode>
                <c:ptCount val="16"/>
                <c:pt idx="0">
                  <c:v>8.1100000000000005E-2</c:v>
                </c:pt>
                <c:pt idx="1">
                  <c:v>2.3400000000000001E-2</c:v>
                </c:pt>
                <c:pt idx="2">
                  <c:v>2E-3</c:v>
                </c:pt>
                <c:pt idx="3">
                  <c:v>1.1000000000000001E-3</c:v>
                </c:pt>
                <c:pt idx="4">
                  <c:v>3.0099999999999998E-2</c:v>
                </c:pt>
                <c:pt idx="5">
                  <c:v>0.54630000000000001</c:v>
                </c:pt>
                <c:pt idx="6">
                  <c:v>7.6E-3</c:v>
                </c:pt>
                <c:pt idx="7">
                  <c:v>6.9999999999999999E-4</c:v>
                </c:pt>
                <c:pt idx="8">
                  <c:v>6.6400000000000001E-2</c:v>
                </c:pt>
                <c:pt idx="9">
                  <c:v>1.1900000000000001E-2</c:v>
                </c:pt>
                <c:pt idx="10">
                  <c:v>5.1999999999999998E-3</c:v>
                </c:pt>
                <c:pt idx="11">
                  <c:v>1.7600000000000001E-2</c:v>
                </c:pt>
                <c:pt idx="12">
                  <c:v>1.72E-2</c:v>
                </c:pt>
                <c:pt idx="13">
                  <c:v>2E-3</c:v>
                </c:pt>
                <c:pt idx="14">
                  <c:v>0.14499999999999999</c:v>
                </c:pt>
                <c:pt idx="15">
                  <c:v>4.2599999999999999E-2</c:v>
                </c:pt>
              </c:numCache>
            </c:numRef>
          </c:val>
          <c:extLst>
            <c:ext xmlns:c16="http://schemas.microsoft.com/office/drawing/2014/chart" uri="{C3380CC4-5D6E-409C-BE32-E72D297353CC}">
              <c16:uniqueId val="{00000005-40F0-4474-85E4-C066C9F17909}"/>
            </c:ext>
          </c:extLst>
        </c:ser>
        <c:ser>
          <c:idx val="5"/>
          <c:order val="5"/>
          <c:tx>
            <c:strRef>
              <c:f>Sheet1!$G$1</c:f>
              <c:strCache>
                <c:ptCount val="1"/>
                <c:pt idx="0">
                  <c:v>2019</c:v>
                </c:pt>
              </c:strCache>
            </c:strRef>
          </c:tx>
          <c:spPr>
            <a:solidFill>
              <a:schemeClr val="accent6"/>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Sheet1!$G$2:$G$17</c:f>
              <c:numCache>
                <c:formatCode>0.00%</c:formatCode>
                <c:ptCount val="16"/>
                <c:pt idx="0">
                  <c:v>7.51E-2</c:v>
                </c:pt>
                <c:pt idx="1">
                  <c:v>1.44E-2</c:v>
                </c:pt>
                <c:pt idx="2">
                  <c:v>3.2000000000000002E-3</c:v>
                </c:pt>
                <c:pt idx="3">
                  <c:v>2E-3</c:v>
                </c:pt>
                <c:pt idx="4">
                  <c:v>1.77E-2</c:v>
                </c:pt>
                <c:pt idx="5">
                  <c:v>0.48099999999999998</c:v>
                </c:pt>
                <c:pt idx="6">
                  <c:v>7.7999999999999996E-3</c:v>
                </c:pt>
                <c:pt idx="7">
                  <c:v>1.3899999999999999E-2</c:v>
                </c:pt>
                <c:pt idx="8">
                  <c:v>0.1132</c:v>
                </c:pt>
                <c:pt idx="9">
                  <c:v>1.6E-2</c:v>
                </c:pt>
                <c:pt idx="10">
                  <c:v>1.5E-3</c:v>
                </c:pt>
                <c:pt idx="11">
                  <c:v>2.3599999999999999E-2</c:v>
                </c:pt>
                <c:pt idx="12">
                  <c:v>1.5900000000000001E-2</c:v>
                </c:pt>
                <c:pt idx="13">
                  <c:v>2.3E-3</c:v>
                </c:pt>
                <c:pt idx="14">
                  <c:v>0.15509999999999999</c:v>
                </c:pt>
                <c:pt idx="15">
                  <c:v>5.7299999999999997E-2</c:v>
                </c:pt>
              </c:numCache>
            </c:numRef>
          </c:val>
          <c:extLst>
            <c:ext xmlns:c16="http://schemas.microsoft.com/office/drawing/2014/chart" uri="{C3380CC4-5D6E-409C-BE32-E72D297353CC}">
              <c16:uniqueId val="{00000006-40F0-4474-85E4-C066C9F17909}"/>
            </c:ext>
          </c:extLst>
        </c:ser>
        <c:dLbls>
          <c:showLegendKey val="0"/>
          <c:showVal val="0"/>
          <c:showCatName val="0"/>
          <c:showSerName val="0"/>
          <c:showPercent val="0"/>
          <c:showBubbleSize val="0"/>
        </c:dLbls>
        <c:gapWidth val="219"/>
        <c:overlap val="-27"/>
        <c:axId val="-1236785280"/>
        <c:axId val="-1236786368"/>
      </c:barChart>
      <c:catAx>
        <c:axId val="-123678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786368"/>
        <c:crosses val="autoZero"/>
        <c:auto val="1"/>
        <c:lblAlgn val="ctr"/>
        <c:lblOffset val="100"/>
        <c:noMultiLvlLbl val="0"/>
      </c:catAx>
      <c:valAx>
        <c:axId val="-1236786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78528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Monthly gross earnings per employee </a:t>
            </a:r>
            <a:r>
              <a:rPr lang="en-US" sz="1600" b="1" baseline="0"/>
              <a:t>(BAM</a:t>
            </a:r>
            <a:r>
              <a:rPr lang="en-US" baseline="0"/>
              <a:t>)</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Column1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2133</c:v>
                </c:pt>
                <c:pt idx="1">
                  <c:v>1976</c:v>
                </c:pt>
                <c:pt idx="2">
                  <c:v>1848</c:v>
                </c:pt>
                <c:pt idx="3">
                  <c:v>1746</c:v>
                </c:pt>
                <c:pt idx="4">
                  <c:v>1882</c:v>
                </c:pt>
                <c:pt idx="5">
                  <c:v>1913</c:v>
                </c:pt>
              </c:numCache>
            </c:numRef>
          </c:val>
          <c:extLst>
            <c:ext xmlns:c16="http://schemas.microsoft.com/office/drawing/2014/chart" uri="{C3380CC4-5D6E-409C-BE32-E72D297353CC}">
              <c16:uniqueId val="{00000000-EFF1-455F-9C45-7B266554FCAB}"/>
            </c:ext>
          </c:extLst>
        </c:ser>
        <c:dLbls>
          <c:showLegendKey val="0"/>
          <c:showVal val="1"/>
          <c:showCatName val="0"/>
          <c:showSerName val="0"/>
          <c:showPercent val="0"/>
          <c:showBubbleSize val="0"/>
        </c:dLbls>
        <c:gapWidth val="150"/>
        <c:shape val="box"/>
        <c:axId val="-1236348496"/>
        <c:axId val="-1236346320"/>
        <c:axId val="0"/>
      </c:bar3DChart>
      <c:catAx>
        <c:axId val="-1236348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346320"/>
        <c:crosses val="autoZero"/>
        <c:auto val="1"/>
        <c:lblAlgn val="ctr"/>
        <c:lblOffset val="100"/>
        <c:noMultiLvlLbl val="0"/>
      </c:catAx>
      <c:valAx>
        <c:axId val="-123634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348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600" b="1" i="0" u="none" strike="noStrike" kern="1200" spc="0" baseline="0">
                <a:solidFill>
                  <a:schemeClr val="tx1">
                    <a:lumMod val="65000"/>
                    <a:lumOff val="35000"/>
                  </a:schemeClr>
                </a:solidFill>
                <a:latin typeface="+mn-lt"/>
                <a:ea typeface="+mn-ea"/>
                <a:cs typeface="+mn-cs"/>
              </a:defRPr>
            </a:pPr>
            <a:r>
              <a:rPr lang="en-US" sz="1600" b="1"/>
              <a:t>Number of companies by categories</a:t>
            </a:r>
          </a:p>
        </c:rich>
      </c:tx>
      <c:layout>
        <c:manualLayout>
          <c:xMode val="edge"/>
          <c:yMode val="edge"/>
          <c:x val="0.31506944444444451"/>
          <c:y val="2.3809523809523808E-2"/>
        </c:manualLayout>
      </c:layout>
      <c:overlay val="0"/>
      <c:spPr>
        <a:noFill/>
        <a:ln>
          <a:noFill/>
        </a:ln>
        <a:effectLst/>
      </c:spPr>
      <c:txPr>
        <a:bodyPr rot="0" spcFirstLastPara="1" vertOverflow="ellipsis" vert="horz" wrap="square" anchor="ctr" anchorCtr="1"/>
        <a:lstStyle/>
        <a:p>
          <a:pPr algn="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Sheet1!$B$2:$B$17</c:f>
              <c:numCache>
                <c:formatCode>General</c:formatCode>
                <c:ptCount val="16"/>
                <c:pt idx="0">
                  <c:v>11</c:v>
                </c:pt>
                <c:pt idx="1">
                  <c:v>29</c:v>
                </c:pt>
                <c:pt idx="2">
                  <c:v>17</c:v>
                </c:pt>
                <c:pt idx="3">
                  <c:v>1</c:v>
                </c:pt>
                <c:pt idx="4">
                  <c:v>10</c:v>
                </c:pt>
                <c:pt idx="5">
                  <c:v>19</c:v>
                </c:pt>
                <c:pt idx="6">
                  <c:v>7</c:v>
                </c:pt>
                <c:pt idx="7">
                  <c:v>6</c:v>
                </c:pt>
                <c:pt idx="8">
                  <c:v>57</c:v>
                </c:pt>
                <c:pt idx="9">
                  <c:v>10</c:v>
                </c:pt>
                <c:pt idx="10">
                  <c:v>2</c:v>
                </c:pt>
                <c:pt idx="11">
                  <c:v>18</c:v>
                </c:pt>
                <c:pt idx="12">
                  <c:v>6</c:v>
                </c:pt>
                <c:pt idx="13">
                  <c:v>1</c:v>
                </c:pt>
                <c:pt idx="14">
                  <c:v>27</c:v>
                </c:pt>
                <c:pt idx="15">
                  <c:v>1</c:v>
                </c:pt>
              </c:numCache>
            </c:numRef>
          </c:val>
          <c:extLst>
            <c:ext xmlns:c16="http://schemas.microsoft.com/office/drawing/2014/chart" uri="{C3380CC4-5D6E-409C-BE32-E72D297353CC}">
              <c16:uniqueId val="{00000000-DDEA-48A8-8144-74033AF74B6C}"/>
            </c:ext>
          </c:extLst>
        </c:ser>
        <c:ser>
          <c:idx val="1"/>
          <c:order val="1"/>
          <c:tx>
            <c:strRef>
              <c:f>Sheet1!$C$1</c:f>
              <c:strCache>
                <c:ptCount val="1"/>
                <c:pt idx="0">
                  <c:v>2015</c:v>
                </c:pt>
              </c:strCache>
            </c:strRef>
          </c:tx>
          <c:spPr>
            <a:solidFill>
              <a:schemeClr val="accent2"/>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Sheet1!$C$2:$C$17</c:f>
              <c:numCache>
                <c:formatCode>General</c:formatCode>
                <c:ptCount val="16"/>
                <c:pt idx="0">
                  <c:v>7</c:v>
                </c:pt>
                <c:pt idx="1">
                  <c:v>27</c:v>
                </c:pt>
                <c:pt idx="2">
                  <c:v>15</c:v>
                </c:pt>
                <c:pt idx="3">
                  <c:v>1</c:v>
                </c:pt>
                <c:pt idx="4">
                  <c:v>12</c:v>
                </c:pt>
                <c:pt idx="5">
                  <c:v>20</c:v>
                </c:pt>
                <c:pt idx="6">
                  <c:v>8</c:v>
                </c:pt>
                <c:pt idx="7">
                  <c:v>7</c:v>
                </c:pt>
                <c:pt idx="8">
                  <c:v>73</c:v>
                </c:pt>
                <c:pt idx="9">
                  <c:v>17</c:v>
                </c:pt>
                <c:pt idx="10">
                  <c:v>2</c:v>
                </c:pt>
                <c:pt idx="11">
                  <c:v>24</c:v>
                </c:pt>
                <c:pt idx="12">
                  <c:v>8</c:v>
                </c:pt>
                <c:pt idx="13">
                  <c:v>5</c:v>
                </c:pt>
                <c:pt idx="14">
                  <c:v>28</c:v>
                </c:pt>
                <c:pt idx="15">
                  <c:v>4</c:v>
                </c:pt>
              </c:numCache>
            </c:numRef>
          </c:val>
          <c:extLst>
            <c:ext xmlns:c16="http://schemas.microsoft.com/office/drawing/2014/chart" uri="{C3380CC4-5D6E-409C-BE32-E72D297353CC}">
              <c16:uniqueId val="{00000001-DDEA-48A8-8144-74033AF74B6C}"/>
            </c:ext>
          </c:extLst>
        </c:ser>
        <c:ser>
          <c:idx val="2"/>
          <c:order val="2"/>
          <c:tx>
            <c:strRef>
              <c:f>Sheet1!$D$1</c:f>
              <c:strCache>
                <c:ptCount val="1"/>
                <c:pt idx="0">
                  <c:v>2016</c:v>
                </c:pt>
              </c:strCache>
            </c:strRef>
          </c:tx>
          <c:spPr>
            <a:solidFill>
              <a:schemeClr val="accent3"/>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Sheet1!$D$2:$D$17</c:f>
              <c:numCache>
                <c:formatCode>General</c:formatCode>
                <c:ptCount val="16"/>
                <c:pt idx="0">
                  <c:v>7</c:v>
                </c:pt>
                <c:pt idx="1">
                  <c:v>26</c:v>
                </c:pt>
                <c:pt idx="2">
                  <c:v>16</c:v>
                </c:pt>
                <c:pt idx="3">
                  <c:v>1</c:v>
                </c:pt>
                <c:pt idx="4">
                  <c:v>12</c:v>
                </c:pt>
                <c:pt idx="5">
                  <c:v>21</c:v>
                </c:pt>
                <c:pt idx="6">
                  <c:v>8</c:v>
                </c:pt>
                <c:pt idx="7">
                  <c:v>7</c:v>
                </c:pt>
                <c:pt idx="8">
                  <c:v>74</c:v>
                </c:pt>
                <c:pt idx="9">
                  <c:v>17</c:v>
                </c:pt>
                <c:pt idx="10">
                  <c:v>2</c:v>
                </c:pt>
                <c:pt idx="11">
                  <c:v>24</c:v>
                </c:pt>
                <c:pt idx="12">
                  <c:v>8</c:v>
                </c:pt>
                <c:pt idx="13">
                  <c:v>5</c:v>
                </c:pt>
                <c:pt idx="14">
                  <c:v>28</c:v>
                </c:pt>
                <c:pt idx="15">
                  <c:v>4</c:v>
                </c:pt>
              </c:numCache>
            </c:numRef>
          </c:val>
          <c:extLst>
            <c:ext xmlns:c16="http://schemas.microsoft.com/office/drawing/2014/chart" uri="{C3380CC4-5D6E-409C-BE32-E72D297353CC}">
              <c16:uniqueId val="{00000002-DDEA-48A8-8144-74033AF74B6C}"/>
            </c:ext>
          </c:extLst>
        </c:ser>
        <c:ser>
          <c:idx val="3"/>
          <c:order val="3"/>
          <c:tx>
            <c:strRef>
              <c:f>Sheet1!$E$1</c:f>
              <c:strCache>
                <c:ptCount val="1"/>
                <c:pt idx="0">
                  <c:v>2017</c:v>
                </c:pt>
              </c:strCache>
            </c:strRef>
          </c:tx>
          <c:spPr>
            <a:solidFill>
              <a:schemeClr val="accent4"/>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Sheet1!$E$2:$E$17</c:f>
              <c:numCache>
                <c:formatCode>General</c:formatCode>
                <c:ptCount val="16"/>
                <c:pt idx="0">
                  <c:v>12</c:v>
                </c:pt>
                <c:pt idx="1">
                  <c:v>29</c:v>
                </c:pt>
                <c:pt idx="2">
                  <c:v>11</c:v>
                </c:pt>
                <c:pt idx="3">
                  <c:v>0</c:v>
                </c:pt>
                <c:pt idx="4">
                  <c:v>17</c:v>
                </c:pt>
                <c:pt idx="5">
                  <c:v>19</c:v>
                </c:pt>
                <c:pt idx="6">
                  <c:v>9</c:v>
                </c:pt>
                <c:pt idx="7">
                  <c:v>8</c:v>
                </c:pt>
                <c:pt idx="8">
                  <c:v>97</c:v>
                </c:pt>
                <c:pt idx="9">
                  <c:v>21</c:v>
                </c:pt>
                <c:pt idx="10">
                  <c:v>3</c:v>
                </c:pt>
                <c:pt idx="11">
                  <c:v>23</c:v>
                </c:pt>
                <c:pt idx="12">
                  <c:v>10</c:v>
                </c:pt>
                <c:pt idx="13">
                  <c:v>9</c:v>
                </c:pt>
                <c:pt idx="14">
                  <c:v>30</c:v>
                </c:pt>
                <c:pt idx="15">
                  <c:v>4</c:v>
                </c:pt>
              </c:numCache>
            </c:numRef>
          </c:val>
          <c:extLst>
            <c:ext xmlns:c16="http://schemas.microsoft.com/office/drawing/2014/chart" uri="{C3380CC4-5D6E-409C-BE32-E72D297353CC}">
              <c16:uniqueId val="{00000004-DDEA-48A8-8144-74033AF74B6C}"/>
            </c:ext>
          </c:extLst>
        </c:ser>
        <c:ser>
          <c:idx val="4"/>
          <c:order val="4"/>
          <c:tx>
            <c:strRef>
              <c:f>Sheet1!$F$1</c:f>
              <c:strCache>
                <c:ptCount val="1"/>
                <c:pt idx="0">
                  <c:v>2018</c:v>
                </c:pt>
              </c:strCache>
            </c:strRef>
          </c:tx>
          <c:spPr>
            <a:solidFill>
              <a:schemeClr val="accent5"/>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Sheet1!$F$2:$F$17</c:f>
              <c:numCache>
                <c:formatCode>General</c:formatCode>
                <c:ptCount val="16"/>
                <c:pt idx="0">
                  <c:v>13</c:v>
                </c:pt>
                <c:pt idx="1">
                  <c:v>28</c:v>
                </c:pt>
                <c:pt idx="2">
                  <c:v>11</c:v>
                </c:pt>
                <c:pt idx="3">
                  <c:v>1</c:v>
                </c:pt>
                <c:pt idx="4">
                  <c:v>18</c:v>
                </c:pt>
                <c:pt idx="5">
                  <c:v>18</c:v>
                </c:pt>
                <c:pt idx="6">
                  <c:v>9</c:v>
                </c:pt>
                <c:pt idx="7">
                  <c:v>8</c:v>
                </c:pt>
                <c:pt idx="8">
                  <c:v>95</c:v>
                </c:pt>
                <c:pt idx="9">
                  <c:v>20</c:v>
                </c:pt>
                <c:pt idx="10">
                  <c:v>3</c:v>
                </c:pt>
                <c:pt idx="11">
                  <c:v>22</c:v>
                </c:pt>
                <c:pt idx="12">
                  <c:v>10</c:v>
                </c:pt>
                <c:pt idx="13">
                  <c:v>9</c:v>
                </c:pt>
                <c:pt idx="14">
                  <c:v>31</c:v>
                </c:pt>
                <c:pt idx="15">
                  <c:v>4</c:v>
                </c:pt>
              </c:numCache>
            </c:numRef>
          </c:val>
          <c:extLst>
            <c:ext xmlns:c16="http://schemas.microsoft.com/office/drawing/2014/chart" uri="{C3380CC4-5D6E-409C-BE32-E72D297353CC}">
              <c16:uniqueId val="{00000005-DDEA-48A8-8144-74033AF74B6C}"/>
            </c:ext>
          </c:extLst>
        </c:ser>
        <c:ser>
          <c:idx val="5"/>
          <c:order val="5"/>
          <c:tx>
            <c:strRef>
              <c:f>Sheet1!$G$1</c:f>
              <c:strCache>
                <c:ptCount val="1"/>
                <c:pt idx="0">
                  <c:v>2019</c:v>
                </c:pt>
              </c:strCache>
            </c:strRef>
          </c:tx>
          <c:spPr>
            <a:solidFill>
              <a:schemeClr val="accent6"/>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other</c:v>
                </c:pt>
              </c:strCache>
            </c:strRef>
          </c:cat>
          <c:val>
            <c:numRef>
              <c:f>Sheet1!$G$2:$G$17</c:f>
              <c:numCache>
                <c:formatCode>General</c:formatCode>
                <c:ptCount val="16"/>
                <c:pt idx="0">
                  <c:v>16</c:v>
                </c:pt>
                <c:pt idx="1">
                  <c:v>30</c:v>
                </c:pt>
                <c:pt idx="2">
                  <c:v>14</c:v>
                </c:pt>
                <c:pt idx="3">
                  <c:v>3</c:v>
                </c:pt>
                <c:pt idx="4">
                  <c:v>15</c:v>
                </c:pt>
                <c:pt idx="5">
                  <c:v>11</c:v>
                </c:pt>
                <c:pt idx="6">
                  <c:v>10</c:v>
                </c:pt>
                <c:pt idx="7">
                  <c:v>10</c:v>
                </c:pt>
                <c:pt idx="8">
                  <c:v>127</c:v>
                </c:pt>
                <c:pt idx="9">
                  <c:v>21</c:v>
                </c:pt>
                <c:pt idx="10">
                  <c:v>3</c:v>
                </c:pt>
                <c:pt idx="11">
                  <c:v>29</c:v>
                </c:pt>
                <c:pt idx="12">
                  <c:v>12</c:v>
                </c:pt>
                <c:pt idx="13">
                  <c:v>9</c:v>
                </c:pt>
                <c:pt idx="14">
                  <c:v>33</c:v>
                </c:pt>
                <c:pt idx="15">
                  <c:v>5</c:v>
                </c:pt>
              </c:numCache>
            </c:numRef>
          </c:val>
          <c:extLst>
            <c:ext xmlns:c16="http://schemas.microsoft.com/office/drawing/2014/chart" uri="{C3380CC4-5D6E-409C-BE32-E72D297353CC}">
              <c16:uniqueId val="{00000006-DDEA-48A8-8144-74033AF74B6C}"/>
            </c:ext>
          </c:extLst>
        </c:ser>
        <c:dLbls>
          <c:showLegendKey val="0"/>
          <c:showVal val="0"/>
          <c:showCatName val="0"/>
          <c:showSerName val="0"/>
          <c:showPercent val="0"/>
          <c:showBubbleSize val="0"/>
        </c:dLbls>
        <c:gapWidth val="219"/>
        <c:overlap val="-27"/>
        <c:axId val="-1279509856"/>
        <c:axId val="-1279514752"/>
      </c:barChart>
      <c:catAx>
        <c:axId val="-127950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14752"/>
        <c:crosses val="autoZero"/>
        <c:auto val="1"/>
        <c:lblAlgn val="ctr"/>
        <c:lblOffset val="100"/>
        <c:noMultiLvlLbl val="0"/>
      </c:catAx>
      <c:valAx>
        <c:axId val="-127951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0985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effectLst/>
              </a:rPr>
              <a:t>Participation of the number of companies (%) by activites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Sheet1!$B$2:$B$17</c:f>
              <c:numCache>
                <c:formatCode>0.00%</c:formatCode>
                <c:ptCount val="16"/>
                <c:pt idx="0">
                  <c:v>4.9500000000000002E-2</c:v>
                </c:pt>
                <c:pt idx="1">
                  <c:v>0.13059999999999999</c:v>
                </c:pt>
                <c:pt idx="2">
                  <c:v>7.6600000000000001E-2</c:v>
                </c:pt>
                <c:pt idx="3">
                  <c:v>4.4999999999999997E-3</c:v>
                </c:pt>
                <c:pt idx="4">
                  <c:v>4.4999999999999998E-2</c:v>
                </c:pt>
                <c:pt idx="5">
                  <c:v>8.5599999999999996E-2</c:v>
                </c:pt>
                <c:pt idx="6">
                  <c:v>3.15E-2</c:v>
                </c:pt>
                <c:pt idx="7">
                  <c:v>2.7E-2</c:v>
                </c:pt>
                <c:pt idx="8">
                  <c:v>0.25679999999999997</c:v>
                </c:pt>
                <c:pt idx="9">
                  <c:v>4.4999999999999998E-2</c:v>
                </c:pt>
                <c:pt idx="10">
                  <c:v>8.9999999999999993E-3</c:v>
                </c:pt>
                <c:pt idx="11">
                  <c:v>8.1100000000000005E-2</c:v>
                </c:pt>
                <c:pt idx="12">
                  <c:v>2.7E-2</c:v>
                </c:pt>
                <c:pt idx="13">
                  <c:v>4.4999999999999997E-3</c:v>
                </c:pt>
                <c:pt idx="14">
                  <c:v>0.1216</c:v>
                </c:pt>
                <c:pt idx="15">
                  <c:v>4.4999999999999997E-3</c:v>
                </c:pt>
              </c:numCache>
            </c:numRef>
          </c:val>
          <c:extLst>
            <c:ext xmlns:c16="http://schemas.microsoft.com/office/drawing/2014/chart" uri="{C3380CC4-5D6E-409C-BE32-E72D297353CC}">
              <c16:uniqueId val="{00000000-10C1-40AF-BD7F-CB203B748191}"/>
            </c:ext>
          </c:extLst>
        </c:ser>
        <c:ser>
          <c:idx val="1"/>
          <c:order val="1"/>
          <c:tx>
            <c:strRef>
              <c:f>Sheet1!$C$1</c:f>
              <c:strCache>
                <c:ptCount val="1"/>
                <c:pt idx="0">
                  <c:v>2015</c:v>
                </c:pt>
              </c:strCache>
            </c:strRef>
          </c:tx>
          <c:spPr>
            <a:solidFill>
              <a:schemeClr val="accent2"/>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Sheet1!$C$2:$C$17</c:f>
              <c:numCache>
                <c:formatCode>0.00%</c:formatCode>
                <c:ptCount val="16"/>
                <c:pt idx="0">
                  <c:v>2.7099999999999999E-2</c:v>
                </c:pt>
                <c:pt idx="1">
                  <c:v>0.1047</c:v>
                </c:pt>
                <c:pt idx="2">
                  <c:v>5.8099999999999999E-2</c:v>
                </c:pt>
                <c:pt idx="3">
                  <c:v>3.8999999999999998E-3</c:v>
                </c:pt>
                <c:pt idx="4">
                  <c:v>4.65E-2</c:v>
                </c:pt>
                <c:pt idx="5">
                  <c:v>7.7499999999999999E-2</c:v>
                </c:pt>
                <c:pt idx="6">
                  <c:v>3.1E-2</c:v>
                </c:pt>
                <c:pt idx="7">
                  <c:v>2.7099999999999999E-2</c:v>
                </c:pt>
                <c:pt idx="8">
                  <c:v>0.28289999999999998</c:v>
                </c:pt>
                <c:pt idx="9">
                  <c:v>6.59E-2</c:v>
                </c:pt>
                <c:pt idx="10">
                  <c:v>7.7999999999999996E-3</c:v>
                </c:pt>
                <c:pt idx="11">
                  <c:v>9.2999999999999999E-2</c:v>
                </c:pt>
                <c:pt idx="12">
                  <c:v>3.1E-2</c:v>
                </c:pt>
                <c:pt idx="13">
                  <c:v>1.9400000000000001E-2</c:v>
                </c:pt>
                <c:pt idx="14">
                  <c:v>0.1085</c:v>
                </c:pt>
                <c:pt idx="15">
                  <c:v>1.55E-2</c:v>
                </c:pt>
              </c:numCache>
            </c:numRef>
          </c:val>
          <c:extLst>
            <c:ext xmlns:c16="http://schemas.microsoft.com/office/drawing/2014/chart" uri="{C3380CC4-5D6E-409C-BE32-E72D297353CC}">
              <c16:uniqueId val="{00000001-10C1-40AF-BD7F-CB203B748191}"/>
            </c:ext>
          </c:extLst>
        </c:ser>
        <c:ser>
          <c:idx val="2"/>
          <c:order val="2"/>
          <c:tx>
            <c:strRef>
              <c:f>Sheet1!$D$1</c:f>
              <c:strCache>
                <c:ptCount val="1"/>
                <c:pt idx="0">
                  <c:v>2016</c:v>
                </c:pt>
              </c:strCache>
            </c:strRef>
          </c:tx>
          <c:spPr>
            <a:solidFill>
              <a:schemeClr val="accent3"/>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Sheet1!$D$2:$D$17</c:f>
              <c:numCache>
                <c:formatCode>0.00%</c:formatCode>
                <c:ptCount val="16"/>
                <c:pt idx="0">
                  <c:v>2.69E-2</c:v>
                </c:pt>
                <c:pt idx="1">
                  <c:v>0.1</c:v>
                </c:pt>
                <c:pt idx="2">
                  <c:v>6.1499999999999999E-2</c:v>
                </c:pt>
                <c:pt idx="3">
                  <c:v>3.8E-3</c:v>
                </c:pt>
                <c:pt idx="4">
                  <c:v>4.6199999999999998E-2</c:v>
                </c:pt>
                <c:pt idx="5">
                  <c:v>8.0799999999999997E-2</c:v>
                </c:pt>
                <c:pt idx="6">
                  <c:v>3.0800000000000001E-2</c:v>
                </c:pt>
                <c:pt idx="7">
                  <c:v>2.69E-2</c:v>
                </c:pt>
                <c:pt idx="8">
                  <c:v>0.28460000000000002</c:v>
                </c:pt>
                <c:pt idx="9">
                  <c:v>6.54E-2</c:v>
                </c:pt>
                <c:pt idx="10">
                  <c:v>7.7000000000000002E-3</c:v>
                </c:pt>
                <c:pt idx="11">
                  <c:v>9.2299999999999993E-2</c:v>
                </c:pt>
                <c:pt idx="12">
                  <c:v>3.0800000000000001E-2</c:v>
                </c:pt>
                <c:pt idx="13">
                  <c:v>1.9199999999999998E-2</c:v>
                </c:pt>
                <c:pt idx="14">
                  <c:v>0.1077</c:v>
                </c:pt>
                <c:pt idx="15">
                  <c:v>1.54E-2</c:v>
                </c:pt>
              </c:numCache>
            </c:numRef>
          </c:val>
          <c:extLst>
            <c:ext xmlns:c16="http://schemas.microsoft.com/office/drawing/2014/chart" uri="{C3380CC4-5D6E-409C-BE32-E72D297353CC}">
              <c16:uniqueId val="{00000002-10C1-40AF-BD7F-CB203B748191}"/>
            </c:ext>
          </c:extLst>
        </c:ser>
        <c:ser>
          <c:idx val="3"/>
          <c:order val="3"/>
          <c:tx>
            <c:strRef>
              <c:f>Sheet1!$E$1</c:f>
              <c:strCache>
                <c:ptCount val="1"/>
                <c:pt idx="0">
                  <c:v>2017</c:v>
                </c:pt>
              </c:strCache>
            </c:strRef>
          </c:tx>
          <c:spPr>
            <a:solidFill>
              <a:schemeClr val="accent4"/>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Sheet1!$E$2:$E$17</c:f>
              <c:numCache>
                <c:formatCode>0.00%</c:formatCode>
                <c:ptCount val="16"/>
                <c:pt idx="0">
                  <c:v>3.9699999999999999E-2</c:v>
                </c:pt>
                <c:pt idx="1">
                  <c:v>9.6000000000000002E-2</c:v>
                </c:pt>
                <c:pt idx="2">
                  <c:v>3.6400000000000002E-2</c:v>
                </c:pt>
                <c:pt idx="3">
                  <c:v>0</c:v>
                </c:pt>
                <c:pt idx="4">
                  <c:v>5.6300000000000003E-2</c:v>
                </c:pt>
                <c:pt idx="5">
                  <c:v>6.2899999999999998E-2</c:v>
                </c:pt>
                <c:pt idx="6">
                  <c:v>2.98E-2</c:v>
                </c:pt>
                <c:pt idx="7">
                  <c:v>2.6499999999999999E-2</c:v>
                </c:pt>
                <c:pt idx="8">
                  <c:v>0.32119999999999999</c:v>
                </c:pt>
                <c:pt idx="9">
                  <c:v>6.9500000000000006E-2</c:v>
                </c:pt>
                <c:pt idx="10">
                  <c:v>9.9000000000000008E-3</c:v>
                </c:pt>
                <c:pt idx="11">
                  <c:v>7.6200000000000004E-2</c:v>
                </c:pt>
                <c:pt idx="12">
                  <c:v>3.3099999999999997E-2</c:v>
                </c:pt>
                <c:pt idx="13">
                  <c:v>2.98E-2</c:v>
                </c:pt>
                <c:pt idx="14">
                  <c:v>9.9299999999999999E-2</c:v>
                </c:pt>
                <c:pt idx="15">
                  <c:v>1.32E-2</c:v>
                </c:pt>
              </c:numCache>
            </c:numRef>
          </c:val>
          <c:extLst>
            <c:ext xmlns:c16="http://schemas.microsoft.com/office/drawing/2014/chart" uri="{C3380CC4-5D6E-409C-BE32-E72D297353CC}">
              <c16:uniqueId val="{00000004-10C1-40AF-BD7F-CB203B748191}"/>
            </c:ext>
          </c:extLst>
        </c:ser>
        <c:ser>
          <c:idx val="4"/>
          <c:order val="4"/>
          <c:tx>
            <c:strRef>
              <c:f>Sheet1!$F$1</c:f>
              <c:strCache>
                <c:ptCount val="1"/>
                <c:pt idx="0">
                  <c:v>2018</c:v>
                </c:pt>
              </c:strCache>
            </c:strRef>
          </c:tx>
          <c:spPr>
            <a:solidFill>
              <a:schemeClr val="accent5"/>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Sheet1!$F$2:$F$17</c:f>
              <c:numCache>
                <c:formatCode>0.00%</c:formatCode>
                <c:ptCount val="16"/>
                <c:pt idx="0">
                  <c:v>4.3299999999999998E-2</c:v>
                </c:pt>
                <c:pt idx="1">
                  <c:v>9.3299999999999994E-2</c:v>
                </c:pt>
                <c:pt idx="2">
                  <c:v>3.6700000000000003E-2</c:v>
                </c:pt>
                <c:pt idx="3">
                  <c:v>3.3E-3</c:v>
                </c:pt>
                <c:pt idx="4">
                  <c:v>0.06</c:v>
                </c:pt>
                <c:pt idx="5">
                  <c:v>0.06</c:v>
                </c:pt>
                <c:pt idx="6">
                  <c:v>0.03</c:v>
                </c:pt>
                <c:pt idx="7">
                  <c:v>2.6700000000000002E-2</c:v>
                </c:pt>
                <c:pt idx="8">
                  <c:v>0.31669999999999998</c:v>
                </c:pt>
                <c:pt idx="9">
                  <c:v>6.6699999999999995E-2</c:v>
                </c:pt>
                <c:pt idx="10">
                  <c:v>0.01</c:v>
                </c:pt>
                <c:pt idx="11">
                  <c:v>7.3300000000000004E-2</c:v>
                </c:pt>
                <c:pt idx="12">
                  <c:v>3.3300000000000003E-2</c:v>
                </c:pt>
                <c:pt idx="13">
                  <c:v>0.03</c:v>
                </c:pt>
                <c:pt idx="14">
                  <c:v>0.1033</c:v>
                </c:pt>
                <c:pt idx="15">
                  <c:v>1.3299999999999999E-2</c:v>
                </c:pt>
              </c:numCache>
            </c:numRef>
          </c:val>
          <c:extLst>
            <c:ext xmlns:c16="http://schemas.microsoft.com/office/drawing/2014/chart" uri="{C3380CC4-5D6E-409C-BE32-E72D297353CC}">
              <c16:uniqueId val="{00000005-10C1-40AF-BD7F-CB203B748191}"/>
            </c:ext>
          </c:extLst>
        </c:ser>
        <c:ser>
          <c:idx val="5"/>
          <c:order val="5"/>
          <c:tx>
            <c:strRef>
              <c:f>Sheet1!$G$1</c:f>
              <c:strCache>
                <c:ptCount val="1"/>
                <c:pt idx="0">
                  <c:v>2019</c:v>
                </c:pt>
              </c:strCache>
            </c:strRef>
          </c:tx>
          <c:spPr>
            <a:solidFill>
              <a:schemeClr val="accent6"/>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Sheet1!$G$2:$G$17</c:f>
              <c:numCache>
                <c:formatCode>0.00%</c:formatCode>
                <c:ptCount val="16"/>
                <c:pt idx="0">
                  <c:v>4.5999999999999999E-2</c:v>
                </c:pt>
                <c:pt idx="1">
                  <c:v>8.6199999999999999E-2</c:v>
                </c:pt>
                <c:pt idx="2">
                  <c:v>4.02E-2</c:v>
                </c:pt>
                <c:pt idx="3">
                  <c:v>8.6E-3</c:v>
                </c:pt>
                <c:pt idx="4">
                  <c:v>4.3099999999999999E-2</c:v>
                </c:pt>
                <c:pt idx="5">
                  <c:v>3.1600000000000003E-2</c:v>
                </c:pt>
                <c:pt idx="6">
                  <c:v>2.87E-2</c:v>
                </c:pt>
                <c:pt idx="7">
                  <c:v>2.87E-2</c:v>
                </c:pt>
                <c:pt idx="8">
                  <c:v>0.36499999999999999</c:v>
                </c:pt>
                <c:pt idx="9">
                  <c:v>6.0400000000000002E-2</c:v>
                </c:pt>
                <c:pt idx="10">
                  <c:v>8.6E-3</c:v>
                </c:pt>
                <c:pt idx="11">
                  <c:v>8.3299999999999999E-2</c:v>
                </c:pt>
                <c:pt idx="12">
                  <c:v>3.4500000000000003E-2</c:v>
                </c:pt>
                <c:pt idx="13">
                  <c:v>2.5899999999999999E-2</c:v>
                </c:pt>
                <c:pt idx="14">
                  <c:v>9.4799999999999995E-2</c:v>
                </c:pt>
              </c:numCache>
            </c:numRef>
          </c:val>
          <c:extLst>
            <c:ext xmlns:c16="http://schemas.microsoft.com/office/drawing/2014/chart" uri="{C3380CC4-5D6E-409C-BE32-E72D297353CC}">
              <c16:uniqueId val="{00000006-10C1-40AF-BD7F-CB203B748191}"/>
            </c:ext>
          </c:extLst>
        </c:ser>
        <c:dLbls>
          <c:showLegendKey val="0"/>
          <c:showVal val="0"/>
          <c:showCatName val="0"/>
          <c:showSerName val="0"/>
          <c:showPercent val="0"/>
          <c:showBubbleSize val="0"/>
        </c:dLbls>
        <c:gapWidth val="219"/>
        <c:overlap val="-27"/>
        <c:axId val="-1279511488"/>
        <c:axId val="-1279508224"/>
      </c:barChart>
      <c:catAx>
        <c:axId val="-127951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08224"/>
        <c:crosses val="autoZero"/>
        <c:auto val="1"/>
        <c:lblAlgn val="ctr"/>
        <c:lblOffset val="100"/>
        <c:noMultiLvlLbl val="0"/>
      </c:catAx>
      <c:valAx>
        <c:axId val="-1279508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114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Number of companies by size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micro</c:v>
                </c:pt>
              </c:strCache>
            </c:strRef>
          </c:tx>
          <c:spPr>
            <a:solidFill>
              <a:schemeClr val="accent1"/>
            </a:solidFill>
            <a:ln>
              <a:noFill/>
            </a:ln>
            <a:effectLst/>
          </c:spPr>
          <c:invertIfNegative val="0"/>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107</c:v>
                </c:pt>
                <c:pt idx="1">
                  <c:v>123</c:v>
                </c:pt>
                <c:pt idx="2">
                  <c:v>127</c:v>
                </c:pt>
                <c:pt idx="3">
                  <c:v>156</c:v>
                </c:pt>
                <c:pt idx="4">
                  <c:v>152</c:v>
                </c:pt>
                <c:pt idx="5">
                  <c:v>284</c:v>
                </c:pt>
              </c:numCache>
            </c:numRef>
          </c:val>
          <c:extLst>
            <c:ext xmlns:c16="http://schemas.microsoft.com/office/drawing/2014/chart" uri="{C3380CC4-5D6E-409C-BE32-E72D297353CC}">
              <c16:uniqueId val="{00000000-907C-47C1-A925-5B3833C4BC7C}"/>
            </c:ext>
          </c:extLst>
        </c:ser>
        <c:ser>
          <c:idx val="1"/>
          <c:order val="1"/>
          <c:tx>
            <c:strRef>
              <c:f>Sheet1!$C$1</c:f>
              <c:strCache>
                <c:ptCount val="1"/>
                <c:pt idx="0">
                  <c:v>small</c:v>
                </c:pt>
              </c:strCache>
            </c:strRef>
          </c:tx>
          <c:spPr>
            <a:solidFill>
              <a:schemeClr val="accent2"/>
            </a:solidFill>
            <a:ln>
              <a:noFill/>
            </a:ln>
            <a:effectLst/>
          </c:spPr>
          <c:invertIfNegative val="0"/>
          <c:cat>
            <c:numRef>
              <c:f>Sheet1!$A$2:$A$7</c:f>
              <c:numCache>
                <c:formatCode>General</c:formatCode>
                <c:ptCount val="6"/>
                <c:pt idx="0">
                  <c:v>2014</c:v>
                </c:pt>
                <c:pt idx="1">
                  <c:v>2015</c:v>
                </c:pt>
                <c:pt idx="2">
                  <c:v>2016</c:v>
                </c:pt>
                <c:pt idx="3">
                  <c:v>2017</c:v>
                </c:pt>
                <c:pt idx="4">
                  <c:v>2018</c:v>
                </c:pt>
                <c:pt idx="5">
                  <c:v>2019</c:v>
                </c:pt>
              </c:numCache>
            </c:numRef>
          </c:cat>
          <c:val>
            <c:numRef>
              <c:f>Sheet1!$C$2:$C$7</c:f>
              <c:numCache>
                <c:formatCode>General</c:formatCode>
                <c:ptCount val="6"/>
                <c:pt idx="0">
                  <c:v>95</c:v>
                </c:pt>
                <c:pt idx="1">
                  <c:v>102</c:v>
                </c:pt>
                <c:pt idx="2">
                  <c:v>101</c:v>
                </c:pt>
                <c:pt idx="3">
                  <c:v>102</c:v>
                </c:pt>
                <c:pt idx="4">
                  <c:v>105</c:v>
                </c:pt>
                <c:pt idx="5">
                  <c:v>32</c:v>
                </c:pt>
              </c:numCache>
            </c:numRef>
          </c:val>
          <c:extLst>
            <c:ext xmlns:c16="http://schemas.microsoft.com/office/drawing/2014/chart" uri="{C3380CC4-5D6E-409C-BE32-E72D297353CC}">
              <c16:uniqueId val="{00000001-907C-47C1-A925-5B3833C4BC7C}"/>
            </c:ext>
          </c:extLst>
        </c:ser>
        <c:ser>
          <c:idx val="2"/>
          <c:order val="2"/>
          <c:tx>
            <c:strRef>
              <c:f>Sheet1!$D$1</c:f>
              <c:strCache>
                <c:ptCount val="1"/>
                <c:pt idx="0">
                  <c:v>medium</c:v>
                </c:pt>
              </c:strCache>
            </c:strRef>
          </c:tx>
          <c:spPr>
            <a:solidFill>
              <a:schemeClr val="accent3"/>
            </a:solidFill>
            <a:ln>
              <a:noFill/>
            </a:ln>
            <a:effectLst/>
          </c:spPr>
          <c:invertIfNegative val="0"/>
          <c:cat>
            <c:numRef>
              <c:f>Sheet1!$A$2:$A$7</c:f>
              <c:numCache>
                <c:formatCode>General</c:formatCode>
                <c:ptCount val="6"/>
                <c:pt idx="0">
                  <c:v>2014</c:v>
                </c:pt>
                <c:pt idx="1">
                  <c:v>2015</c:v>
                </c:pt>
                <c:pt idx="2">
                  <c:v>2016</c:v>
                </c:pt>
                <c:pt idx="3">
                  <c:v>2017</c:v>
                </c:pt>
                <c:pt idx="4">
                  <c:v>2018</c:v>
                </c:pt>
                <c:pt idx="5">
                  <c:v>2019</c:v>
                </c:pt>
              </c:numCache>
            </c:numRef>
          </c:cat>
          <c:val>
            <c:numRef>
              <c:f>Sheet1!$D$2:$D$7</c:f>
              <c:numCache>
                <c:formatCode>General</c:formatCode>
                <c:ptCount val="6"/>
                <c:pt idx="0">
                  <c:v>13</c:v>
                </c:pt>
                <c:pt idx="1">
                  <c:v>18</c:v>
                </c:pt>
                <c:pt idx="2">
                  <c:v>20</c:v>
                </c:pt>
                <c:pt idx="3">
                  <c:v>31</c:v>
                </c:pt>
                <c:pt idx="4">
                  <c:v>30</c:v>
                </c:pt>
                <c:pt idx="5">
                  <c:v>22</c:v>
                </c:pt>
              </c:numCache>
            </c:numRef>
          </c:val>
          <c:extLst>
            <c:ext xmlns:c16="http://schemas.microsoft.com/office/drawing/2014/chart" uri="{C3380CC4-5D6E-409C-BE32-E72D297353CC}">
              <c16:uniqueId val="{00000002-907C-47C1-A925-5B3833C4BC7C}"/>
            </c:ext>
          </c:extLst>
        </c:ser>
        <c:ser>
          <c:idx val="3"/>
          <c:order val="3"/>
          <c:tx>
            <c:strRef>
              <c:f>Sheet1!$E$1</c:f>
              <c:strCache>
                <c:ptCount val="1"/>
                <c:pt idx="0">
                  <c:v>large</c:v>
                </c:pt>
              </c:strCache>
            </c:strRef>
          </c:tx>
          <c:spPr>
            <a:solidFill>
              <a:schemeClr val="accent4"/>
            </a:solidFill>
            <a:ln>
              <a:noFill/>
            </a:ln>
            <a:effectLst/>
          </c:spPr>
          <c:invertIfNegative val="0"/>
          <c:cat>
            <c:numRef>
              <c:f>Sheet1!$A$2:$A$7</c:f>
              <c:numCache>
                <c:formatCode>General</c:formatCode>
                <c:ptCount val="6"/>
                <c:pt idx="0">
                  <c:v>2014</c:v>
                </c:pt>
                <c:pt idx="1">
                  <c:v>2015</c:v>
                </c:pt>
                <c:pt idx="2">
                  <c:v>2016</c:v>
                </c:pt>
                <c:pt idx="3">
                  <c:v>2017</c:v>
                </c:pt>
                <c:pt idx="4">
                  <c:v>2018</c:v>
                </c:pt>
                <c:pt idx="5">
                  <c:v>2019</c:v>
                </c:pt>
              </c:numCache>
            </c:numRef>
          </c:cat>
          <c:val>
            <c:numRef>
              <c:f>Sheet1!$E$2:$E$7</c:f>
              <c:numCache>
                <c:formatCode>General</c:formatCode>
                <c:ptCount val="6"/>
                <c:pt idx="0">
                  <c:v>7</c:v>
                </c:pt>
                <c:pt idx="1">
                  <c:v>11</c:v>
                </c:pt>
                <c:pt idx="2">
                  <c:v>12</c:v>
                </c:pt>
                <c:pt idx="3">
                  <c:v>13</c:v>
                </c:pt>
                <c:pt idx="4">
                  <c:v>13</c:v>
                </c:pt>
                <c:pt idx="5">
                  <c:v>9</c:v>
                </c:pt>
              </c:numCache>
            </c:numRef>
          </c:val>
          <c:extLst>
            <c:ext xmlns:c16="http://schemas.microsoft.com/office/drawing/2014/chart" uri="{C3380CC4-5D6E-409C-BE32-E72D297353CC}">
              <c16:uniqueId val="{00000004-907C-47C1-A925-5B3833C4BC7C}"/>
            </c:ext>
          </c:extLst>
        </c:ser>
        <c:dLbls>
          <c:showLegendKey val="0"/>
          <c:showVal val="0"/>
          <c:showCatName val="0"/>
          <c:showSerName val="0"/>
          <c:showPercent val="0"/>
          <c:showBubbleSize val="0"/>
        </c:dLbls>
        <c:gapWidth val="219"/>
        <c:overlap val="-27"/>
        <c:axId val="-1279513664"/>
        <c:axId val="-1279519104"/>
      </c:barChart>
      <c:catAx>
        <c:axId val="-127951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19104"/>
        <c:crosses val="autoZero"/>
        <c:auto val="1"/>
        <c:lblAlgn val="ctr"/>
        <c:lblOffset val="100"/>
        <c:noMultiLvlLbl val="0"/>
      </c:catAx>
      <c:valAx>
        <c:axId val="-127951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13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spc="0" baseline="0">
                <a:solidFill>
                  <a:schemeClr val="tx1">
                    <a:lumMod val="65000"/>
                    <a:lumOff val="35000"/>
                  </a:schemeClr>
                </a:solidFill>
                <a:latin typeface="+mn-lt"/>
                <a:ea typeface="+mn-ea"/>
                <a:cs typeface="+mn-cs"/>
              </a:defRPr>
            </a:pPr>
            <a:r>
              <a:rPr lang="en-US" sz="1600" b="1"/>
              <a:t>Participation of companies (%) by size</a:t>
            </a:r>
          </a:p>
        </c:rich>
      </c:tx>
      <c:layout>
        <c:manualLayout>
          <c:xMode val="edge"/>
          <c:yMode val="edge"/>
          <c:x val="0.31501148293963255"/>
          <c:y val="2.3809523809523808E-2"/>
        </c:manualLayout>
      </c:layout>
      <c:overlay val="0"/>
      <c:spPr>
        <a:noFill/>
        <a:ln>
          <a:noFill/>
        </a:ln>
        <a:effectLst/>
      </c:spPr>
      <c:txPr>
        <a:bodyPr rot="0" spcFirstLastPara="1" vertOverflow="ellipsis" vert="horz" wrap="square" anchor="ctr" anchorCtr="1"/>
        <a:lstStyle/>
        <a:p>
          <a:pPr algn="ct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micro</c:v>
                </c:pt>
              </c:strCache>
            </c:strRef>
          </c:tx>
          <c:spPr>
            <a:solidFill>
              <a:schemeClr val="accent1"/>
            </a:solidFill>
            <a:ln>
              <a:noFill/>
            </a:ln>
            <a:effectLst/>
          </c:spPr>
          <c:invertIfNegative val="0"/>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0.00%</c:formatCode>
                <c:ptCount val="6"/>
                <c:pt idx="0">
                  <c:v>0.48199999999999998</c:v>
                </c:pt>
                <c:pt idx="1">
                  <c:v>0.4884</c:v>
                </c:pt>
                <c:pt idx="2">
                  <c:v>0.48849999999999999</c:v>
                </c:pt>
                <c:pt idx="3">
                  <c:v>0.51659999999999995</c:v>
                </c:pt>
                <c:pt idx="4">
                  <c:v>0.50670000000000004</c:v>
                </c:pt>
                <c:pt idx="5">
                  <c:v>0.82640000000000002</c:v>
                </c:pt>
              </c:numCache>
            </c:numRef>
          </c:val>
          <c:extLst>
            <c:ext xmlns:c16="http://schemas.microsoft.com/office/drawing/2014/chart" uri="{C3380CC4-5D6E-409C-BE32-E72D297353CC}">
              <c16:uniqueId val="{00000000-3119-44E1-9EF9-68C51C81EB00}"/>
            </c:ext>
          </c:extLst>
        </c:ser>
        <c:ser>
          <c:idx val="1"/>
          <c:order val="1"/>
          <c:tx>
            <c:strRef>
              <c:f>Sheet1!$C$1</c:f>
              <c:strCache>
                <c:ptCount val="1"/>
                <c:pt idx="0">
                  <c:v>small</c:v>
                </c:pt>
              </c:strCache>
            </c:strRef>
          </c:tx>
          <c:spPr>
            <a:solidFill>
              <a:schemeClr val="accent2"/>
            </a:solidFill>
            <a:ln>
              <a:noFill/>
            </a:ln>
            <a:effectLst/>
          </c:spPr>
          <c:invertIfNegative val="0"/>
          <c:cat>
            <c:numRef>
              <c:f>Sheet1!$A$2:$A$7</c:f>
              <c:numCache>
                <c:formatCode>General</c:formatCode>
                <c:ptCount val="6"/>
                <c:pt idx="0">
                  <c:v>2014</c:v>
                </c:pt>
                <c:pt idx="1">
                  <c:v>2015</c:v>
                </c:pt>
                <c:pt idx="2">
                  <c:v>2016</c:v>
                </c:pt>
                <c:pt idx="3">
                  <c:v>2017</c:v>
                </c:pt>
                <c:pt idx="4">
                  <c:v>2018</c:v>
                </c:pt>
                <c:pt idx="5">
                  <c:v>2019</c:v>
                </c:pt>
              </c:numCache>
            </c:numRef>
          </c:cat>
          <c:val>
            <c:numRef>
              <c:f>Sheet1!$C$2:$C$7</c:f>
              <c:numCache>
                <c:formatCode>0.00%</c:formatCode>
                <c:ptCount val="6"/>
                <c:pt idx="0">
                  <c:v>0.4279</c:v>
                </c:pt>
                <c:pt idx="1">
                  <c:v>0.3992</c:v>
                </c:pt>
                <c:pt idx="2">
                  <c:v>0.38850000000000001</c:v>
                </c:pt>
                <c:pt idx="3">
                  <c:v>0.3377</c:v>
                </c:pt>
                <c:pt idx="4">
                  <c:v>0.35</c:v>
                </c:pt>
                <c:pt idx="5">
                  <c:v>8.8200000000000001E-2</c:v>
                </c:pt>
              </c:numCache>
            </c:numRef>
          </c:val>
          <c:extLst>
            <c:ext xmlns:c16="http://schemas.microsoft.com/office/drawing/2014/chart" uri="{C3380CC4-5D6E-409C-BE32-E72D297353CC}">
              <c16:uniqueId val="{00000001-3119-44E1-9EF9-68C51C81EB00}"/>
            </c:ext>
          </c:extLst>
        </c:ser>
        <c:ser>
          <c:idx val="2"/>
          <c:order val="2"/>
          <c:tx>
            <c:strRef>
              <c:f>Sheet1!$D$1</c:f>
              <c:strCache>
                <c:ptCount val="1"/>
                <c:pt idx="0">
                  <c:v>medium</c:v>
                </c:pt>
              </c:strCache>
            </c:strRef>
          </c:tx>
          <c:spPr>
            <a:solidFill>
              <a:schemeClr val="accent3"/>
            </a:solidFill>
            <a:ln>
              <a:noFill/>
            </a:ln>
            <a:effectLst/>
          </c:spPr>
          <c:invertIfNegative val="0"/>
          <c:cat>
            <c:numRef>
              <c:f>Sheet1!$A$2:$A$7</c:f>
              <c:numCache>
                <c:formatCode>General</c:formatCode>
                <c:ptCount val="6"/>
                <c:pt idx="0">
                  <c:v>2014</c:v>
                </c:pt>
                <c:pt idx="1">
                  <c:v>2015</c:v>
                </c:pt>
                <c:pt idx="2">
                  <c:v>2016</c:v>
                </c:pt>
                <c:pt idx="3">
                  <c:v>2017</c:v>
                </c:pt>
                <c:pt idx="4">
                  <c:v>2018</c:v>
                </c:pt>
                <c:pt idx="5">
                  <c:v>2019</c:v>
                </c:pt>
              </c:numCache>
            </c:numRef>
          </c:cat>
          <c:val>
            <c:numRef>
              <c:f>Sheet1!$D$2:$D$7</c:f>
              <c:numCache>
                <c:formatCode>0.00%</c:formatCode>
                <c:ptCount val="6"/>
                <c:pt idx="0">
                  <c:v>5.8599999999999999E-2</c:v>
                </c:pt>
                <c:pt idx="1">
                  <c:v>6.9800000000000001E-2</c:v>
                </c:pt>
                <c:pt idx="2">
                  <c:v>7.6899999999999996E-2</c:v>
                </c:pt>
                <c:pt idx="3">
                  <c:v>0.1026</c:v>
                </c:pt>
                <c:pt idx="4">
                  <c:v>0.1</c:v>
                </c:pt>
                <c:pt idx="5">
                  <c:v>6.0600000000000001E-2</c:v>
                </c:pt>
              </c:numCache>
            </c:numRef>
          </c:val>
          <c:extLst>
            <c:ext xmlns:c16="http://schemas.microsoft.com/office/drawing/2014/chart" uri="{C3380CC4-5D6E-409C-BE32-E72D297353CC}">
              <c16:uniqueId val="{00000002-3119-44E1-9EF9-68C51C81EB00}"/>
            </c:ext>
          </c:extLst>
        </c:ser>
        <c:ser>
          <c:idx val="3"/>
          <c:order val="3"/>
          <c:tx>
            <c:strRef>
              <c:f>Sheet1!$E$1</c:f>
              <c:strCache>
                <c:ptCount val="1"/>
                <c:pt idx="0">
                  <c:v>large</c:v>
                </c:pt>
              </c:strCache>
            </c:strRef>
          </c:tx>
          <c:spPr>
            <a:solidFill>
              <a:schemeClr val="accent4"/>
            </a:solidFill>
            <a:ln>
              <a:noFill/>
            </a:ln>
            <a:effectLst/>
          </c:spPr>
          <c:invertIfNegative val="0"/>
          <c:cat>
            <c:numRef>
              <c:f>Sheet1!$A$2:$A$7</c:f>
              <c:numCache>
                <c:formatCode>General</c:formatCode>
                <c:ptCount val="6"/>
                <c:pt idx="0">
                  <c:v>2014</c:v>
                </c:pt>
                <c:pt idx="1">
                  <c:v>2015</c:v>
                </c:pt>
                <c:pt idx="2">
                  <c:v>2016</c:v>
                </c:pt>
                <c:pt idx="3">
                  <c:v>2017</c:v>
                </c:pt>
                <c:pt idx="4">
                  <c:v>2018</c:v>
                </c:pt>
                <c:pt idx="5">
                  <c:v>2019</c:v>
                </c:pt>
              </c:numCache>
            </c:numRef>
          </c:cat>
          <c:val>
            <c:numRef>
              <c:f>Sheet1!$E$2:$E$7</c:f>
              <c:numCache>
                <c:formatCode>0.00%</c:formatCode>
                <c:ptCount val="6"/>
                <c:pt idx="0">
                  <c:v>3.15E-2</c:v>
                </c:pt>
                <c:pt idx="1">
                  <c:v>4.2599999999999999E-2</c:v>
                </c:pt>
                <c:pt idx="2">
                  <c:v>4.6199999999999998E-2</c:v>
                </c:pt>
                <c:pt idx="3">
                  <c:v>4.2999999999999997E-2</c:v>
                </c:pt>
                <c:pt idx="4">
                  <c:v>4.3299999999999998E-2</c:v>
                </c:pt>
                <c:pt idx="5">
                  <c:v>2.4799999999999999E-2</c:v>
                </c:pt>
              </c:numCache>
            </c:numRef>
          </c:val>
          <c:extLst>
            <c:ext xmlns:c16="http://schemas.microsoft.com/office/drawing/2014/chart" uri="{C3380CC4-5D6E-409C-BE32-E72D297353CC}">
              <c16:uniqueId val="{00000004-3119-44E1-9EF9-68C51C81EB00}"/>
            </c:ext>
          </c:extLst>
        </c:ser>
        <c:dLbls>
          <c:showLegendKey val="0"/>
          <c:showVal val="0"/>
          <c:showCatName val="0"/>
          <c:showSerName val="0"/>
          <c:showPercent val="0"/>
          <c:showBubbleSize val="0"/>
        </c:dLbls>
        <c:gapWidth val="219"/>
        <c:overlap val="-27"/>
        <c:axId val="-1279505504"/>
        <c:axId val="-1279516928"/>
      </c:barChart>
      <c:catAx>
        <c:axId val="-127950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16928"/>
        <c:crosses val="autoZero"/>
        <c:auto val="1"/>
        <c:lblAlgn val="ctr"/>
        <c:lblOffset val="100"/>
        <c:noMultiLvlLbl val="0"/>
      </c:catAx>
      <c:valAx>
        <c:axId val="-1279516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05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Total number of emloyees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4880</c:v>
                </c:pt>
                <c:pt idx="1">
                  <c:v>5688</c:v>
                </c:pt>
                <c:pt idx="2">
                  <c:v>6096</c:v>
                </c:pt>
                <c:pt idx="3">
                  <c:v>6938</c:v>
                </c:pt>
                <c:pt idx="4">
                  <c:v>6571</c:v>
                </c:pt>
                <c:pt idx="5">
                  <c:v>7212</c:v>
                </c:pt>
              </c:numCache>
            </c:numRef>
          </c:val>
          <c:extLst>
            <c:ext xmlns:c16="http://schemas.microsoft.com/office/drawing/2014/chart" uri="{C3380CC4-5D6E-409C-BE32-E72D297353CC}">
              <c16:uniqueId val="{00000000-CCF9-4027-B188-6A84A9369EFC}"/>
            </c:ext>
          </c:extLst>
        </c:ser>
        <c:dLbls>
          <c:showLegendKey val="0"/>
          <c:showVal val="1"/>
          <c:showCatName val="0"/>
          <c:showSerName val="0"/>
          <c:showPercent val="0"/>
          <c:showBubbleSize val="0"/>
        </c:dLbls>
        <c:gapWidth val="150"/>
        <c:shape val="box"/>
        <c:axId val="-1279510400"/>
        <c:axId val="-1279509312"/>
        <c:axId val="0"/>
      </c:bar3DChart>
      <c:catAx>
        <c:axId val="-1279510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09312"/>
        <c:crosses val="autoZero"/>
        <c:auto val="1"/>
        <c:lblAlgn val="ctr"/>
        <c:lblOffset val="100"/>
        <c:noMultiLvlLbl val="0"/>
      </c:catAx>
      <c:valAx>
        <c:axId val="-1279509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10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Number of employees</a:t>
            </a:r>
            <a:r>
              <a:rPr lang="en-US" sz="1600" b="1" baseline="0"/>
              <a:t> by activities</a:t>
            </a:r>
            <a:endParaRPr lang="en-US" sz="1600" b="1"/>
          </a:p>
        </c:rich>
      </c:tx>
      <c:layout>
        <c:manualLayout>
          <c:xMode val="edge"/>
          <c:yMode val="edge"/>
          <c:x val="0.2759605570137066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Sheet1!$B$2:$B$17</c:f>
              <c:numCache>
                <c:formatCode>General</c:formatCode>
                <c:ptCount val="16"/>
                <c:pt idx="0">
                  <c:v>22</c:v>
                </c:pt>
                <c:pt idx="1">
                  <c:v>79</c:v>
                </c:pt>
                <c:pt idx="2">
                  <c:v>36</c:v>
                </c:pt>
                <c:pt idx="3">
                  <c:v>1</c:v>
                </c:pt>
                <c:pt idx="4">
                  <c:v>48</c:v>
                </c:pt>
                <c:pt idx="5">
                  <c:v>2295</c:v>
                </c:pt>
                <c:pt idx="6">
                  <c:v>15</c:v>
                </c:pt>
                <c:pt idx="7">
                  <c:v>35</c:v>
                </c:pt>
                <c:pt idx="8">
                  <c:v>336</c:v>
                </c:pt>
                <c:pt idx="9">
                  <c:v>19</c:v>
                </c:pt>
                <c:pt idx="10">
                  <c:v>1</c:v>
                </c:pt>
                <c:pt idx="11">
                  <c:v>120</c:v>
                </c:pt>
                <c:pt idx="12">
                  <c:v>138</c:v>
                </c:pt>
                <c:pt idx="13">
                  <c:v>2</c:v>
                </c:pt>
                <c:pt idx="14">
                  <c:v>1573</c:v>
                </c:pt>
                <c:pt idx="15">
                  <c:v>160</c:v>
                </c:pt>
              </c:numCache>
            </c:numRef>
          </c:val>
          <c:extLst>
            <c:ext xmlns:c16="http://schemas.microsoft.com/office/drawing/2014/chart" uri="{C3380CC4-5D6E-409C-BE32-E72D297353CC}">
              <c16:uniqueId val="{00000000-968B-41CD-8A84-C6DB0A6C7245}"/>
            </c:ext>
          </c:extLst>
        </c:ser>
        <c:ser>
          <c:idx val="1"/>
          <c:order val="1"/>
          <c:tx>
            <c:strRef>
              <c:f>Sheet1!$C$1</c:f>
              <c:strCache>
                <c:ptCount val="1"/>
                <c:pt idx="0">
                  <c:v>2015</c:v>
                </c:pt>
              </c:strCache>
            </c:strRef>
          </c:tx>
          <c:spPr>
            <a:solidFill>
              <a:schemeClr val="accent2"/>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Sheet1!$C$2:$C$17</c:f>
              <c:numCache>
                <c:formatCode>General</c:formatCode>
                <c:ptCount val="16"/>
                <c:pt idx="0">
                  <c:v>2</c:v>
                </c:pt>
                <c:pt idx="1">
                  <c:v>90</c:v>
                </c:pt>
                <c:pt idx="2">
                  <c:v>44</c:v>
                </c:pt>
                <c:pt idx="3">
                  <c:v>0</c:v>
                </c:pt>
                <c:pt idx="4">
                  <c:v>136</c:v>
                </c:pt>
                <c:pt idx="5">
                  <c:v>2435</c:v>
                </c:pt>
                <c:pt idx="6">
                  <c:v>57</c:v>
                </c:pt>
                <c:pt idx="7">
                  <c:v>33</c:v>
                </c:pt>
                <c:pt idx="8">
                  <c:v>467</c:v>
                </c:pt>
                <c:pt idx="9">
                  <c:v>42</c:v>
                </c:pt>
                <c:pt idx="10">
                  <c:v>3</c:v>
                </c:pt>
                <c:pt idx="11">
                  <c:v>97</c:v>
                </c:pt>
                <c:pt idx="12">
                  <c:v>135</c:v>
                </c:pt>
                <c:pt idx="13">
                  <c:v>2</c:v>
                </c:pt>
                <c:pt idx="14">
                  <c:v>1980</c:v>
                </c:pt>
                <c:pt idx="15">
                  <c:v>165</c:v>
                </c:pt>
              </c:numCache>
            </c:numRef>
          </c:val>
          <c:extLst>
            <c:ext xmlns:c16="http://schemas.microsoft.com/office/drawing/2014/chart" uri="{C3380CC4-5D6E-409C-BE32-E72D297353CC}">
              <c16:uniqueId val="{00000001-968B-41CD-8A84-C6DB0A6C7245}"/>
            </c:ext>
          </c:extLst>
        </c:ser>
        <c:ser>
          <c:idx val="2"/>
          <c:order val="2"/>
          <c:tx>
            <c:strRef>
              <c:f>Sheet1!$D$1</c:f>
              <c:strCache>
                <c:ptCount val="1"/>
                <c:pt idx="0">
                  <c:v>2016</c:v>
                </c:pt>
              </c:strCache>
            </c:strRef>
          </c:tx>
          <c:spPr>
            <a:solidFill>
              <a:schemeClr val="accent3"/>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Sheet1!$D$2:$D$17</c:f>
              <c:numCache>
                <c:formatCode>General</c:formatCode>
                <c:ptCount val="16"/>
                <c:pt idx="0">
                  <c:v>1</c:v>
                </c:pt>
                <c:pt idx="1">
                  <c:v>87</c:v>
                </c:pt>
                <c:pt idx="2">
                  <c:v>47</c:v>
                </c:pt>
                <c:pt idx="3">
                  <c:v>4</c:v>
                </c:pt>
                <c:pt idx="4">
                  <c:v>149</c:v>
                </c:pt>
                <c:pt idx="5">
                  <c:v>2425</c:v>
                </c:pt>
                <c:pt idx="6">
                  <c:v>70</c:v>
                </c:pt>
                <c:pt idx="7">
                  <c:v>34</c:v>
                </c:pt>
                <c:pt idx="8">
                  <c:v>542</c:v>
                </c:pt>
                <c:pt idx="9">
                  <c:v>64</c:v>
                </c:pt>
                <c:pt idx="10">
                  <c:v>8</c:v>
                </c:pt>
                <c:pt idx="11">
                  <c:v>92</c:v>
                </c:pt>
                <c:pt idx="12">
                  <c:v>140</c:v>
                </c:pt>
                <c:pt idx="13">
                  <c:v>13</c:v>
                </c:pt>
                <c:pt idx="14">
                  <c:v>2218</c:v>
                </c:pt>
                <c:pt idx="15">
                  <c:v>202</c:v>
                </c:pt>
              </c:numCache>
            </c:numRef>
          </c:val>
          <c:extLst>
            <c:ext xmlns:c16="http://schemas.microsoft.com/office/drawing/2014/chart" uri="{C3380CC4-5D6E-409C-BE32-E72D297353CC}">
              <c16:uniqueId val="{00000002-968B-41CD-8A84-C6DB0A6C7245}"/>
            </c:ext>
          </c:extLst>
        </c:ser>
        <c:ser>
          <c:idx val="3"/>
          <c:order val="3"/>
          <c:tx>
            <c:strRef>
              <c:f>Sheet1!$E$1</c:f>
              <c:strCache>
                <c:ptCount val="1"/>
                <c:pt idx="0">
                  <c:v>2017</c:v>
                </c:pt>
              </c:strCache>
            </c:strRef>
          </c:tx>
          <c:spPr>
            <a:solidFill>
              <a:schemeClr val="accent4"/>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Sheet1!$E$2:$E$17</c:f>
              <c:numCache>
                <c:formatCode>General</c:formatCode>
                <c:ptCount val="16"/>
                <c:pt idx="0">
                  <c:v>607</c:v>
                </c:pt>
                <c:pt idx="1">
                  <c:v>121</c:v>
                </c:pt>
                <c:pt idx="2">
                  <c:v>26</c:v>
                </c:pt>
                <c:pt idx="3">
                  <c:v>7</c:v>
                </c:pt>
                <c:pt idx="4">
                  <c:v>171</c:v>
                </c:pt>
                <c:pt idx="5">
                  <c:v>2493</c:v>
                </c:pt>
                <c:pt idx="6">
                  <c:v>60</c:v>
                </c:pt>
                <c:pt idx="7">
                  <c:v>12</c:v>
                </c:pt>
                <c:pt idx="8">
                  <c:v>382</c:v>
                </c:pt>
                <c:pt idx="9">
                  <c:v>81</c:v>
                </c:pt>
                <c:pt idx="10">
                  <c:v>28</c:v>
                </c:pt>
                <c:pt idx="11">
                  <c:v>72</c:v>
                </c:pt>
                <c:pt idx="12">
                  <c:v>134</c:v>
                </c:pt>
                <c:pt idx="13">
                  <c:v>14</c:v>
                </c:pt>
                <c:pt idx="14">
                  <c:v>2466</c:v>
                </c:pt>
                <c:pt idx="15">
                  <c:v>264</c:v>
                </c:pt>
              </c:numCache>
            </c:numRef>
          </c:val>
          <c:extLst>
            <c:ext xmlns:c16="http://schemas.microsoft.com/office/drawing/2014/chart" uri="{C3380CC4-5D6E-409C-BE32-E72D297353CC}">
              <c16:uniqueId val="{00000004-968B-41CD-8A84-C6DB0A6C7245}"/>
            </c:ext>
          </c:extLst>
        </c:ser>
        <c:ser>
          <c:idx val="4"/>
          <c:order val="4"/>
          <c:tx>
            <c:strRef>
              <c:f>Sheet1!$F$1</c:f>
              <c:strCache>
                <c:ptCount val="1"/>
                <c:pt idx="0">
                  <c:v>2018</c:v>
                </c:pt>
              </c:strCache>
            </c:strRef>
          </c:tx>
          <c:spPr>
            <a:solidFill>
              <a:schemeClr val="accent5"/>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Sheet1!$F$2:$F$17</c:f>
              <c:numCache>
                <c:formatCode>General</c:formatCode>
                <c:ptCount val="16"/>
                <c:pt idx="0">
                  <c:v>710</c:v>
                </c:pt>
                <c:pt idx="1">
                  <c:v>137</c:v>
                </c:pt>
                <c:pt idx="2">
                  <c:v>31</c:v>
                </c:pt>
                <c:pt idx="3">
                  <c:v>14</c:v>
                </c:pt>
                <c:pt idx="4">
                  <c:v>218</c:v>
                </c:pt>
                <c:pt idx="5">
                  <c:v>2492</c:v>
                </c:pt>
                <c:pt idx="6">
                  <c:v>61</c:v>
                </c:pt>
                <c:pt idx="7">
                  <c:v>12</c:v>
                </c:pt>
                <c:pt idx="8">
                  <c:v>416</c:v>
                </c:pt>
                <c:pt idx="9">
                  <c:v>90</c:v>
                </c:pt>
                <c:pt idx="10">
                  <c:v>49</c:v>
                </c:pt>
                <c:pt idx="11">
                  <c:v>66</c:v>
                </c:pt>
                <c:pt idx="12">
                  <c:v>138</c:v>
                </c:pt>
                <c:pt idx="13">
                  <c:v>21</c:v>
                </c:pt>
                <c:pt idx="14">
                  <c:v>1810</c:v>
                </c:pt>
                <c:pt idx="15">
                  <c:v>306</c:v>
                </c:pt>
              </c:numCache>
            </c:numRef>
          </c:val>
          <c:extLst>
            <c:ext xmlns:c16="http://schemas.microsoft.com/office/drawing/2014/chart" uri="{C3380CC4-5D6E-409C-BE32-E72D297353CC}">
              <c16:uniqueId val="{00000005-968B-41CD-8A84-C6DB0A6C7245}"/>
            </c:ext>
          </c:extLst>
        </c:ser>
        <c:ser>
          <c:idx val="5"/>
          <c:order val="5"/>
          <c:tx>
            <c:strRef>
              <c:f>Sheet1!$G$1</c:f>
              <c:strCache>
                <c:ptCount val="1"/>
                <c:pt idx="0">
                  <c:v>2019</c:v>
                </c:pt>
              </c:strCache>
            </c:strRef>
          </c:tx>
          <c:spPr>
            <a:solidFill>
              <a:schemeClr val="accent6"/>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Sheet1!$G$2:$G$17</c:f>
              <c:numCache>
                <c:formatCode>General</c:formatCode>
                <c:ptCount val="16"/>
                <c:pt idx="0">
                  <c:v>680</c:v>
                </c:pt>
                <c:pt idx="1">
                  <c:v>113</c:v>
                </c:pt>
                <c:pt idx="2">
                  <c:v>49</c:v>
                </c:pt>
                <c:pt idx="3">
                  <c:v>31</c:v>
                </c:pt>
                <c:pt idx="4">
                  <c:v>166</c:v>
                </c:pt>
                <c:pt idx="5">
                  <c:v>2420</c:v>
                </c:pt>
                <c:pt idx="6">
                  <c:v>65</c:v>
                </c:pt>
                <c:pt idx="7">
                  <c:v>100</c:v>
                </c:pt>
                <c:pt idx="8">
                  <c:v>673</c:v>
                </c:pt>
                <c:pt idx="9">
                  <c:v>102</c:v>
                </c:pt>
                <c:pt idx="10">
                  <c:v>15</c:v>
                </c:pt>
                <c:pt idx="11">
                  <c:v>114</c:v>
                </c:pt>
                <c:pt idx="12">
                  <c:v>132</c:v>
                </c:pt>
                <c:pt idx="13">
                  <c:v>18</c:v>
                </c:pt>
                <c:pt idx="14">
                  <c:v>2247</c:v>
                </c:pt>
                <c:pt idx="15">
                  <c:v>287</c:v>
                </c:pt>
              </c:numCache>
            </c:numRef>
          </c:val>
          <c:extLst>
            <c:ext xmlns:c16="http://schemas.microsoft.com/office/drawing/2014/chart" uri="{C3380CC4-5D6E-409C-BE32-E72D297353CC}">
              <c16:uniqueId val="{00000006-968B-41CD-8A84-C6DB0A6C7245}"/>
            </c:ext>
          </c:extLst>
        </c:ser>
        <c:dLbls>
          <c:showLegendKey val="0"/>
          <c:showVal val="0"/>
          <c:showCatName val="0"/>
          <c:showSerName val="0"/>
          <c:showPercent val="0"/>
          <c:showBubbleSize val="0"/>
        </c:dLbls>
        <c:gapWidth val="219"/>
        <c:overlap val="-27"/>
        <c:axId val="-1355170112"/>
        <c:axId val="-1355173920"/>
      </c:barChart>
      <c:catAx>
        <c:axId val="-135517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173920"/>
        <c:crosses val="autoZero"/>
        <c:auto val="1"/>
        <c:lblAlgn val="ctr"/>
        <c:lblOffset val="100"/>
        <c:noMultiLvlLbl val="0"/>
      </c:catAx>
      <c:valAx>
        <c:axId val="-135517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17011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Participation of</a:t>
            </a:r>
            <a:r>
              <a:rPr lang="en-US" sz="1600" b="1" baseline="0"/>
              <a:t> the number of employees by categories</a:t>
            </a:r>
            <a:endParaRPr lang="en-US" sz="16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Sheet1!$B$2:$B$17</c:f>
              <c:numCache>
                <c:formatCode>0.00%</c:formatCode>
                <c:ptCount val="16"/>
                <c:pt idx="0">
                  <c:v>4.4999999999999997E-3</c:v>
                </c:pt>
                <c:pt idx="1">
                  <c:v>1.6199999999999999E-2</c:v>
                </c:pt>
                <c:pt idx="2">
                  <c:v>7.4000000000000003E-3</c:v>
                </c:pt>
                <c:pt idx="3">
                  <c:v>2.0000000000000001E-4</c:v>
                </c:pt>
                <c:pt idx="4">
                  <c:v>9.7999999999999997E-3</c:v>
                </c:pt>
                <c:pt idx="5">
                  <c:v>0.4703</c:v>
                </c:pt>
                <c:pt idx="6">
                  <c:v>3.0999999999999999E-3</c:v>
                </c:pt>
                <c:pt idx="7">
                  <c:v>7.1999999999999998E-3</c:v>
                </c:pt>
                <c:pt idx="8">
                  <c:v>6.8900000000000003E-2</c:v>
                </c:pt>
                <c:pt idx="9">
                  <c:v>3.8999999999999998E-3</c:v>
                </c:pt>
                <c:pt idx="10">
                  <c:v>2.0000000000000001E-4</c:v>
                </c:pt>
                <c:pt idx="11">
                  <c:v>2.46E-2</c:v>
                </c:pt>
                <c:pt idx="12">
                  <c:v>2.8299999999999999E-2</c:v>
                </c:pt>
                <c:pt idx="13">
                  <c:v>4.0000000000000002E-4</c:v>
                </c:pt>
                <c:pt idx="14">
                  <c:v>0.32229999999999998</c:v>
                </c:pt>
                <c:pt idx="15">
                  <c:v>3.2800000000000003E-2</c:v>
                </c:pt>
              </c:numCache>
            </c:numRef>
          </c:val>
          <c:extLst>
            <c:ext xmlns:c16="http://schemas.microsoft.com/office/drawing/2014/chart" uri="{C3380CC4-5D6E-409C-BE32-E72D297353CC}">
              <c16:uniqueId val="{00000000-1A6D-4151-97D3-146361CC8197}"/>
            </c:ext>
          </c:extLst>
        </c:ser>
        <c:ser>
          <c:idx val="1"/>
          <c:order val="1"/>
          <c:tx>
            <c:strRef>
              <c:f>Sheet1!$C$1</c:f>
              <c:strCache>
                <c:ptCount val="1"/>
                <c:pt idx="0">
                  <c:v>2015</c:v>
                </c:pt>
              </c:strCache>
            </c:strRef>
          </c:tx>
          <c:spPr>
            <a:solidFill>
              <a:schemeClr val="accent2"/>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Sheet1!$C$2:$C$17</c:f>
              <c:numCache>
                <c:formatCode>0.00%</c:formatCode>
                <c:ptCount val="16"/>
                <c:pt idx="0">
                  <c:v>4.0000000000000002E-4</c:v>
                </c:pt>
                <c:pt idx="1">
                  <c:v>1.5800000000000002E-2</c:v>
                </c:pt>
                <c:pt idx="2">
                  <c:v>7.7000000000000002E-3</c:v>
                </c:pt>
                <c:pt idx="3">
                  <c:v>0</c:v>
                </c:pt>
                <c:pt idx="4">
                  <c:v>2.3900000000000001E-2</c:v>
                </c:pt>
                <c:pt idx="5">
                  <c:v>0.42809999999999998</c:v>
                </c:pt>
                <c:pt idx="6">
                  <c:v>0.01</c:v>
                </c:pt>
                <c:pt idx="7">
                  <c:v>5.7999999999999996E-3</c:v>
                </c:pt>
                <c:pt idx="8">
                  <c:v>8.2100000000000006E-2</c:v>
                </c:pt>
                <c:pt idx="9">
                  <c:v>7.4000000000000003E-3</c:v>
                </c:pt>
                <c:pt idx="10">
                  <c:v>5.0000000000000001E-4</c:v>
                </c:pt>
                <c:pt idx="11">
                  <c:v>1.7100000000000001E-2</c:v>
                </c:pt>
                <c:pt idx="12">
                  <c:v>2.3699999999999999E-2</c:v>
                </c:pt>
                <c:pt idx="13">
                  <c:v>4.0000000000000002E-4</c:v>
                </c:pt>
                <c:pt idx="14">
                  <c:v>0.34810000000000002</c:v>
                </c:pt>
                <c:pt idx="15">
                  <c:v>2.9000000000000001E-2</c:v>
                </c:pt>
              </c:numCache>
            </c:numRef>
          </c:val>
          <c:extLst>
            <c:ext xmlns:c16="http://schemas.microsoft.com/office/drawing/2014/chart" uri="{C3380CC4-5D6E-409C-BE32-E72D297353CC}">
              <c16:uniqueId val="{00000001-1A6D-4151-97D3-146361CC8197}"/>
            </c:ext>
          </c:extLst>
        </c:ser>
        <c:ser>
          <c:idx val="2"/>
          <c:order val="2"/>
          <c:tx>
            <c:strRef>
              <c:f>Sheet1!$D$1</c:f>
              <c:strCache>
                <c:ptCount val="1"/>
                <c:pt idx="0">
                  <c:v>2016</c:v>
                </c:pt>
              </c:strCache>
            </c:strRef>
          </c:tx>
          <c:spPr>
            <a:solidFill>
              <a:schemeClr val="accent3"/>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Sheet1!$D$2:$D$17</c:f>
              <c:numCache>
                <c:formatCode>0.00%</c:formatCode>
                <c:ptCount val="16"/>
                <c:pt idx="0">
                  <c:v>2.0000000000000001E-4</c:v>
                </c:pt>
                <c:pt idx="1">
                  <c:v>1.43E-2</c:v>
                </c:pt>
                <c:pt idx="2">
                  <c:v>7.7000000000000002E-3</c:v>
                </c:pt>
                <c:pt idx="3">
                  <c:v>6.9999999999999999E-4</c:v>
                </c:pt>
                <c:pt idx="4">
                  <c:v>2.4400000000000002E-2</c:v>
                </c:pt>
                <c:pt idx="5">
                  <c:v>0.39779999999999999</c:v>
                </c:pt>
                <c:pt idx="6">
                  <c:v>1.15E-2</c:v>
                </c:pt>
                <c:pt idx="7">
                  <c:v>5.5999999999999999E-3</c:v>
                </c:pt>
                <c:pt idx="8">
                  <c:v>8.8900000000000007E-2</c:v>
                </c:pt>
                <c:pt idx="9">
                  <c:v>1.0500000000000001E-2</c:v>
                </c:pt>
                <c:pt idx="10">
                  <c:v>1.2999999999999999E-3</c:v>
                </c:pt>
                <c:pt idx="11">
                  <c:v>1.5100000000000001E-2</c:v>
                </c:pt>
                <c:pt idx="12">
                  <c:v>2.3E-2</c:v>
                </c:pt>
                <c:pt idx="13">
                  <c:v>2.0999999999999999E-3</c:v>
                </c:pt>
                <c:pt idx="14">
                  <c:v>0.36380000000000001</c:v>
                </c:pt>
                <c:pt idx="15">
                  <c:v>3.3099999999999997E-2</c:v>
                </c:pt>
              </c:numCache>
            </c:numRef>
          </c:val>
          <c:extLst>
            <c:ext xmlns:c16="http://schemas.microsoft.com/office/drawing/2014/chart" uri="{C3380CC4-5D6E-409C-BE32-E72D297353CC}">
              <c16:uniqueId val="{00000002-1A6D-4151-97D3-146361CC8197}"/>
            </c:ext>
          </c:extLst>
        </c:ser>
        <c:ser>
          <c:idx val="3"/>
          <c:order val="3"/>
          <c:tx>
            <c:strRef>
              <c:f>Sheet1!$E$1</c:f>
              <c:strCache>
                <c:ptCount val="1"/>
                <c:pt idx="0">
                  <c:v>2017</c:v>
                </c:pt>
              </c:strCache>
            </c:strRef>
          </c:tx>
          <c:spPr>
            <a:solidFill>
              <a:schemeClr val="accent4"/>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Sheet1!$E$2:$E$17</c:f>
              <c:numCache>
                <c:formatCode>0.00%</c:formatCode>
                <c:ptCount val="16"/>
                <c:pt idx="0">
                  <c:v>8.7499999999999994E-2</c:v>
                </c:pt>
                <c:pt idx="1">
                  <c:v>1.7399999999999999E-2</c:v>
                </c:pt>
                <c:pt idx="2">
                  <c:v>3.7000000000000002E-3</c:v>
                </c:pt>
                <c:pt idx="3">
                  <c:v>1E-3</c:v>
                </c:pt>
                <c:pt idx="4">
                  <c:v>2.46E-2</c:v>
                </c:pt>
                <c:pt idx="5">
                  <c:v>0.35930000000000001</c:v>
                </c:pt>
                <c:pt idx="6">
                  <c:v>8.6E-3</c:v>
                </c:pt>
                <c:pt idx="7">
                  <c:v>1.6999999999999999E-3</c:v>
                </c:pt>
                <c:pt idx="8">
                  <c:v>5.5100000000000003E-2</c:v>
                </c:pt>
                <c:pt idx="9">
                  <c:v>1.17E-2</c:v>
                </c:pt>
                <c:pt idx="10">
                  <c:v>4.0000000000000001E-3</c:v>
                </c:pt>
                <c:pt idx="11">
                  <c:v>1.04E-2</c:v>
                </c:pt>
                <c:pt idx="12">
                  <c:v>1.9300000000000001E-2</c:v>
                </c:pt>
                <c:pt idx="13">
                  <c:v>2E-3</c:v>
                </c:pt>
                <c:pt idx="14">
                  <c:v>0.35539999999999999</c:v>
                </c:pt>
                <c:pt idx="15">
                  <c:v>3.8100000000000002E-2</c:v>
                </c:pt>
              </c:numCache>
            </c:numRef>
          </c:val>
          <c:extLst>
            <c:ext xmlns:c16="http://schemas.microsoft.com/office/drawing/2014/chart" uri="{C3380CC4-5D6E-409C-BE32-E72D297353CC}">
              <c16:uniqueId val="{00000004-1A6D-4151-97D3-146361CC8197}"/>
            </c:ext>
          </c:extLst>
        </c:ser>
        <c:ser>
          <c:idx val="4"/>
          <c:order val="4"/>
          <c:tx>
            <c:strRef>
              <c:f>Sheet1!$F$1</c:f>
              <c:strCache>
                <c:ptCount val="1"/>
                <c:pt idx="0">
                  <c:v>2018</c:v>
                </c:pt>
              </c:strCache>
            </c:strRef>
          </c:tx>
          <c:spPr>
            <a:solidFill>
              <a:schemeClr val="accent5"/>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Sheet1!$F$2:$F$17</c:f>
              <c:numCache>
                <c:formatCode>0.00%</c:formatCode>
                <c:ptCount val="16"/>
                <c:pt idx="0">
                  <c:v>0.1081</c:v>
                </c:pt>
                <c:pt idx="1">
                  <c:v>2.0799999999999999E-2</c:v>
                </c:pt>
                <c:pt idx="2">
                  <c:v>4.7000000000000002E-3</c:v>
                </c:pt>
                <c:pt idx="3">
                  <c:v>2.0999999999999999E-3</c:v>
                </c:pt>
                <c:pt idx="4">
                  <c:v>3.32E-2</c:v>
                </c:pt>
                <c:pt idx="5">
                  <c:v>0.37919999999999998</c:v>
                </c:pt>
                <c:pt idx="6">
                  <c:v>9.2999999999999992E-3</c:v>
                </c:pt>
                <c:pt idx="7">
                  <c:v>1.8E-3</c:v>
                </c:pt>
                <c:pt idx="8">
                  <c:v>6.3299999999999995E-2</c:v>
                </c:pt>
                <c:pt idx="9">
                  <c:v>1.37E-2</c:v>
                </c:pt>
                <c:pt idx="10">
                  <c:v>7.4999999999999997E-3</c:v>
                </c:pt>
                <c:pt idx="11">
                  <c:v>0.01</c:v>
                </c:pt>
                <c:pt idx="12">
                  <c:v>2.1000000000000001E-2</c:v>
                </c:pt>
                <c:pt idx="13">
                  <c:v>3.2000000000000002E-3</c:v>
                </c:pt>
                <c:pt idx="14">
                  <c:v>0.27550000000000002</c:v>
                </c:pt>
                <c:pt idx="15">
                  <c:v>4.6600000000000003E-2</c:v>
                </c:pt>
              </c:numCache>
            </c:numRef>
          </c:val>
          <c:extLst>
            <c:ext xmlns:c16="http://schemas.microsoft.com/office/drawing/2014/chart" uri="{C3380CC4-5D6E-409C-BE32-E72D297353CC}">
              <c16:uniqueId val="{00000005-1A6D-4151-97D3-146361CC8197}"/>
            </c:ext>
          </c:extLst>
        </c:ser>
        <c:ser>
          <c:idx val="5"/>
          <c:order val="5"/>
          <c:tx>
            <c:strRef>
              <c:f>Sheet1!$G$1</c:f>
              <c:strCache>
                <c:ptCount val="1"/>
                <c:pt idx="0">
                  <c:v>2019</c:v>
                </c:pt>
              </c:strCache>
            </c:strRef>
          </c:tx>
          <c:spPr>
            <a:solidFill>
              <a:schemeClr val="accent6"/>
            </a:solidFill>
            <a:ln>
              <a:noFill/>
            </a:ln>
            <a:effectLst/>
          </c:spPr>
          <c:invertIfNegative val="0"/>
          <c:cat>
            <c:strRef>
              <c:f>Sheet1!$A$2:$A$17</c:f>
              <c:strCache>
                <c:ptCount val="16"/>
                <c:pt idx="0">
                  <c:v>2620</c:v>
                </c:pt>
                <c:pt idx="1">
                  <c:v>4651</c:v>
                </c:pt>
                <c:pt idx="2">
                  <c:v>4741</c:v>
                </c:pt>
                <c:pt idx="3">
                  <c:v>5821</c:v>
                </c:pt>
                <c:pt idx="4">
                  <c:v>5829</c:v>
                </c:pt>
                <c:pt idx="5">
                  <c:v>6110</c:v>
                </c:pt>
                <c:pt idx="6">
                  <c:v>6120</c:v>
                </c:pt>
                <c:pt idx="7">
                  <c:v>6190</c:v>
                </c:pt>
                <c:pt idx="8">
                  <c:v>6201</c:v>
                </c:pt>
                <c:pt idx="9">
                  <c:v>6202</c:v>
                </c:pt>
                <c:pt idx="10">
                  <c:v>6203</c:v>
                </c:pt>
                <c:pt idx="11">
                  <c:v>6209</c:v>
                </c:pt>
                <c:pt idx="12">
                  <c:v>6311</c:v>
                </c:pt>
                <c:pt idx="13">
                  <c:v>6312</c:v>
                </c:pt>
                <c:pt idx="14">
                  <c:v>9200</c:v>
                </c:pt>
                <c:pt idx="15">
                  <c:v>ostali</c:v>
                </c:pt>
              </c:strCache>
            </c:strRef>
          </c:cat>
          <c:val>
            <c:numRef>
              <c:f>Sheet1!$G$2:$G$17</c:f>
              <c:numCache>
                <c:formatCode>0.00%</c:formatCode>
                <c:ptCount val="16"/>
                <c:pt idx="0">
                  <c:v>9.4299999999999995E-2</c:v>
                </c:pt>
                <c:pt idx="1">
                  <c:v>1.5699999999999999E-2</c:v>
                </c:pt>
                <c:pt idx="2">
                  <c:v>6.7999999999999996E-3</c:v>
                </c:pt>
                <c:pt idx="3">
                  <c:v>4.3E-3</c:v>
                </c:pt>
                <c:pt idx="4">
                  <c:v>2.3E-2</c:v>
                </c:pt>
                <c:pt idx="5">
                  <c:v>0.33560000000000001</c:v>
                </c:pt>
                <c:pt idx="6">
                  <c:v>8.9999999999999993E-3</c:v>
                </c:pt>
                <c:pt idx="7">
                  <c:v>1.3899999999999999E-2</c:v>
                </c:pt>
                <c:pt idx="8">
                  <c:v>9.3299999999999994E-2</c:v>
                </c:pt>
                <c:pt idx="9">
                  <c:v>1.41E-2</c:v>
                </c:pt>
                <c:pt idx="10">
                  <c:v>2.0999999999999999E-3</c:v>
                </c:pt>
                <c:pt idx="11">
                  <c:v>1.5800000000000002E-2</c:v>
                </c:pt>
                <c:pt idx="12">
                  <c:v>1.83E-2</c:v>
                </c:pt>
                <c:pt idx="13">
                  <c:v>2.5000000000000001E-3</c:v>
                </c:pt>
                <c:pt idx="14">
                  <c:v>0.3115</c:v>
                </c:pt>
                <c:pt idx="15">
                  <c:v>3.9800000000000002E-2</c:v>
                </c:pt>
              </c:numCache>
            </c:numRef>
          </c:val>
          <c:extLst>
            <c:ext xmlns:c16="http://schemas.microsoft.com/office/drawing/2014/chart" uri="{C3380CC4-5D6E-409C-BE32-E72D297353CC}">
              <c16:uniqueId val="{00000006-1A6D-4151-97D3-146361CC8197}"/>
            </c:ext>
          </c:extLst>
        </c:ser>
        <c:dLbls>
          <c:showLegendKey val="0"/>
          <c:showVal val="0"/>
          <c:showCatName val="0"/>
          <c:showSerName val="0"/>
          <c:showPercent val="0"/>
          <c:showBubbleSize val="0"/>
        </c:dLbls>
        <c:gapWidth val="219"/>
        <c:overlap val="-27"/>
        <c:axId val="-1276525232"/>
        <c:axId val="-1276520880"/>
      </c:barChart>
      <c:catAx>
        <c:axId val="-127652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520880"/>
        <c:crosses val="autoZero"/>
        <c:auto val="1"/>
        <c:lblAlgn val="ctr"/>
        <c:lblOffset val="100"/>
        <c:noMultiLvlLbl val="0"/>
      </c:catAx>
      <c:valAx>
        <c:axId val="-1276520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52523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600" b="1"/>
              <a:t>Total</a:t>
            </a:r>
            <a:r>
              <a:rPr lang="en-US" sz="1600" b="1" baseline="0"/>
              <a:t> revenue (in mil.BAM</a:t>
            </a:r>
            <a:r>
              <a:rPr lang="en-US" b="1" baseline="0"/>
              <a:t>)</a:t>
            </a:r>
            <a:endParaRPr lang="en-US" b="1"/>
          </a:p>
        </c:rich>
      </c:tx>
      <c:layout>
        <c:manualLayout>
          <c:xMode val="edge"/>
          <c:yMode val="edge"/>
          <c:x val="0.38053805774278215"/>
          <c:y val="3.968253968253968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Column1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2014.g</c:v>
                </c:pt>
                <c:pt idx="1">
                  <c:v>2015.g</c:v>
                </c:pt>
                <c:pt idx="2">
                  <c:v>2016</c:v>
                </c:pt>
                <c:pt idx="3">
                  <c:v>2017</c:v>
                </c:pt>
                <c:pt idx="4">
                  <c:v>2018</c:v>
                </c:pt>
                <c:pt idx="5">
                  <c:v>2019</c:v>
                </c:pt>
              </c:strCache>
            </c:strRef>
          </c:cat>
          <c:val>
            <c:numRef>
              <c:f>Sheet1!$B$2:$B$7</c:f>
              <c:numCache>
                <c:formatCode>General</c:formatCode>
                <c:ptCount val="6"/>
                <c:pt idx="0">
                  <c:v>928.08</c:v>
                </c:pt>
                <c:pt idx="1">
                  <c:v>964.05</c:v>
                </c:pt>
                <c:pt idx="2">
                  <c:v>974.38</c:v>
                </c:pt>
                <c:pt idx="3">
                  <c:v>1008.73</c:v>
                </c:pt>
                <c:pt idx="4">
                  <c:v>943.39</c:v>
                </c:pt>
                <c:pt idx="5">
                  <c:v>998.9</c:v>
                </c:pt>
              </c:numCache>
            </c:numRef>
          </c:val>
          <c:extLst>
            <c:ext xmlns:c16="http://schemas.microsoft.com/office/drawing/2014/chart" uri="{C3380CC4-5D6E-409C-BE32-E72D297353CC}">
              <c16:uniqueId val="{00000000-35F5-4590-B643-5CEDBDF78D14}"/>
            </c:ext>
          </c:extLst>
        </c:ser>
        <c:dLbls>
          <c:showLegendKey val="0"/>
          <c:showVal val="1"/>
          <c:showCatName val="0"/>
          <c:showSerName val="0"/>
          <c:showPercent val="0"/>
          <c:showBubbleSize val="0"/>
        </c:dLbls>
        <c:gapWidth val="150"/>
        <c:shape val="box"/>
        <c:axId val="-1276523600"/>
        <c:axId val="-1276523056"/>
        <c:axId val="0"/>
      </c:bar3DChart>
      <c:catAx>
        <c:axId val="-1276523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523056"/>
        <c:crosses val="autoZero"/>
        <c:auto val="1"/>
        <c:lblAlgn val="ctr"/>
        <c:lblOffset val="100"/>
        <c:noMultiLvlLbl val="0"/>
      </c:catAx>
      <c:valAx>
        <c:axId val="-127652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5236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C12B029DA4C54A92138D2E36B88244" ma:contentTypeVersion="1" ma:contentTypeDescription="Create a new document." ma:contentTypeScope="" ma:versionID="83805621a1f9abcee095ac61582a6964">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59403DC-6295-41A4-851F-1922D3669199}">
  <ds:schemaRefs>
    <ds:schemaRef ds:uri="http://schemas.openxmlformats.org/officeDocument/2006/bibliography"/>
  </ds:schemaRefs>
</ds:datastoreItem>
</file>

<file path=customXml/itemProps2.xml><?xml version="1.0" encoding="utf-8"?>
<ds:datastoreItem xmlns:ds="http://schemas.openxmlformats.org/officeDocument/2006/customXml" ds:itemID="{4CBFC5C6-AD1C-41C9-929F-6AA45018DEC1}"/>
</file>

<file path=customXml/itemProps3.xml><?xml version="1.0" encoding="utf-8"?>
<ds:datastoreItem xmlns:ds="http://schemas.openxmlformats.org/officeDocument/2006/customXml" ds:itemID="{CF0F7DC8-77E0-4F58-82C2-8ACC7B4B19CF}"/>
</file>

<file path=customXml/itemProps4.xml><?xml version="1.0" encoding="utf-8"?>
<ds:datastoreItem xmlns:ds="http://schemas.openxmlformats.org/officeDocument/2006/customXml" ds:itemID="{6163655B-0B62-4836-B73D-4DE4C5B6D3DB}"/>
</file>

<file path=docProps/app.xml><?xml version="1.0" encoding="utf-8"?>
<Properties xmlns="http://schemas.openxmlformats.org/officeDocument/2006/extended-properties" xmlns:vt="http://schemas.openxmlformats.org/officeDocument/2006/docPropsVTypes">
  <Template>Normal</Template>
  <TotalTime>1586</TotalTime>
  <Pages>28</Pages>
  <Words>4426</Words>
  <Characters>25230</Characters>
  <Application>Microsoft Office Word</Application>
  <DocSecurity>0</DocSecurity>
  <Lines>210</Lines>
  <Paragraphs>59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Hewlett-Packard Company</Company>
  <LinksUpToDate>false</LinksUpToDate>
  <CharactersWithSpaces>29597</CharactersWithSpaces>
  <SharedDoc>false</SharedDoc>
  <HLinks>
    <vt:vector size="138" baseType="variant">
      <vt:variant>
        <vt:i4>7209056</vt:i4>
      </vt:variant>
      <vt:variant>
        <vt:i4>57</vt:i4>
      </vt:variant>
      <vt:variant>
        <vt:i4>0</vt:i4>
      </vt:variant>
      <vt:variant>
        <vt:i4>5</vt:i4>
      </vt:variant>
      <vt:variant>
        <vt:lpwstr>https://scaleup-smei.easme-web.eu/</vt:lpwstr>
      </vt:variant>
      <vt:variant>
        <vt:lpwstr/>
      </vt:variant>
      <vt:variant>
        <vt:i4>786444</vt:i4>
      </vt:variant>
      <vt:variant>
        <vt:i4>54</vt:i4>
      </vt:variant>
      <vt:variant>
        <vt:i4>0</vt:i4>
      </vt:variant>
      <vt:variant>
        <vt:i4>5</vt:i4>
      </vt:variant>
      <vt:variant>
        <vt:lpwstr>https://community-smei.easme-web.eu/</vt:lpwstr>
      </vt:variant>
      <vt:variant>
        <vt:lpwstr/>
      </vt:variant>
      <vt:variant>
        <vt:i4>66</vt:i4>
      </vt:variant>
      <vt:variant>
        <vt:i4>51</vt:i4>
      </vt:variant>
      <vt:variant>
        <vt:i4>0</vt:i4>
      </vt:variant>
      <vt:variant>
        <vt:i4>5</vt:i4>
      </vt:variant>
      <vt:variant>
        <vt:lpwstr>http://eusew.eu/</vt:lpwstr>
      </vt:variant>
      <vt:variant>
        <vt:lpwstr/>
      </vt:variant>
      <vt:variant>
        <vt:i4>852037</vt:i4>
      </vt:variant>
      <vt:variant>
        <vt:i4>48</vt:i4>
      </vt:variant>
      <vt:variant>
        <vt:i4>0</vt:i4>
      </vt:variant>
      <vt:variant>
        <vt:i4>5</vt:i4>
      </vt:variant>
      <vt:variant>
        <vt:lpwstr>https://encrypted.google.com/url?sa=t&amp;rct=j&amp;q=&amp;esrc=s&amp;source=web&amp;cd=1&amp;cad=rja&amp;uact=8&amp;ved=0ahUKEwj1luPQ-erWAhXMYVAKHXvEBpIQFggmMAA&amp;url=http%3A%2F%2Fwww.smartcityexpo.com%2F&amp;usg=AOvVaw2gcotfzTlgqT2i42yOl-M2</vt:lpwstr>
      </vt:variant>
      <vt:variant>
        <vt:lpwstr/>
      </vt:variant>
      <vt:variant>
        <vt:i4>4849746</vt:i4>
      </vt:variant>
      <vt:variant>
        <vt:i4>45</vt:i4>
      </vt:variant>
      <vt:variant>
        <vt:i4>0</vt:i4>
      </vt:variant>
      <vt:variant>
        <vt:i4>5</vt:i4>
      </vt:variant>
      <vt:variant>
        <vt:lpwstr>https://www.mobileworldcongress.com/</vt:lpwstr>
      </vt:variant>
      <vt:variant>
        <vt:lpwstr/>
      </vt:variant>
      <vt:variant>
        <vt:i4>6619169</vt:i4>
      </vt:variant>
      <vt:variant>
        <vt:i4>42</vt:i4>
      </vt:variant>
      <vt:variant>
        <vt:i4>0</vt:i4>
      </vt:variant>
      <vt:variant>
        <vt:i4>5</vt:i4>
      </vt:variant>
      <vt:variant>
        <vt:lpwstr>https://ec.europa.eu/easme/en/business-support</vt:lpwstr>
      </vt:variant>
      <vt:variant>
        <vt:lpwstr/>
      </vt:variant>
      <vt:variant>
        <vt:i4>4194386</vt:i4>
      </vt:variant>
      <vt:variant>
        <vt:i4>39</vt:i4>
      </vt:variant>
      <vt:variant>
        <vt:i4>0</vt:i4>
      </vt:variant>
      <vt:variant>
        <vt:i4>5</vt:i4>
      </vt:variant>
      <vt:variant>
        <vt:lpwstr>http://een.ec.europa.eu/services/overview</vt:lpwstr>
      </vt:variant>
      <vt:variant>
        <vt:lpwstr/>
      </vt:variant>
      <vt:variant>
        <vt:i4>2424842</vt:i4>
      </vt:variant>
      <vt:variant>
        <vt:i4>32</vt:i4>
      </vt:variant>
      <vt:variant>
        <vt:i4>0</vt:i4>
      </vt:variant>
      <vt:variant>
        <vt:i4>5</vt:i4>
      </vt:variant>
      <vt:variant>
        <vt:lpwstr/>
      </vt:variant>
      <vt:variant>
        <vt:lpwstr>_Toc8664407</vt:lpwstr>
      </vt:variant>
      <vt:variant>
        <vt:i4>2424842</vt:i4>
      </vt:variant>
      <vt:variant>
        <vt:i4>26</vt:i4>
      </vt:variant>
      <vt:variant>
        <vt:i4>0</vt:i4>
      </vt:variant>
      <vt:variant>
        <vt:i4>5</vt:i4>
      </vt:variant>
      <vt:variant>
        <vt:lpwstr/>
      </vt:variant>
      <vt:variant>
        <vt:lpwstr>_Toc8664406</vt:lpwstr>
      </vt:variant>
      <vt:variant>
        <vt:i4>2424842</vt:i4>
      </vt:variant>
      <vt:variant>
        <vt:i4>20</vt:i4>
      </vt:variant>
      <vt:variant>
        <vt:i4>0</vt:i4>
      </vt:variant>
      <vt:variant>
        <vt:i4>5</vt:i4>
      </vt:variant>
      <vt:variant>
        <vt:lpwstr/>
      </vt:variant>
      <vt:variant>
        <vt:lpwstr>_Toc8664405</vt:lpwstr>
      </vt:variant>
      <vt:variant>
        <vt:i4>2424842</vt:i4>
      </vt:variant>
      <vt:variant>
        <vt:i4>14</vt:i4>
      </vt:variant>
      <vt:variant>
        <vt:i4>0</vt:i4>
      </vt:variant>
      <vt:variant>
        <vt:i4>5</vt:i4>
      </vt:variant>
      <vt:variant>
        <vt:lpwstr/>
      </vt:variant>
      <vt:variant>
        <vt:lpwstr>_Toc8664404</vt:lpwstr>
      </vt:variant>
      <vt:variant>
        <vt:i4>2424842</vt:i4>
      </vt:variant>
      <vt:variant>
        <vt:i4>8</vt:i4>
      </vt:variant>
      <vt:variant>
        <vt:i4>0</vt:i4>
      </vt:variant>
      <vt:variant>
        <vt:i4>5</vt:i4>
      </vt:variant>
      <vt:variant>
        <vt:lpwstr/>
      </vt:variant>
      <vt:variant>
        <vt:lpwstr>_Toc8664403</vt:lpwstr>
      </vt:variant>
      <vt:variant>
        <vt:i4>2424842</vt:i4>
      </vt:variant>
      <vt:variant>
        <vt:i4>2</vt:i4>
      </vt:variant>
      <vt:variant>
        <vt:i4>0</vt:i4>
      </vt:variant>
      <vt:variant>
        <vt:i4>5</vt:i4>
      </vt:variant>
      <vt:variant>
        <vt:lpwstr/>
      </vt:variant>
      <vt:variant>
        <vt:lpwstr>_Toc8664402</vt:lpwstr>
      </vt:variant>
      <vt:variant>
        <vt:i4>1966083</vt:i4>
      </vt:variant>
      <vt:variant>
        <vt:i4>27</vt:i4>
      </vt:variant>
      <vt:variant>
        <vt:i4>0</vt:i4>
      </vt:variant>
      <vt:variant>
        <vt:i4>5</vt:i4>
      </vt:variant>
      <vt:variant>
        <vt:lpwstr>http://foreign.inputprogram.com/?lang=en</vt:lpwstr>
      </vt:variant>
      <vt:variant>
        <vt:lpwstr/>
      </vt:variant>
      <vt:variant>
        <vt:i4>4259924</vt:i4>
      </vt:variant>
      <vt:variant>
        <vt:i4>24</vt:i4>
      </vt:variant>
      <vt:variant>
        <vt:i4>0</vt:i4>
      </vt:variant>
      <vt:variant>
        <vt:i4>5</vt:i4>
      </vt:variant>
      <vt:variant>
        <vt:lpwstr>https://www.scale-ups.eu/</vt:lpwstr>
      </vt:variant>
      <vt:variant>
        <vt:lpwstr/>
      </vt:variant>
      <vt:variant>
        <vt:i4>851980</vt:i4>
      </vt:variant>
      <vt:variant>
        <vt:i4>21</vt:i4>
      </vt:variant>
      <vt:variant>
        <vt:i4>0</vt:i4>
      </vt:variant>
      <vt:variant>
        <vt:i4>5</vt:i4>
      </vt:variant>
      <vt:variant>
        <vt:lpwstr>https://ec.europa.eu/easme/en/eic-sme-instrument</vt:lpwstr>
      </vt:variant>
      <vt:variant>
        <vt:lpwstr/>
      </vt:variant>
      <vt:variant>
        <vt:i4>6094924</vt:i4>
      </vt:variant>
      <vt:variant>
        <vt:i4>18</vt:i4>
      </vt:variant>
      <vt:variant>
        <vt:i4>0</vt:i4>
      </vt:variant>
      <vt:variant>
        <vt:i4>5</vt:i4>
      </vt:variant>
      <vt:variant>
        <vt:lpwstr>https://ebn.eu/index.php</vt:lpwstr>
      </vt:variant>
      <vt:variant>
        <vt:lpwstr/>
      </vt:variant>
      <vt:variant>
        <vt:i4>1048649</vt:i4>
      </vt:variant>
      <vt:variant>
        <vt:i4>15</vt:i4>
      </vt:variant>
      <vt:variant>
        <vt:i4>0</vt:i4>
      </vt:variant>
      <vt:variant>
        <vt:i4>5</vt:i4>
      </vt:variant>
      <vt:variant>
        <vt:lpwstr>http://www.dihelp.eu/</vt:lpwstr>
      </vt:variant>
      <vt:variant>
        <vt:lpwstr/>
      </vt:variant>
      <vt:variant>
        <vt:i4>7340156</vt:i4>
      </vt:variant>
      <vt:variant>
        <vt:i4>12</vt:i4>
      </vt:variant>
      <vt:variant>
        <vt:i4>0</vt:i4>
      </vt:variant>
      <vt:variant>
        <vt:i4>5</vt:i4>
      </vt:variant>
      <vt:variant>
        <vt:lpwstr>http://s3platform.jrc.ec.europa.eu/</vt:lpwstr>
      </vt:variant>
      <vt:variant>
        <vt:lpwstr/>
      </vt:variant>
      <vt:variant>
        <vt:i4>1835023</vt:i4>
      </vt:variant>
      <vt:variant>
        <vt:i4>9</vt:i4>
      </vt:variant>
      <vt:variant>
        <vt:i4>0</vt:i4>
      </vt:variant>
      <vt:variant>
        <vt:i4>5</vt:i4>
      </vt:variant>
      <vt:variant>
        <vt:lpwstr>https://ec.europa.eu/digital-single-market/en/digital-innovation-hubs</vt:lpwstr>
      </vt:variant>
      <vt:variant>
        <vt:lpwstr/>
      </vt:variant>
      <vt:variant>
        <vt:i4>2687024</vt:i4>
      </vt:variant>
      <vt:variant>
        <vt:i4>6</vt:i4>
      </vt:variant>
      <vt:variant>
        <vt:i4>0</vt:i4>
      </vt:variant>
      <vt:variant>
        <vt:i4>5</vt:i4>
      </vt:variant>
      <vt:variant>
        <vt:lpwstr>https://www.ucl.ac.uk/enterprise/case-studies/2019/may/ucl-helps-industry-tackle-scourge-damp-buildings</vt:lpwstr>
      </vt:variant>
      <vt:variant>
        <vt:lpwstr/>
      </vt:variant>
      <vt:variant>
        <vt:i4>6815801</vt:i4>
      </vt:variant>
      <vt:variant>
        <vt:i4>3</vt:i4>
      </vt:variant>
      <vt:variant>
        <vt:i4>0</vt:i4>
      </vt:variant>
      <vt:variant>
        <vt:i4>5</vt:i4>
      </vt:variant>
      <vt:variant>
        <vt:lpwstr>https://ec.europa.eu/programmes/horizon2020/en/h2020-section/european-innovation-council-eic-pilot</vt:lpwstr>
      </vt:variant>
      <vt:variant>
        <vt:lpwstr/>
      </vt:variant>
      <vt:variant>
        <vt:i4>5898269</vt:i4>
      </vt:variant>
      <vt:variant>
        <vt:i4>0</vt:i4>
      </vt:variant>
      <vt:variant>
        <vt:i4>0</vt:i4>
      </vt:variant>
      <vt:variant>
        <vt:i4>5</vt:i4>
      </vt:variant>
      <vt:variant>
        <vt:lpwstr>http://een.ec.europa.eu/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 Todorovic</dc:creator>
  <cp:lastModifiedBy>Laptop</cp:lastModifiedBy>
  <cp:revision>311</cp:revision>
  <cp:lastPrinted>2019-06-14T08:58:00Z</cp:lastPrinted>
  <dcterms:created xsi:type="dcterms:W3CDTF">2020-09-22T11:28:00Z</dcterms:created>
  <dcterms:modified xsi:type="dcterms:W3CDTF">2020-12-07T12:34:00Z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0x0101002BC12B029DA4C54A92138D2E36B88244</vt:lpwstr>
  </property>
</Properties>
</file>